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DAF99" w14:textId="77777777" w:rsidR="00E431CD" w:rsidRDefault="00E431CD">
      <w:pPr>
        <w:widowControl w:val="0"/>
        <w:topLinePunct/>
        <w:autoSpaceDE w:val="0"/>
        <w:autoSpaceDN w:val="0"/>
        <w:spacing w:line="360" w:lineRule="auto"/>
        <w:jc w:val="center"/>
        <w:rPr>
          <w:rFonts w:ascii="宋体" w:eastAsia="宋体" w:hAnsi="宋体" w:cs="宋体"/>
          <w:b/>
          <w:sz w:val="96"/>
          <w:szCs w:val="96"/>
          <w:lang w:eastAsia="zh-CN"/>
        </w:rPr>
      </w:pPr>
    </w:p>
    <w:p w14:paraId="5C16606A" w14:textId="77777777" w:rsidR="00E431CD" w:rsidRDefault="00867240">
      <w:pPr>
        <w:widowControl w:val="0"/>
        <w:topLinePunct/>
        <w:autoSpaceDE w:val="0"/>
        <w:autoSpaceDN w:val="0"/>
        <w:spacing w:line="360" w:lineRule="auto"/>
        <w:jc w:val="center"/>
        <w:rPr>
          <w:rFonts w:ascii="方正小标宋简体" w:eastAsia="方正小标宋简体" w:hAnsi="方正小标宋简体" w:cs="方正小标宋简体"/>
          <w:bCs/>
          <w:color w:val="000000" w:themeColor="text1"/>
          <w:sz w:val="96"/>
          <w:szCs w:val="96"/>
          <w:lang w:eastAsia="zh-CN"/>
        </w:rPr>
      </w:pPr>
      <w:r>
        <w:rPr>
          <w:rFonts w:ascii="方正小标宋简体" w:eastAsia="方正小标宋简体" w:hAnsi="方正小标宋简体" w:cs="方正小标宋简体" w:hint="eastAsia"/>
          <w:bCs/>
          <w:color w:val="000000" w:themeColor="text1"/>
          <w:sz w:val="96"/>
          <w:szCs w:val="96"/>
          <w:lang w:eastAsia="zh-CN"/>
        </w:rPr>
        <w:t>采  购  需  求</w:t>
      </w:r>
    </w:p>
    <w:p w14:paraId="617DA88F" w14:textId="77777777" w:rsidR="00E431CD" w:rsidRDefault="00E431CD">
      <w:pPr>
        <w:widowControl w:val="0"/>
        <w:topLinePunct/>
        <w:autoSpaceDE w:val="0"/>
        <w:autoSpaceDN w:val="0"/>
        <w:spacing w:line="360" w:lineRule="auto"/>
        <w:jc w:val="center"/>
        <w:rPr>
          <w:rFonts w:ascii="宋体" w:eastAsia="宋体" w:hAnsi="宋体" w:cs="宋体"/>
          <w:b/>
          <w:sz w:val="80"/>
          <w:szCs w:val="80"/>
          <w:lang w:eastAsia="zh-CN"/>
        </w:rPr>
      </w:pPr>
    </w:p>
    <w:p w14:paraId="2CB85EED" w14:textId="77777777" w:rsidR="00E431CD" w:rsidRDefault="00E431CD">
      <w:pPr>
        <w:widowControl w:val="0"/>
        <w:topLinePunct/>
        <w:autoSpaceDE w:val="0"/>
        <w:autoSpaceDN w:val="0"/>
        <w:spacing w:line="360" w:lineRule="auto"/>
        <w:jc w:val="center"/>
        <w:rPr>
          <w:rFonts w:ascii="宋体" w:eastAsia="宋体" w:hAnsi="宋体" w:cs="宋体"/>
          <w:b/>
          <w:sz w:val="80"/>
          <w:szCs w:val="80"/>
          <w:lang w:eastAsia="zh-CN"/>
        </w:rPr>
      </w:pPr>
    </w:p>
    <w:p w14:paraId="381E6FEE" w14:textId="77777777" w:rsidR="00E431CD" w:rsidRDefault="00E431CD">
      <w:pPr>
        <w:widowControl w:val="0"/>
        <w:topLinePunct/>
        <w:autoSpaceDE w:val="0"/>
        <w:autoSpaceDN w:val="0"/>
        <w:spacing w:line="360" w:lineRule="auto"/>
        <w:jc w:val="center"/>
        <w:rPr>
          <w:rFonts w:ascii="宋体" w:eastAsia="宋体" w:hAnsi="宋体" w:cs="宋体"/>
          <w:b/>
          <w:sz w:val="80"/>
          <w:szCs w:val="80"/>
          <w:lang w:eastAsia="zh-CN"/>
        </w:rPr>
      </w:pPr>
    </w:p>
    <w:p w14:paraId="02B8E265" w14:textId="77777777" w:rsidR="00E431CD" w:rsidRDefault="00867240">
      <w:pPr>
        <w:widowControl w:val="0"/>
        <w:topLinePunct/>
        <w:autoSpaceDE w:val="0"/>
        <w:autoSpaceDN w:val="0"/>
        <w:spacing w:line="360" w:lineRule="auto"/>
        <w:jc w:val="center"/>
        <w:rPr>
          <w:rFonts w:ascii="黑体" w:eastAsia="黑体" w:hAnsi="黑体" w:cs="黑体"/>
          <w:bCs/>
          <w:sz w:val="32"/>
          <w:szCs w:val="32"/>
          <w:lang w:eastAsia="zh-CN"/>
        </w:rPr>
      </w:pPr>
      <w:r>
        <w:rPr>
          <w:rFonts w:ascii="黑体" w:eastAsia="黑体" w:hAnsi="黑体" w:cs="黑体" w:hint="eastAsia"/>
          <w:bCs/>
          <w:sz w:val="32"/>
          <w:szCs w:val="32"/>
          <w:lang w:eastAsia="zh-CN"/>
        </w:rPr>
        <w:t>项目名称：新疆税务2025年税收大数据平台升级优化项目</w:t>
      </w:r>
    </w:p>
    <w:p w14:paraId="09D1E382" w14:textId="77777777" w:rsidR="00E431CD" w:rsidRDefault="00867240">
      <w:pPr>
        <w:widowControl w:val="0"/>
        <w:topLinePunct/>
        <w:autoSpaceDE w:val="0"/>
        <w:autoSpaceDN w:val="0"/>
        <w:spacing w:line="360" w:lineRule="auto"/>
        <w:jc w:val="center"/>
        <w:rPr>
          <w:rFonts w:ascii="黑体" w:eastAsia="黑体" w:hAnsi="黑体" w:cs="黑体"/>
          <w:bCs/>
          <w:sz w:val="32"/>
          <w:szCs w:val="32"/>
          <w:lang w:eastAsia="zh-CN"/>
        </w:rPr>
      </w:pPr>
      <w:r>
        <w:rPr>
          <w:rFonts w:ascii="黑体" w:eastAsia="黑体" w:hAnsi="黑体" w:cs="黑体" w:hint="eastAsia"/>
          <w:bCs/>
          <w:sz w:val="32"/>
          <w:szCs w:val="32"/>
          <w:lang w:eastAsia="zh-CN"/>
        </w:rPr>
        <w:t>（第三包）企业账套信息采集</w:t>
      </w:r>
    </w:p>
    <w:p w14:paraId="5411A927" w14:textId="77777777" w:rsidR="00E431CD" w:rsidRDefault="00E431CD">
      <w:pPr>
        <w:widowControl w:val="0"/>
        <w:spacing w:line="360" w:lineRule="auto"/>
        <w:jc w:val="both"/>
        <w:rPr>
          <w:rFonts w:ascii="宋体" w:eastAsia="宋体" w:hAnsi="宋体" w:cs="宋体"/>
          <w:kern w:val="2"/>
          <w:sz w:val="32"/>
          <w:szCs w:val="32"/>
          <w:lang w:eastAsia="zh-CN"/>
        </w:rPr>
      </w:pPr>
    </w:p>
    <w:p w14:paraId="44930D1B" w14:textId="77777777" w:rsidR="00E431CD" w:rsidRDefault="00E431CD">
      <w:pPr>
        <w:widowControl w:val="0"/>
        <w:spacing w:line="360" w:lineRule="auto"/>
        <w:jc w:val="both"/>
        <w:rPr>
          <w:rFonts w:ascii="宋体" w:eastAsia="宋体" w:hAnsi="宋体" w:cs="宋体"/>
          <w:kern w:val="2"/>
          <w:sz w:val="32"/>
          <w:szCs w:val="32"/>
          <w:lang w:eastAsia="zh-CN"/>
        </w:rPr>
      </w:pPr>
    </w:p>
    <w:p w14:paraId="586AAE75" w14:textId="77777777" w:rsidR="00E431CD" w:rsidRDefault="00E431CD">
      <w:pPr>
        <w:widowControl w:val="0"/>
        <w:spacing w:line="360" w:lineRule="auto"/>
        <w:jc w:val="both"/>
        <w:rPr>
          <w:rFonts w:ascii="宋体" w:eastAsia="宋体" w:hAnsi="宋体" w:cs="宋体"/>
          <w:kern w:val="2"/>
          <w:sz w:val="32"/>
          <w:szCs w:val="32"/>
          <w:lang w:eastAsia="zh-CN"/>
        </w:rPr>
      </w:pPr>
    </w:p>
    <w:p w14:paraId="0FB39CB1" w14:textId="77777777" w:rsidR="00E431CD" w:rsidRDefault="00E431CD">
      <w:pPr>
        <w:widowControl w:val="0"/>
        <w:topLinePunct/>
        <w:autoSpaceDE w:val="0"/>
        <w:autoSpaceDN w:val="0"/>
        <w:spacing w:line="360" w:lineRule="auto"/>
        <w:jc w:val="both"/>
        <w:rPr>
          <w:rFonts w:ascii="宋体" w:eastAsia="宋体" w:hAnsi="宋体" w:cs="宋体"/>
          <w:sz w:val="32"/>
          <w:szCs w:val="32"/>
          <w:lang w:eastAsia="zh-CN"/>
        </w:rPr>
      </w:pPr>
    </w:p>
    <w:p w14:paraId="788EF223" w14:textId="77777777" w:rsidR="00E431CD" w:rsidRDefault="00867240">
      <w:pPr>
        <w:spacing w:line="360" w:lineRule="auto"/>
        <w:jc w:val="center"/>
        <w:rPr>
          <w:rFonts w:ascii="黑体" w:eastAsia="黑体" w:hAnsi="黑体" w:cs="黑体"/>
          <w:sz w:val="32"/>
          <w:szCs w:val="32"/>
          <w:lang w:eastAsia="zh-CN"/>
        </w:rPr>
      </w:pPr>
      <w:bookmarkStart w:id="0" w:name="生成日期_currentDateTime_ym"/>
      <w:r>
        <w:rPr>
          <w:rFonts w:ascii="黑体" w:eastAsia="黑体" w:hAnsi="黑体" w:cs="黑体" w:hint="eastAsia"/>
          <w:sz w:val="32"/>
          <w:szCs w:val="32"/>
          <w:lang w:eastAsia="zh-CN"/>
        </w:rPr>
        <w:t>2025年08月</w:t>
      </w:r>
      <w:bookmarkEnd w:id="0"/>
    </w:p>
    <w:p w14:paraId="1EEC1FA1" w14:textId="77777777" w:rsidR="00E431CD" w:rsidRDefault="00E431CD">
      <w:pPr>
        <w:pStyle w:val="5"/>
        <w:numPr>
          <w:ilvl w:val="4"/>
          <w:numId w:val="0"/>
        </w:numPr>
        <w:tabs>
          <w:tab w:val="clear" w:pos="992"/>
        </w:tabs>
      </w:pPr>
    </w:p>
    <w:p w14:paraId="63862127" w14:textId="77777777" w:rsidR="00E431CD" w:rsidRDefault="00E431CD"/>
    <w:p w14:paraId="2BB2C1D1" w14:textId="77777777" w:rsidR="00E431CD" w:rsidRDefault="00E431CD">
      <w:pPr>
        <w:pStyle w:val="5"/>
        <w:numPr>
          <w:ilvl w:val="4"/>
          <w:numId w:val="0"/>
        </w:numPr>
        <w:tabs>
          <w:tab w:val="clear" w:pos="992"/>
        </w:tabs>
      </w:pPr>
    </w:p>
    <w:p w14:paraId="74A46460" w14:textId="77777777" w:rsidR="00E431CD" w:rsidRDefault="00E431CD">
      <w:pPr>
        <w:pStyle w:val="5"/>
        <w:sectPr w:rsidR="00E431CD">
          <w:footerReference w:type="default" r:id="rId8"/>
          <w:pgSz w:w="11906" w:h="16838"/>
          <w:pgMar w:top="1440" w:right="1440" w:bottom="1440" w:left="1440" w:header="708" w:footer="708" w:gutter="0"/>
          <w:cols w:space="708"/>
          <w:docGrid w:linePitch="360"/>
        </w:sectPr>
      </w:pPr>
    </w:p>
    <w:p w14:paraId="61AB9A3A" w14:textId="77777777" w:rsidR="00E431CD" w:rsidRDefault="00867240">
      <w:pPr>
        <w:spacing w:line="360" w:lineRule="auto"/>
        <w:jc w:val="center"/>
        <w:rPr>
          <w:rFonts w:ascii="仿宋_GB2312" w:eastAsia="仿宋_GB2312" w:hAnsi="仿宋_GB2312" w:cs="仿宋_GB2312"/>
          <w:sz w:val="32"/>
        </w:rPr>
      </w:pPr>
      <w:r>
        <w:rPr>
          <w:rFonts w:ascii="仿宋_GB2312" w:eastAsia="仿宋_GB2312" w:hAnsi="仿宋_GB2312" w:cs="仿宋_GB2312" w:hint="eastAsia"/>
          <w:sz w:val="32"/>
        </w:rPr>
        <w:lastRenderedPageBreak/>
        <w:t>目 录</w:t>
      </w:r>
    </w:p>
    <w:p w14:paraId="5514D03A" w14:textId="3BC5CFF6" w:rsidR="00C22452" w:rsidRDefault="00867240" w:rsidP="00C22452">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r>
        <w:rPr>
          <w:rFonts w:ascii="宋体" w:eastAsia="宋体" w:hAnsi="宋体" w:cs="宋体"/>
          <w:sz w:val="32"/>
        </w:rPr>
        <w:fldChar w:fldCharType="begin"/>
      </w:r>
      <w:r>
        <w:rPr>
          <w:rFonts w:ascii="宋体" w:eastAsia="宋体" w:hAnsi="宋体" w:cs="宋体"/>
          <w:sz w:val="32"/>
        </w:rPr>
        <w:instrText>TOC \o "1-3" \h \z \u</w:instrText>
      </w:r>
      <w:r>
        <w:rPr>
          <w:rFonts w:ascii="宋体" w:eastAsia="宋体" w:hAnsi="宋体" w:cs="宋体"/>
          <w:sz w:val="32"/>
        </w:rPr>
        <w:fldChar w:fldCharType="separate"/>
      </w:r>
      <w:hyperlink w:anchor="_Toc207989162" w:history="1">
        <w:r w:rsidR="00C22452" w:rsidRPr="00A16285">
          <w:rPr>
            <w:rStyle w:val="a8"/>
            <w:rFonts w:ascii="仿宋_GB2312" w:eastAsia="仿宋_GB2312" w:hAnsi="仿宋_GB2312" w:cs="仿宋_GB2312"/>
            <w:noProof/>
            <w:kern w:val="36"/>
            <w:lang w:eastAsia="zh-CN"/>
          </w:rPr>
          <w:t>1项目概述</w:t>
        </w:r>
        <w:r w:rsidR="00C22452">
          <w:rPr>
            <w:noProof/>
            <w:webHidden/>
          </w:rPr>
          <w:tab/>
        </w:r>
        <w:r w:rsidR="00C22452">
          <w:rPr>
            <w:noProof/>
            <w:webHidden/>
          </w:rPr>
          <w:fldChar w:fldCharType="begin"/>
        </w:r>
        <w:r w:rsidR="00C22452">
          <w:rPr>
            <w:noProof/>
            <w:webHidden/>
          </w:rPr>
          <w:instrText xml:space="preserve"> PAGEREF _Toc207989162 \h </w:instrText>
        </w:r>
        <w:r w:rsidR="00C22452">
          <w:rPr>
            <w:noProof/>
            <w:webHidden/>
          </w:rPr>
        </w:r>
        <w:r w:rsidR="00C22452">
          <w:rPr>
            <w:noProof/>
            <w:webHidden/>
          </w:rPr>
          <w:fldChar w:fldCharType="separate"/>
        </w:r>
        <w:r w:rsidR="00C22452">
          <w:rPr>
            <w:noProof/>
            <w:webHidden/>
          </w:rPr>
          <w:t>1</w:t>
        </w:r>
        <w:r w:rsidR="00C22452">
          <w:rPr>
            <w:noProof/>
            <w:webHidden/>
          </w:rPr>
          <w:fldChar w:fldCharType="end"/>
        </w:r>
      </w:hyperlink>
    </w:p>
    <w:p w14:paraId="1A851B10" w14:textId="4587EF67" w:rsidR="00C22452" w:rsidRDefault="00C22452" w:rsidP="00C2245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63" w:history="1">
        <w:r w:rsidRPr="00A16285">
          <w:rPr>
            <w:rStyle w:val="a8"/>
            <w:rFonts w:ascii="仿宋_GB2312" w:eastAsia="仿宋_GB2312" w:hAnsi="仿宋_GB2312" w:cs="仿宋_GB2312"/>
            <w:noProof/>
            <w:lang w:eastAsia="zh-CN"/>
          </w:rPr>
          <w:t>1.1项目背景</w:t>
        </w:r>
        <w:r>
          <w:rPr>
            <w:noProof/>
            <w:webHidden/>
          </w:rPr>
          <w:tab/>
        </w:r>
        <w:r>
          <w:rPr>
            <w:noProof/>
            <w:webHidden/>
          </w:rPr>
          <w:fldChar w:fldCharType="begin"/>
        </w:r>
        <w:r>
          <w:rPr>
            <w:noProof/>
            <w:webHidden/>
          </w:rPr>
          <w:instrText xml:space="preserve"> PAGEREF _Toc207989163 \h </w:instrText>
        </w:r>
        <w:r>
          <w:rPr>
            <w:noProof/>
            <w:webHidden/>
          </w:rPr>
        </w:r>
        <w:r>
          <w:rPr>
            <w:noProof/>
            <w:webHidden/>
          </w:rPr>
          <w:fldChar w:fldCharType="separate"/>
        </w:r>
        <w:r>
          <w:rPr>
            <w:noProof/>
            <w:webHidden/>
          </w:rPr>
          <w:t>1</w:t>
        </w:r>
        <w:r>
          <w:rPr>
            <w:noProof/>
            <w:webHidden/>
          </w:rPr>
          <w:fldChar w:fldCharType="end"/>
        </w:r>
      </w:hyperlink>
    </w:p>
    <w:p w14:paraId="7F6BEE0E" w14:textId="6997D636"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64" w:history="1">
        <w:r w:rsidRPr="00A16285">
          <w:rPr>
            <w:rStyle w:val="a8"/>
            <w:rFonts w:ascii="仿宋_GB2312" w:eastAsia="仿宋_GB2312" w:hAnsi="仿宋_GB2312" w:cs="仿宋_GB2312"/>
            <w:noProof/>
            <w:lang w:eastAsia="zh-CN"/>
          </w:rPr>
          <w:t>1.1.1项目目的、意义及背景</w:t>
        </w:r>
        <w:r>
          <w:rPr>
            <w:noProof/>
            <w:webHidden/>
          </w:rPr>
          <w:tab/>
        </w:r>
        <w:r>
          <w:rPr>
            <w:noProof/>
            <w:webHidden/>
          </w:rPr>
          <w:fldChar w:fldCharType="begin"/>
        </w:r>
        <w:r>
          <w:rPr>
            <w:noProof/>
            <w:webHidden/>
          </w:rPr>
          <w:instrText xml:space="preserve"> PAGEREF _Toc207989164 \h </w:instrText>
        </w:r>
        <w:r>
          <w:rPr>
            <w:noProof/>
            <w:webHidden/>
          </w:rPr>
        </w:r>
        <w:r>
          <w:rPr>
            <w:noProof/>
            <w:webHidden/>
          </w:rPr>
          <w:fldChar w:fldCharType="separate"/>
        </w:r>
        <w:r>
          <w:rPr>
            <w:noProof/>
            <w:webHidden/>
          </w:rPr>
          <w:t>1</w:t>
        </w:r>
        <w:r>
          <w:rPr>
            <w:noProof/>
            <w:webHidden/>
          </w:rPr>
          <w:fldChar w:fldCharType="end"/>
        </w:r>
      </w:hyperlink>
    </w:p>
    <w:p w14:paraId="6A988698" w14:textId="391988A6" w:rsidR="00C22452" w:rsidRDefault="00C22452" w:rsidP="00C2245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65" w:history="1">
        <w:r w:rsidRPr="00A16285">
          <w:rPr>
            <w:rStyle w:val="a8"/>
            <w:rFonts w:ascii="仿宋_GB2312" w:eastAsia="仿宋_GB2312" w:hAnsi="仿宋_GB2312" w:cs="仿宋_GB2312"/>
            <w:noProof/>
            <w:lang w:eastAsia="zh-CN"/>
          </w:rPr>
          <w:t>1.2项目内容</w:t>
        </w:r>
        <w:r>
          <w:rPr>
            <w:noProof/>
            <w:webHidden/>
          </w:rPr>
          <w:tab/>
        </w:r>
        <w:r>
          <w:rPr>
            <w:noProof/>
            <w:webHidden/>
          </w:rPr>
          <w:fldChar w:fldCharType="begin"/>
        </w:r>
        <w:r>
          <w:rPr>
            <w:noProof/>
            <w:webHidden/>
          </w:rPr>
          <w:instrText xml:space="preserve"> PAGEREF _Toc207989165 \h </w:instrText>
        </w:r>
        <w:r>
          <w:rPr>
            <w:noProof/>
            <w:webHidden/>
          </w:rPr>
        </w:r>
        <w:r>
          <w:rPr>
            <w:noProof/>
            <w:webHidden/>
          </w:rPr>
          <w:fldChar w:fldCharType="separate"/>
        </w:r>
        <w:r>
          <w:rPr>
            <w:noProof/>
            <w:webHidden/>
          </w:rPr>
          <w:t>1</w:t>
        </w:r>
        <w:r>
          <w:rPr>
            <w:noProof/>
            <w:webHidden/>
          </w:rPr>
          <w:fldChar w:fldCharType="end"/>
        </w:r>
      </w:hyperlink>
    </w:p>
    <w:p w14:paraId="78706AA1" w14:textId="39271372"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66" w:history="1">
        <w:r w:rsidRPr="00A16285">
          <w:rPr>
            <w:rStyle w:val="a8"/>
            <w:rFonts w:ascii="仿宋_GB2312" w:eastAsia="仿宋_GB2312" w:hAnsi="仿宋_GB2312" w:cs="仿宋_GB2312"/>
            <w:noProof/>
            <w:lang w:eastAsia="zh-CN"/>
          </w:rPr>
          <w:t>1.2.1项目建设思路</w:t>
        </w:r>
        <w:r>
          <w:rPr>
            <w:noProof/>
            <w:webHidden/>
          </w:rPr>
          <w:tab/>
        </w:r>
        <w:r>
          <w:rPr>
            <w:noProof/>
            <w:webHidden/>
          </w:rPr>
          <w:fldChar w:fldCharType="begin"/>
        </w:r>
        <w:r>
          <w:rPr>
            <w:noProof/>
            <w:webHidden/>
          </w:rPr>
          <w:instrText xml:space="preserve"> PAGEREF _Toc207989166 \h </w:instrText>
        </w:r>
        <w:r>
          <w:rPr>
            <w:noProof/>
            <w:webHidden/>
          </w:rPr>
        </w:r>
        <w:r>
          <w:rPr>
            <w:noProof/>
            <w:webHidden/>
          </w:rPr>
          <w:fldChar w:fldCharType="separate"/>
        </w:r>
        <w:r>
          <w:rPr>
            <w:noProof/>
            <w:webHidden/>
          </w:rPr>
          <w:t>1</w:t>
        </w:r>
        <w:r>
          <w:rPr>
            <w:noProof/>
            <w:webHidden/>
          </w:rPr>
          <w:fldChar w:fldCharType="end"/>
        </w:r>
      </w:hyperlink>
    </w:p>
    <w:p w14:paraId="0BB79488" w14:textId="4D5BBF51"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67" w:history="1">
        <w:r w:rsidRPr="00A16285">
          <w:rPr>
            <w:rStyle w:val="a8"/>
            <w:rFonts w:ascii="仿宋_GB2312" w:eastAsia="仿宋_GB2312" w:hAnsi="仿宋_GB2312" w:cs="仿宋_GB2312"/>
            <w:noProof/>
            <w:lang w:eastAsia="zh-CN"/>
          </w:rPr>
          <w:t>1.2.2采购内容</w:t>
        </w:r>
        <w:r>
          <w:rPr>
            <w:noProof/>
            <w:webHidden/>
          </w:rPr>
          <w:tab/>
        </w:r>
        <w:r>
          <w:rPr>
            <w:noProof/>
            <w:webHidden/>
          </w:rPr>
          <w:fldChar w:fldCharType="begin"/>
        </w:r>
        <w:r>
          <w:rPr>
            <w:noProof/>
            <w:webHidden/>
          </w:rPr>
          <w:instrText xml:space="preserve"> PAGEREF _Toc207989167 \h </w:instrText>
        </w:r>
        <w:r>
          <w:rPr>
            <w:noProof/>
            <w:webHidden/>
          </w:rPr>
        </w:r>
        <w:r>
          <w:rPr>
            <w:noProof/>
            <w:webHidden/>
          </w:rPr>
          <w:fldChar w:fldCharType="separate"/>
        </w:r>
        <w:r>
          <w:rPr>
            <w:noProof/>
            <w:webHidden/>
          </w:rPr>
          <w:t>2</w:t>
        </w:r>
        <w:r>
          <w:rPr>
            <w:noProof/>
            <w:webHidden/>
          </w:rPr>
          <w:fldChar w:fldCharType="end"/>
        </w:r>
      </w:hyperlink>
    </w:p>
    <w:p w14:paraId="1CC9EA6B" w14:textId="24FE08C5"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68" w:history="1">
        <w:r w:rsidRPr="00A16285">
          <w:rPr>
            <w:rStyle w:val="a8"/>
            <w:rFonts w:ascii="仿宋_GB2312" w:eastAsia="仿宋_GB2312" w:hAnsi="仿宋_GB2312" w:cs="仿宋_GB2312"/>
            <w:noProof/>
            <w:lang w:eastAsia="zh-CN"/>
          </w:rPr>
          <w:t>1.2.3项目实施要求</w:t>
        </w:r>
        <w:r>
          <w:rPr>
            <w:noProof/>
            <w:webHidden/>
          </w:rPr>
          <w:tab/>
        </w:r>
        <w:r>
          <w:rPr>
            <w:noProof/>
            <w:webHidden/>
          </w:rPr>
          <w:fldChar w:fldCharType="begin"/>
        </w:r>
        <w:r>
          <w:rPr>
            <w:noProof/>
            <w:webHidden/>
          </w:rPr>
          <w:instrText xml:space="preserve"> PAGEREF _Toc207989168 \h </w:instrText>
        </w:r>
        <w:r>
          <w:rPr>
            <w:noProof/>
            <w:webHidden/>
          </w:rPr>
        </w:r>
        <w:r>
          <w:rPr>
            <w:noProof/>
            <w:webHidden/>
          </w:rPr>
          <w:fldChar w:fldCharType="separate"/>
        </w:r>
        <w:r>
          <w:rPr>
            <w:noProof/>
            <w:webHidden/>
          </w:rPr>
          <w:t>3</w:t>
        </w:r>
        <w:r>
          <w:rPr>
            <w:noProof/>
            <w:webHidden/>
          </w:rPr>
          <w:fldChar w:fldCharType="end"/>
        </w:r>
      </w:hyperlink>
    </w:p>
    <w:p w14:paraId="0932C984" w14:textId="51594513"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69" w:history="1">
        <w:r w:rsidRPr="00A16285">
          <w:rPr>
            <w:rStyle w:val="a8"/>
            <w:rFonts w:ascii="仿宋_GB2312" w:eastAsia="仿宋_GB2312" w:hAnsi="仿宋_GB2312" w:cs="仿宋_GB2312"/>
            <w:noProof/>
            <w:lang w:eastAsia="zh-CN"/>
          </w:rPr>
          <w:t>1.2.4系统情况</w:t>
        </w:r>
        <w:r>
          <w:rPr>
            <w:noProof/>
            <w:webHidden/>
          </w:rPr>
          <w:tab/>
        </w:r>
        <w:r>
          <w:rPr>
            <w:noProof/>
            <w:webHidden/>
          </w:rPr>
          <w:fldChar w:fldCharType="begin"/>
        </w:r>
        <w:r>
          <w:rPr>
            <w:noProof/>
            <w:webHidden/>
          </w:rPr>
          <w:instrText xml:space="preserve"> PAGEREF _Toc207989169 \h </w:instrText>
        </w:r>
        <w:r>
          <w:rPr>
            <w:noProof/>
            <w:webHidden/>
          </w:rPr>
        </w:r>
        <w:r>
          <w:rPr>
            <w:noProof/>
            <w:webHidden/>
          </w:rPr>
          <w:fldChar w:fldCharType="separate"/>
        </w:r>
        <w:r>
          <w:rPr>
            <w:noProof/>
            <w:webHidden/>
          </w:rPr>
          <w:t>3</w:t>
        </w:r>
        <w:r>
          <w:rPr>
            <w:noProof/>
            <w:webHidden/>
          </w:rPr>
          <w:fldChar w:fldCharType="end"/>
        </w:r>
      </w:hyperlink>
    </w:p>
    <w:p w14:paraId="7C697ABB" w14:textId="08F1C370" w:rsidR="00C22452" w:rsidRDefault="00C22452" w:rsidP="00C2245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70" w:history="1">
        <w:r w:rsidRPr="00A16285">
          <w:rPr>
            <w:rStyle w:val="a8"/>
            <w:rFonts w:ascii="仿宋_GB2312" w:eastAsia="仿宋_GB2312" w:hAnsi="仿宋_GB2312" w:cs="仿宋_GB2312"/>
            <w:noProof/>
            <w:lang w:eastAsia="zh-CN"/>
          </w:rPr>
          <w:t>1.3其他要求</w:t>
        </w:r>
        <w:r>
          <w:rPr>
            <w:noProof/>
            <w:webHidden/>
          </w:rPr>
          <w:tab/>
        </w:r>
        <w:r>
          <w:rPr>
            <w:noProof/>
            <w:webHidden/>
          </w:rPr>
          <w:fldChar w:fldCharType="begin"/>
        </w:r>
        <w:r>
          <w:rPr>
            <w:noProof/>
            <w:webHidden/>
          </w:rPr>
          <w:instrText xml:space="preserve"> PAGEREF _Toc207989170 \h </w:instrText>
        </w:r>
        <w:r>
          <w:rPr>
            <w:noProof/>
            <w:webHidden/>
          </w:rPr>
        </w:r>
        <w:r>
          <w:rPr>
            <w:noProof/>
            <w:webHidden/>
          </w:rPr>
          <w:fldChar w:fldCharType="separate"/>
        </w:r>
        <w:r>
          <w:rPr>
            <w:noProof/>
            <w:webHidden/>
          </w:rPr>
          <w:t>3</w:t>
        </w:r>
        <w:r>
          <w:rPr>
            <w:noProof/>
            <w:webHidden/>
          </w:rPr>
          <w:fldChar w:fldCharType="end"/>
        </w:r>
      </w:hyperlink>
    </w:p>
    <w:p w14:paraId="75965775" w14:textId="541FCDC2"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71" w:history="1">
        <w:r w:rsidRPr="00A16285">
          <w:rPr>
            <w:rStyle w:val="a8"/>
            <w:rFonts w:ascii="仿宋_GB2312" w:eastAsia="仿宋_GB2312" w:hAnsi="仿宋_GB2312" w:cs="仿宋_GB2312"/>
            <w:noProof/>
            <w:lang w:eastAsia="zh-CN"/>
          </w:rPr>
          <w:t>1.3.1采购标的需执行的相关标准规范</w:t>
        </w:r>
        <w:r>
          <w:rPr>
            <w:noProof/>
            <w:webHidden/>
          </w:rPr>
          <w:tab/>
        </w:r>
        <w:r>
          <w:rPr>
            <w:noProof/>
            <w:webHidden/>
          </w:rPr>
          <w:fldChar w:fldCharType="begin"/>
        </w:r>
        <w:r>
          <w:rPr>
            <w:noProof/>
            <w:webHidden/>
          </w:rPr>
          <w:instrText xml:space="preserve"> PAGEREF _Toc207989171 \h </w:instrText>
        </w:r>
        <w:r>
          <w:rPr>
            <w:noProof/>
            <w:webHidden/>
          </w:rPr>
        </w:r>
        <w:r>
          <w:rPr>
            <w:noProof/>
            <w:webHidden/>
          </w:rPr>
          <w:fldChar w:fldCharType="separate"/>
        </w:r>
        <w:r>
          <w:rPr>
            <w:noProof/>
            <w:webHidden/>
          </w:rPr>
          <w:t>3</w:t>
        </w:r>
        <w:r>
          <w:rPr>
            <w:noProof/>
            <w:webHidden/>
          </w:rPr>
          <w:fldChar w:fldCharType="end"/>
        </w:r>
      </w:hyperlink>
    </w:p>
    <w:p w14:paraId="23A6298D" w14:textId="2D8CDC03" w:rsidR="00C22452" w:rsidRDefault="00C22452" w:rsidP="00C22452">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72" w:history="1">
        <w:r w:rsidRPr="00A16285">
          <w:rPr>
            <w:rStyle w:val="a8"/>
            <w:rFonts w:ascii="仿宋_GB2312" w:eastAsia="仿宋_GB2312" w:hAnsi="仿宋_GB2312" w:cs="仿宋_GB2312"/>
            <w:noProof/>
            <w:kern w:val="36"/>
            <w:lang w:eastAsia="zh-CN"/>
          </w:rPr>
          <w:t>2投标/响应要求</w:t>
        </w:r>
        <w:r>
          <w:rPr>
            <w:noProof/>
            <w:webHidden/>
          </w:rPr>
          <w:tab/>
        </w:r>
        <w:r>
          <w:rPr>
            <w:noProof/>
            <w:webHidden/>
          </w:rPr>
          <w:fldChar w:fldCharType="begin"/>
        </w:r>
        <w:r>
          <w:rPr>
            <w:noProof/>
            <w:webHidden/>
          </w:rPr>
          <w:instrText xml:space="preserve"> PAGEREF _Toc207989172 \h </w:instrText>
        </w:r>
        <w:r>
          <w:rPr>
            <w:noProof/>
            <w:webHidden/>
          </w:rPr>
        </w:r>
        <w:r>
          <w:rPr>
            <w:noProof/>
            <w:webHidden/>
          </w:rPr>
          <w:fldChar w:fldCharType="separate"/>
        </w:r>
        <w:r>
          <w:rPr>
            <w:noProof/>
            <w:webHidden/>
          </w:rPr>
          <w:t>3</w:t>
        </w:r>
        <w:r>
          <w:rPr>
            <w:noProof/>
            <w:webHidden/>
          </w:rPr>
          <w:fldChar w:fldCharType="end"/>
        </w:r>
      </w:hyperlink>
    </w:p>
    <w:p w14:paraId="3894DE6A" w14:textId="4C12EDFF" w:rsidR="00C22452" w:rsidRDefault="00C22452" w:rsidP="00C2245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73" w:history="1">
        <w:r w:rsidRPr="00A16285">
          <w:rPr>
            <w:rStyle w:val="a8"/>
            <w:rFonts w:ascii="仿宋_GB2312" w:eastAsia="仿宋_GB2312" w:hAnsi="仿宋_GB2312" w:cs="仿宋_GB2312"/>
            <w:noProof/>
            <w:lang w:eastAsia="zh-CN"/>
          </w:rPr>
          <w:t>2.1对供应商的要求</w:t>
        </w:r>
        <w:r>
          <w:rPr>
            <w:noProof/>
            <w:webHidden/>
          </w:rPr>
          <w:tab/>
        </w:r>
        <w:r>
          <w:rPr>
            <w:noProof/>
            <w:webHidden/>
          </w:rPr>
          <w:fldChar w:fldCharType="begin"/>
        </w:r>
        <w:r>
          <w:rPr>
            <w:noProof/>
            <w:webHidden/>
          </w:rPr>
          <w:instrText xml:space="preserve"> PAGEREF _Toc207989173 \h </w:instrText>
        </w:r>
        <w:r>
          <w:rPr>
            <w:noProof/>
            <w:webHidden/>
          </w:rPr>
        </w:r>
        <w:r>
          <w:rPr>
            <w:noProof/>
            <w:webHidden/>
          </w:rPr>
          <w:fldChar w:fldCharType="separate"/>
        </w:r>
        <w:r>
          <w:rPr>
            <w:noProof/>
            <w:webHidden/>
          </w:rPr>
          <w:t>3</w:t>
        </w:r>
        <w:r>
          <w:rPr>
            <w:noProof/>
            <w:webHidden/>
          </w:rPr>
          <w:fldChar w:fldCharType="end"/>
        </w:r>
      </w:hyperlink>
    </w:p>
    <w:p w14:paraId="42255A54" w14:textId="1A989FB3"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74" w:history="1">
        <w:r w:rsidRPr="00A16285">
          <w:rPr>
            <w:rStyle w:val="a8"/>
            <w:rFonts w:ascii="仿宋_GB2312" w:eastAsia="仿宋_GB2312" w:hAnsi="仿宋_GB2312" w:cs="仿宋_GB2312"/>
            <w:noProof/>
            <w:lang w:eastAsia="zh-CN"/>
          </w:rPr>
          <w:t>2.1.1必备资质</w:t>
        </w:r>
        <w:r>
          <w:rPr>
            <w:noProof/>
            <w:webHidden/>
          </w:rPr>
          <w:tab/>
        </w:r>
        <w:r>
          <w:rPr>
            <w:noProof/>
            <w:webHidden/>
          </w:rPr>
          <w:fldChar w:fldCharType="begin"/>
        </w:r>
        <w:r>
          <w:rPr>
            <w:noProof/>
            <w:webHidden/>
          </w:rPr>
          <w:instrText xml:space="preserve"> PAGEREF _Toc207989174 \h </w:instrText>
        </w:r>
        <w:r>
          <w:rPr>
            <w:noProof/>
            <w:webHidden/>
          </w:rPr>
        </w:r>
        <w:r>
          <w:rPr>
            <w:noProof/>
            <w:webHidden/>
          </w:rPr>
          <w:fldChar w:fldCharType="separate"/>
        </w:r>
        <w:r>
          <w:rPr>
            <w:noProof/>
            <w:webHidden/>
          </w:rPr>
          <w:t>3</w:t>
        </w:r>
        <w:r>
          <w:rPr>
            <w:noProof/>
            <w:webHidden/>
          </w:rPr>
          <w:fldChar w:fldCharType="end"/>
        </w:r>
      </w:hyperlink>
    </w:p>
    <w:p w14:paraId="2E072FD8" w14:textId="068C2C0E"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75" w:history="1">
        <w:r w:rsidRPr="00A16285">
          <w:rPr>
            <w:rStyle w:val="a8"/>
            <w:rFonts w:ascii="仿宋_GB2312" w:eastAsia="仿宋_GB2312" w:hAnsi="仿宋_GB2312" w:cs="仿宋_GB2312"/>
            <w:noProof/>
            <w:lang w:eastAsia="zh-CN"/>
          </w:rPr>
          <w:t>2.1.2优选资质/优选指标</w:t>
        </w:r>
        <w:r>
          <w:rPr>
            <w:noProof/>
            <w:webHidden/>
          </w:rPr>
          <w:tab/>
        </w:r>
        <w:r>
          <w:rPr>
            <w:noProof/>
            <w:webHidden/>
          </w:rPr>
          <w:fldChar w:fldCharType="begin"/>
        </w:r>
        <w:r>
          <w:rPr>
            <w:noProof/>
            <w:webHidden/>
          </w:rPr>
          <w:instrText xml:space="preserve"> PAGEREF _Toc207989175 \h </w:instrText>
        </w:r>
        <w:r>
          <w:rPr>
            <w:noProof/>
            <w:webHidden/>
          </w:rPr>
        </w:r>
        <w:r>
          <w:rPr>
            <w:noProof/>
            <w:webHidden/>
          </w:rPr>
          <w:fldChar w:fldCharType="separate"/>
        </w:r>
        <w:r>
          <w:rPr>
            <w:noProof/>
            <w:webHidden/>
          </w:rPr>
          <w:t>4</w:t>
        </w:r>
        <w:r>
          <w:rPr>
            <w:noProof/>
            <w:webHidden/>
          </w:rPr>
          <w:fldChar w:fldCharType="end"/>
        </w:r>
      </w:hyperlink>
    </w:p>
    <w:p w14:paraId="64C33773" w14:textId="18BC3250"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76" w:history="1">
        <w:r w:rsidRPr="00A16285">
          <w:rPr>
            <w:rStyle w:val="a8"/>
            <w:rFonts w:ascii="仿宋_GB2312" w:eastAsia="仿宋_GB2312" w:hAnsi="仿宋_GB2312" w:cs="仿宋_GB2312"/>
            <w:noProof/>
            <w:lang w:eastAsia="zh-CN"/>
          </w:rPr>
          <w:t>2.1.3是否允许联合体</w:t>
        </w:r>
        <w:r>
          <w:rPr>
            <w:noProof/>
            <w:webHidden/>
          </w:rPr>
          <w:tab/>
        </w:r>
        <w:r>
          <w:rPr>
            <w:noProof/>
            <w:webHidden/>
          </w:rPr>
          <w:fldChar w:fldCharType="begin"/>
        </w:r>
        <w:r>
          <w:rPr>
            <w:noProof/>
            <w:webHidden/>
          </w:rPr>
          <w:instrText xml:space="preserve"> PAGEREF _Toc207989176 \h </w:instrText>
        </w:r>
        <w:r>
          <w:rPr>
            <w:noProof/>
            <w:webHidden/>
          </w:rPr>
        </w:r>
        <w:r>
          <w:rPr>
            <w:noProof/>
            <w:webHidden/>
          </w:rPr>
          <w:fldChar w:fldCharType="separate"/>
        </w:r>
        <w:r>
          <w:rPr>
            <w:noProof/>
            <w:webHidden/>
          </w:rPr>
          <w:t>4</w:t>
        </w:r>
        <w:r>
          <w:rPr>
            <w:noProof/>
            <w:webHidden/>
          </w:rPr>
          <w:fldChar w:fldCharType="end"/>
        </w:r>
      </w:hyperlink>
    </w:p>
    <w:p w14:paraId="303329A5" w14:textId="47E6B1CE"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77" w:history="1">
        <w:r w:rsidRPr="00A16285">
          <w:rPr>
            <w:rStyle w:val="a8"/>
            <w:rFonts w:ascii="仿宋_GB2312" w:eastAsia="仿宋_GB2312" w:hAnsi="仿宋_GB2312" w:cs="仿宋_GB2312"/>
            <w:noProof/>
            <w:lang w:eastAsia="zh-CN"/>
          </w:rPr>
          <w:t>2.1.4是否专门面向中小企业</w:t>
        </w:r>
        <w:r>
          <w:rPr>
            <w:noProof/>
            <w:webHidden/>
          </w:rPr>
          <w:tab/>
        </w:r>
        <w:r>
          <w:rPr>
            <w:noProof/>
            <w:webHidden/>
          </w:rPr>
          <w:fldChar w:fldCharType="begin"/>
        </w:r>
        <w:r>
          <w:rPr>
            <w:noProof/>
            <w:webHidden/>
          </w:rPr>
          <w:instrText xml:space="preserve"> PAGEREF _Toc207989177 \h </w:instrText>
        </w:r>
        <w:r>
          <w:rPr>
            <w:noProof/>
            <w:webHidden/>
          </w:rPr>
        </w:r>
        <w:r>
          <w:rPr>
            <w:noProof/>
            <w:webHidden/>
          </w:rPr>
          <w:fldChar w:fldCharType="separate"/>
        </w:r>
        <w:r>
          <w:rPr>
            <w:noProof/>
            <w:webHidden/>
          </w:rPr>
          <w:t>4</w:t>
        </w:r>
        <w:r>
          <w:rPr>
            <w:noProof/>
            <w:webHidden/>
          </w:rPr>
          <w:fldChar w:fldCharType="end"/>
        </w:r>
      </w:hyperlink>
    </w:p>
    <w:p w14:paraId="35D163E0" w14:textId="4B15504C"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78" w:history="1">
        <w:r w:rsidRPr="00A16285">
          <w:rPr>
            <w:rStyle w:val="a8"/>
            <w:rFonts w:ascii="仿宋_GB2312" w:eastAsia="仿宋_GB2312" w:hAnsi="仿宋_GB2312" w:cs="仿宋_GB2312"/>
            <w:noProof/>
            <w:lang w:eastAsia="zh-CN"/>
          </w:rPr>
          <w:t>2.1.5其他要求</w:t>
        </w:r>
        <w:r>
          <w:rPr>
            <w:noProof/>
            <w:webHidden/>
          </w:rPr>
          <w:tab/>
        </w:r>
        <w:r>
          <w:rPr>
            <w:noProof/>
            <w:webHidden/>
          </w:rPr>
          <w:fldChar w:fldCharType="begin"/>
        </w:r>
        <w:r>
          <w:rPr>
            <w:noProof/>
            <w:webHidden/>
          </w:rPr>
          <w:instrText xml:space="preserve"> PAGEREF _Toc207989178 \h </w:instrText>
        </w:r>
        <w:r>
          <w:rPr>
            <w:noProof/>
            <w:webHidden/>
          </w:rPr>
        </w:r>
        <w:r>
          <w:rPr>
            <w:noProof/>
            <w:webHidden/>
          </w:rPr>
          <w:fldChar w:fldCharType="separate"/>
        </w:r>
        <w:r>
          <w:rPr>
            <w:noProof/>
            <w:webHidden/>
          </w:rPr>
          <w:t>4</w:t>
        </w:r>
        <w:r>
          <w:rPr>
            <w:noProof/>
            <w:webHidden/>
          </w:rPr>
          <w:fldChar w:fldCharType="end"/>
        </w:r>
      </w:hyperlink>
    </w:p>
    <w:p w14:paraId="3CF16669" w14:textId="69A99EC3" w:rsidR="00C22452" w:rsidRDefault="00C22452" w:rsidP="00C2245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79" w:history="1">
        <w:r w:rsidRPr="00A16285">
          <w:rPr>
            <w:rStyle w:val="a8"/>
            <w:rFonts w:ascii="仿宋_GB2312" w:eastAsia="仿宋_GB2312" w:hAnsi="仿宋_GB2312" w:cs="仿宋_GB2312"/>
            <w:noProof/>
            <w:lang w:eastAsia="zh-CN"/>
          </w:rPr>
          <w:t>2.2技术部分投标/响应内容</w:t>
        </w:r>
        <w:r>
          <w:rPr>
            <w:noProof/>
            <w:webHidden/>
          </w:rPr>
          <w:tab/>
        </w:r>
        <w:r>
          <w:rPr>
            <w:noProof/>
            <w:webHidden/>
          </w:rPr>
          <w:fldChar w:fldCharType="begin"/>
        </w:r>
        <w:r>
          <w:rPr>
            <w:noProof/>
            <w:webHidden/>
          </w:rPr>
          <w:instrText xml:space="preserve"> PAGEREF _Toc207989179 \h </w:instrText>
        </w:r>
        <w:r>
          <w:rPr>
            <w:noProof/>
            <w:webHidden/>
          </w:rPr>
        </w:r>
        <w:r>
          <w:rPr>
            <w:noProof/>
            <w:webHidden/>
          </w:rPr>
          <w:fldChar w:fldCharType="separate"/>
        </w:r>
        <w:r>
          <w:rPr>
            <w:noProof/>
            <w:webHidden/>
          </w:rPr>
          <w:t>4</w:t>
        </w:r>
        <w:r>
          <w:rPr>
            <w:noProof/>
            <w:webHidden/>
          </w:rPr>
          <w:fldChar w:fldCharType="end"/>
        </w:r>
      </w:hyperlink>
    </w:p>
    <w:p w14:paraId="13F2A26A" w14:textId="4AFCB0BA"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80" w:history="1">
        <w:r w:rsidRPr="00A16285">
          <w:rPr>
            <w:rStyle w:val="a8"/>
            <w:rFonts w:ascii="仿宋_GB2312" w:eastAsia="仿宋_GB2312" w:hAnsi="仿宋_GB2312" w:cs="仿宋_GB2312"/>
            <w:noProof/>
            <w:lang w:eastAsia="zh-CN"/>
          </w:rPr>
          <w:t>2.2.1技术投标/响应总要求</w:t>
        </w:r>
        <w:r>
          <w:rPr>
            <w:noProof/>
            <w:webHidden/>
          </w:rPr>
          <w:tab/>
        </w:r>
        <w:r>
          <w:rPr>
            <w:noProof/>
            <w:webHidden/>
          </w:rPr>
          <w:fldChar w:fldCharType="begin"/>
        </w:r>
        <w:r>
          <w:rPr>
            <w:noProof/>
            <w:webHidden/>
          </w:rPr>
          <w:instrText xml:space="preserve"> PAGEREF _Toc207989180 \h </w:instrText>
        </w:r>
        <w:r>
          <w:rPr>
            <w:noProof/>
            <w:webHidden/>
          </w:rPr>
        </w:r>
        <w:r>
          <w:rPr>
            <w:noProof/>
            <w:webHidden/>
          </w:rPr>
          <w:fldChar w:fldCharType="separate"/>
        </w:r>
        <w:r>
          <w:rPr>
            <w:noProof/>
            <w:webHidden/>
          </w:rPr>
          <w:t>4</w:t>
        </w:r>
        <w:r>
          <w:rPr>
            <w:noProof/>
            <w:webHidden/>
          </w:rPr>
          <w:fldChar w:fldCharType="end"/>
        </w:r>
      </w:hyperlink>
    </w:p>
    <w:p w14:paraId="5E4D6EEF" w14:textId="4212FA0F"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81" w:history="1">
        <w:r w:rsidRPr="00A16285">
          <w:rPr>
            <w:rStyle w:val="a8"/>
            <w:rFonts w:ascii="仿宋_GB2312" w:eastAsia="仿宋_GB2312" w:hAnsi="仿宋_GB2312" w:cs="仿宋_GB2312"/>
            <w:noProof/>
            <w:lang w:eastAsia="zh-CN"/>
          </w:rPr>
          <w:t>2.2.2投标/响应方案要求</w:t>
        </w:r>
        <w:r>
          <w:rPr>
            <w:noProof/>
            <w:webHidden/>
          </w:rPr>
          <w:tab/>
        </w:r>
        <w:r>
          <w:rPr>
            <w:noProof/>
            <w:webHidden/>
          </w:rPr>
          <w:fldChar w:fldCharType="begin"/>
        </w:r>
        <w:r>
          <w:rPr>
            <w:noProof/>
            <w:webHidden/>
          </w:rPr>
          <w:instrText xml:space="preserve"> PAGEREF _Toc207989181 \h </w:instrText>
        </w:r>
        <w:r>
          <w:rPr>
            <w:noProof/>
            <w:webHidden/>
          </w:rPr>
        </w:r>
        <w:r>
          <w:rPr>
            <w:noProof/>
            <w:webHidden/>
          </w:rPr>
          <w:fldChar w:fldCharType="separate"/>
        </w:r>
        <w:r>
          <w:rPr>
            <w:noProof/>
            <w:webHidden/>
          </w:rPr>
          <w:t>5</w:t>
        </w:r>
        <w:r>
          <w:rPr>
            <w:noProof/>
            <w:webHidden/>
          </w:rPr>
          <w:fldChar w:fldCharType="end"/>
        </w:r>
      </w:hyperlink>
    </w:p>
    <w:p w14:paraId="5BA5AA07" w14:textId="16C8074D" w:rsidR="00C22452" w:rsidRDefault="00C22452" w:rsidP="00C22452">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82" w:history="1">
        <w:r w:rsidRPr="00A16285">
          <w:rPr>
            <w:rStyle w:val="a8"/>
            <w:rFonts w:ascii="仿宋_GB2312" w:eastAsia="仿宋_GB2312" w:hAnsi="仿宋_GB2312" w:cs="仿宋_GB2312"/>
            <w:noProof/>
            <w:kern w:val="36"/>
          </w:rPr>
          <w:t>3项目需求</w:t>
        </w:r>
        <w:r>
          <w:rPr>
            <w:noProof/>
            <w:webHidden/>
          </w:rPr>
          <w:tab/>
        </w:r>
        <w:r>
          <w:rPr>
            <w:noProof/>
            <w:webHidden/>
          </w:rPr>
          <w:fldChar w:fldCharType="begin"/>
        </w:r>
        <w:r>
          <w:rPr>
            <w:noProof/>
            <w:webHidden/>
          </w:rPr>
          <w:instrText xml:space="preserve"> PAGEREF _Toc207989182 \h </w:instrText>
        </w:r>
        <w:r>
          <w:rPr>
            <w:noProof/>
            <w:webHidden/>
          </w:rPr>
        </w:r>
        <w:r>
          <w:rPr>
            <w:noProof/>
            <w:webHidden/>
          </w:rPr>
          <w:fldChar w:fldCharType="separate"/>
        </w:r>
        <w:r>
          <w:rPr>
            <w:noProof/>
            <w:webHidden/>
          </w:rPr>
          <w:t>6</w:t>
        </w:r>
        <w:r>
          <w:rPr>
            <w:noProof/>
            <w:webHidden/>
          </w:rPr>
          <w:fldChar w:fldCharType="end"/>
        </w:r>
      </w:hyperlink>
    </w:p>
    <w:p w14:paraId="7D78BB43" w14:textId="53E54473" w:rsidR="00C22452" w:rsidRDefault="00C22452" w:rsidP="00C2245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83" w:history="1">
        <w:r w:rsidRPr="00A16285">
          <w:rPr>
            <w:rStyle w:val="a8"/>
            <w:rFonts w:ascii="仿宋_GB2312" w:eastAsia="仿宋_GB2312" w:hAnsi="仿宋_GB2312" w:cs="仿宋_GB2312"/>
            <w:noProof/>
          </w:rPr>
          <w:t>3.1总体要求</w:t>
        </w:r>
        <w:r>
          <w:rPr>
            <w:noProof/>
            <w:webHidden/>
          </w:rPr>
          <w:tab/>
        </w:r>
        <w:r>
          <w:rPr>
            <w:noProof/>
            <w:webHidden/>
          </w:rPr>
          <w:fldChar w:fldCharType="begin"/>
        </w:r>
        <w:r>
          <w:rPr>
            <w:noProof/>
            <w:webHidden/>
          </w:rPr>
          <w:instrText xml:space="preserve"> PAGEREF _Toc207989183 \h </w:instrText>
        </w:r>
        <w:r>
          <w:rPr>
            <w:noProof/>
            <w:webHidden/>
          </w:rPr>
        </w:r>
        <w:r>
          <w:rPr>
            <w:noProof/>
            <w:webHidden/>
          </w:rPr>
          <w:fldChar w:fldCharType="separate"/>
        </w:r>
        <w:r>
          <w:rPr>
            <w:noProof/>
            <w:webHidden/>
          </w:rPr>
          <w:t>6</w:t>
        </w:r>
        <w:r>
          <w:rPr>
            <w:noProof/>
            <w:webHidden/>
          </w:rPr>
          <w:fldChar w:fldCharType="end"/>
        </w:r>
      </w:hyperlink>
    </w:p>
    <w:p w14:paraId="1BB4E8B0" w14:textId="4CFBA653" w:rsidR="00C22452" w:rsidRDefault="00C22452" w:rsidP="00C2245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84" w:history="1">
        <w:r w:rsidRPr="00A16285">
          <w:rPr>
            <w:rStyle w:val="a8"/>
            <w:rFonts w:ascii="仿宋_GB2312" w:eastAsia="仿宋_GB2312" w:hAnsi="仿宋_GB2312" w:cs="仿宋_GB2312"/>
            <w:noProof/>
            <w:lang w:eastAsia="zh-CN"/>
          </w:rPr>
          <w:t>3.2服务内容和要求</w:t>
        </w:r>
        <w:r>
          <w:rPr>
            <w:noProof/>
            <w:webHidden/>
          </w:rPr>
          <w:tab/>
        </w:r>
        <w:r>
          <w:rPr>
            <w:noProof/>
            <w:webHidden/>
          </w:rPr>
          <w:fldChar w:fldCharType="begin"/>
        </w:r>
        <w:r>
          <w:rPr>
            <w:noProof/>
            <w:webHidden/>
          </w:rPr>
          <w:instrText xml:space="preserve"> PAGEREF _Toc207989184 \h </w:instrText>
        </w:r>
        <w:r>
          <w:rPr>
            <w:noProof/>
            <w:webHidden/>
          </w:rPr>
        </w:r>
        <w:r>
          <w:rPr>
            <w:noProof/>
            <w:webHidden/>
          </w:rPr>
          <w:fldChar w:fldCharType="separate"/>
        </w:r>
        <w:r>
          <w:rPr>
            <w:noProof/>
            <w:webHidden/>
          </w:rPr>
          <w:t>7</w:t>
        </w:r>
        <w:r>
          <w:rPr>
            <w:noProof/>
            <w:webHidden/>
          </w:rPr>
          <w:fldChar w:fldCharType="end"/>
        </w:r>
      </w:hyperlink>
    </w:p>
    <w:p w14:paraId="064F5845" w14:textId="4AF9AA52"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85" w:history="1">
        <w:r w:rsidRPr="00A16285">
          <w:rPr>
            <w:rStyle w:val="a8"/>
            <w:rFonts w:ascii="仿宋_GB2312" w:eastAsia="仿宋_GB2312" w:hAnsi="仿宋_GB2312" w:cs="仿宋_GB2312"/>
            <w:noProof/>
          </w:rPr>
          <w:t>3.2.1技术和服务客观指标</w:t>
        </w:r>
        <w:r>
          <w:rPr>
            <w:noProof/>
            <w:webHidden/>
          </w:rPr>
          <w:tab/>
        </w:r>
        <w:r>
          <w:rPr>
            <w:noProof/>
            <w:webHidden/>
          </w:rPr>
          <w:fldChar w:fldCharType="begin"/>
        </w:r>
        <w:r>
          <w:rPr>
            <w:noProof/>
            <w:webHidden/>
          </w:rPr>
          <w:instrText xml:space="preserve"> PAGEREF _Toc207989185 \h </w:instrText>
        </w:r>
        <w:r>
          <w:rPr>
            <w:noProof/>
            <w:webHidden/>
          </w:rPr>
        </w:r>
        <w:r>
          <w:rPr>
            <w:noProof/>
            <w:webHidden/>
          </w:rPr>
          <w:fldChar w:fldCharType="separate"/>
        </w:r>
        <w:r>
          <w:rPr>
            <w:noProof/>
            <w:webHidden/>
          </w:rPr>
          <w:t>7</w:t>
        </w:r>
        <w:r>
          <w:rPr>
            <w:noProof/>
            <w:webHidden/>
          </w:rPr>
          <w:fldChar w:fldCharType="end"/>
        </w:r>
      </w:hyperlink>
    </w:p>
    <w:p w14:paraId="2CFA089D" w14:textId="37FDC0C3"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86" w:history="1">
        <w:r w:rsidRPr="00A16285">
          <w:rPr>
            <w:rStyle w:val="a8"/>
            <w:rFonts w:ascii="仿宋_GB2312" w:eastAsia="仿宋_GB2312" w:hAnsi="仿宋_GB2312" w:cs="仿宋_GB2312"/>
            <w:noProof/>
          </w:rPr>
          <w:t>3.2.2技术和服务其他要求</w:t>
        </w:r>
        <w:r>
          <w:rPr>
            <w:noProof/>
            <w:webHidden/>
          </w:rPr>
          <w:tab/>
        </w:r>
        <w:r>
          <w:rPr>
            <w:noProof/>
            <w:webHidden/>
          </w:rPr>
          <w:fldChar w:fldCharType="begin"/>
        </w:r>
        <w:r>
          <w:rPr>
            <w:noProof/>
            <w:webHidden/>
          </w:rPr>
          <w:instrText xml:space="preserve"> PAGEREF _Toc207989186 \h </w:instrText>
        </w:r>
        <w:r>
          <w:rPr>
            <w:noProof/>
            <w:webHidden/>
          </w:rPr>
        </w:r>
        <w:r>
          <w:rPr>
            <w:noProof/>
            <w:webHidden/>
          </w:rPr>
          <w:fldChar w:fldCharType="separate"/>
        </w:r>
        <w:r>
          <w:rPr>
            <w:noProof/>
            <w:webHidden/>
          </w:rPr>
          <w:t>19</w:t>
        </w:r>
        <w:r>
          <w:rPr>
            <w:noProof/>
            <w:webHidden/>
          </w:rPr>
          <w:fldChar w:fldCharType="end"/>
        </w:r>
      </w:hyperlink>
    </w:p>
    <w:p w14:paraId="0F2935B2" w14:textId="41B8D5AE" w:rsidR="00C22452" w:rsidRDefault="00C22452" w:rsidP="00C22452">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87" w:history="1">
        <w:r w:rsidRPr="00A16285">
          <w:rPr>
            <w:rStyle w:val="a8"/>
            <w:rFonts w:ascii="仿宋_GB2312" w:eastAsia="仿宋_GB2312" w:hAnsi="仿宋_GB2312" w:cs="仿宋_GB2312"/>
            <w:noProof/>
            <w:kern w:val="36"/>
            <w:lang w:eastAsia="zh-CN"/>
          </w:rPr>
          <w:t>4人员要求</w:t>
        </w:r>
        <w:r>
          <w:rPr>
            <w:noProof/>
            <w:webHidden/>
          </w:rPr>
          <w:tab/>
        </w:r>
        <w:r>
          <w:rPr>
            <w:noProof/>
            <w:webHidden/>
          </w:rPr>
          <w:fldChar w:fldCharType="begin"/>
        </w:r>
        <w:r>
          <w:rPr>
            <w:noProof/>
            <w:webHidden/>
          </w:rPr>
          <w:instrText xml:space="preserve"> PAGEREF _Toc207989187 \h </w:instrText>
        </w:r>
        <w:r>
          <w:rPr>
            <w:noProof/>
            <w:webHidden/>
          </w:rPr>
        </w:r>
        <w:r>
          <w:rPr>
            <w:noProof/>
            <w:webHidden/>
          </w:rPr>
          <w:fldChar w:fldCharType="separate"/>
        </w:r>
        <w:r>
          <w:rPr>
            <w:noProof/>
            <w:webHidden/>
          </w:rPr>
          <w:t>20</w:t>
        </w:r>
        <w:r>
          <w:rPr>
            <w:noProof/>
            <w:webHidden/>
          </w:rPr>
          <w:fldChar w:fldCharType="end"/>
        </w:r>
      </w:hyperlink>
    </w:p>
    <w:p w14:paraId="3AFDAC28" w14:textId="3AFD4C2B" w:rsidR="00C22452" w:rsidRDefault="00C22452" w:rsidP="00C2245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88" w:history="1">
        <w:r w:rsidRPr="00A16285">
          <w:rPr>
            <w:rStyle w:val="a8"/>
            <w:rFonts w:ascii="仿宋_GB2312" w:eastAsia="仿宋_GB2312" w:hAnsi="仿宋_GB2312" w:cs="仿宋_GB2312"/>
            <w:noProof/>
            <w:lang w:eastAsia="zh-CN"/>
          </w:rPr>
          <w:t>4.1总体要求</w:t>
        </w:r>
        <w:r>
          <w:rPr>
            <w:noProof/>
            <w:webHidden/>
          </w:rPr>
          <w:tab/>
        </w:r>
        <w:r>
          <w:rPr>
            <w:noProof/>
            <w:webHidden/>
          </w:rPr>
          <w:fldChar w:fldCharType="begin"/>
        </w:r>
        <w:r>
          <w:rPr>
            <w:noProof/>
            <w:webHidden/>
          </w:rPr>
          <w:instrText xml:space="preserve"> PAGEREF _Toc207989188 \h </w:instrText>
        </w:r>
        <w:r>
          <w:rPr>
            <w:noProof/>
            <w:webHidden/>
          </w:rPr>
        </w:r>
        <w:r>
          <w:rPr>
            <w:noProof/>
            <w:webHidden/>
          </w:rPr>
          <w:fldChar w:fldCharType="separate"/>
        </w:r>
        <w:r>
          <w:rPr>
            <w:noProof/>
            <w:webHidden/>
          </w:rPr>
          <w:t>20</w:t>
        </w:r>
        <w:r>
          <w:rPr>
            <w:noProof/>
            <w:webHidden/>
          </w:rPr>
          <w:fldChar w:fldCharType="end"/>
        </w:r>
      </w:hyperlink>
    </w:p>
    <w:p w14:paraId="30C240BE" w14:textId="553C6028" w:rsidR="00C22452" w:rsidRDefault="00C22452" w:rsidP="00C2245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89" w:history="1">
        <w:r w:rsidRPr="00A16285">
          <w:rPr>
            <w:rStyle w:val="a8"/>
            <w:rFonts w:ascii="仿宋_GB2312" w:eastAsia="仿宋_GB2312" w:hAnsi="仿宋_GB2312" w:cs="仿宋_GB2312"/>
            <w:noProof/>
            <w:lang w:eastAsia="zh-CN"/>
          </w:rPr>
          <w:t>4.2管理团队</w:t>
        </w:r>
        <w:r>
          <w:rPr>
            <w:noProof/>
            <w:webHidden/>
          </w:rPr>
          <w:tab/>
        </w:r>
        <w:r>
          <w:rPr>
            <w:noProof/>
            <w:webHidden/>
          </w:rPr>
          <w:fldChar w:fldCharType="begin"/>
        </w:r>
        <w:r>
          <w:rPr>
            <w:noProof/>
            <w:webHidden/>
          </w:rPr>
          <w:instrText xml:space="preserve"> PAGEREF _Toc207989189 \h </w:instrText>
        </w:r>
        <w:r>
          <w:rPr>
            <w:noProof/>
            <w:webHidden/>
          </w:rPr>
        </w:r>
        <w:r>
          <w:rPr>
            <w:noProof/>
            <w:webHidden/>
          </w:rPr>
          <w:fldChar w:fldCharType="separate"/>
        </w:r>
        <w:r>
          <w:rPr>
            <w:noProof/>
            <w:webHidden/>
          </w:rPr>
          <w:t>20</w:t>
        </w:r>
        <w:r>
          <w:rPr>
            <w:noProof/>
            <w:webHidden/>
          </w:rPr>
          <w:fldChar w:fldCharType="end"/>
        </w:r>
      </w:hyperlink>
    </w:p>
    <w:p w14:paraId="273A7412" w14:textId="5F5E82BF"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90" w:history="1">
        <w:r w:rsidRPr="00A16285">
          <w:rPr>
            <w:rStyle w:val="a8"/>
            <w:rFonts w:ascii="仿宋_GB2312" w:eastAsia="仿宋_GB2312" w:hAnsi="仿宋_GB2312" w:cs="仿宋_GB2312"/>
            <w:noProof/>
            <w:lang w:eastAsia="zh-CN"/>
          </w:rPr>
          <w:t>4.2.1项目总监</w:t>
        </w:r>
        <w:r>
          <w:rPr>
            <w:noProof/>
            <w:webHidden/>
          </w:rPr>
          <w:tab/>
        </w:r>
        <w:r>
          <w:rPr>
            <w:noProof/>
            <w:webHidden/>
          </w:rPr>
          <w:fldChar w:fldCharType="begin"/>
        </w:r>
        <w:r>
          <w:rPr>
            <w:noProof/>
            <w:webHidden/>
          </w:rPr>
          <w:instrText xml:space="preserve"> PAGEREF _Toc207989190 \h </w:instrText>
        </w:r>
        <w:r>
          <w:rPr>
            <w:noProof/>
            <w:webHidden/>
          </w:rPr>
        </w:r>
        <w:r>
          <w:rPr>
            <w:noProof/>
            <w:webHidden/>
          </w:rPr>
          <w:fldChar w:fldCharType="separate"/>
        </w:r>
        <w:r>
          <w:rPr>
            <w:noProof/>
            <w:webHidden/>
          </w:rPr>
          <w:t>20</w:t>
        </w:r>
        <w:r>
          <w:rPr>
            <w:noProof/>
            <w:webHidden/>
          </w:rPr>
          <w:fldChar w:fldCharType="end"/>
        </w:r>
      </w:hyperlink>
    </w:p>
    <w:p w14:paraId="08838F1D" w14:textId="497AE503"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91" w:history="1">
        <w:r w:rsidRPr="00A16285">
          <w:rPr>
            <w:rStyle w:val="a8"/>
            <w:rFonts w:ascii="仿宋_GB2312" w:eastAsia="仿宋_GB2312" w:hAnsi="仿宋_GB2312" w:cs="仿宋_GB2312"/>
            <w:noProof/>
            <w:lang w:eastAsia="zh-CN"/>
          </w:rPr>
          <w:t>4.2.2项目经理</w:t>
        </w:r>
        <w:r>
          <w:rPr>
            <w:noProof/>
            <w:webHidden/>
          </w:rPr>
          <w:tab/>
        </w:r>
        <w:r>
          <w:rPr>
            <w:noProof/>
            <w:webHidden/>
          </w:rPr>
          <w:fldChar w:fldCharType="begin"/>
        </w:r>
        <w:r>
          <w:rPr>
            <w:noProof/>
            <w:webHidden/>
          </w:rPr>
          <w:instrText xml:space="preserve"> PAGEREF _Toc207989191 \h </w:instrText>
        </w:r>
        <w:r>
          <w:rPr>
            <w:noProof/>
            <w:webHidden/>
          </w:rPr>
        </w:r>
        <w:r>
          <w:rPr>
            <w:noProof/>
            <w:webHidden/>
          </w:rPr>
          <w:fldChar w:fldCharType="separate"/>
        </w:r>
        <w:r>
          <w:rPr>
            <w:noProof/>
            <w:webHidden/>
          </w:rPr>
          <w:t>20</w:t>
        </w:r>
        <w:r>
          <w:rPr>
            <w:noProof/>
            <w:webHidden/>
          </w:rPr>
          <w:fldChar w:fldCharType="end"/>
        </w:r>
      </w:hyperlink>
    </w:p>
    <w:p w14:paraId="3A160455" w14:textId="329F0552" w:rsidR="00C22452" w:rsidRDefault="00C22452" w:rsidP="00C2245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92" w:history="1">
        <w:r w:rsidRPr="00A16285">
          <w:rPr>
            <w:rStyle w:val="a8"/>
            <w:rFonts w:ascii="仿宋_GB2312" w:eastAsia="仿宋_GB2312" w:hAnsi="仿宋_GB2312" w:cs="仿宋_GB2312"/>
            <w:noProof/>
            <w:lang w:eastAsia="zh-CN"/>
          </w:rPr>
          <w:t>4.3技术团队</w:t>
        </w:r>
        <w:r>
          <w:rPr>
            <w:noProof/>
            <w:webHidden/>
          </w:rPr>
          <w:tab/>
        </w:r>
        <w:r>
          <w:rPr>
            <w:noProof/>
            <w:webHidden/>
          </w:rPr>
          <w:fldChar w:fldCharType="begin"/>
        </w:r>
        <w:r>
          <w:rPr>
            <w:noProof/>
            <w:webHidden/>
          </w:rPr>
          <w:instrText xml:space="preserve"> PAGEREF _Toc207989192 \h </w:instrText>
        </w:r>
        <w:r>
          <w:rPr>
            <w:noProof/>
            <w:webHidden/>
          </w:rPr>
        </w:r>
        <w:r>
          <w:rPr>
            <w:noProof/>
            <w:webHidden/>
          </w:rPr>
          <w:fldChar w:fldCharType="separate"/>
        </w:r>
        <w:r>
          <w:rPr>
            <w:noProof/>
            <w:webHidden/>
          </w:rPr>
          <w:t>20</w:t>
        </w:r>
        <w:r>
          <w:rPr>
            <w:noProof/>
            <w:webHidden/>
          </w:rPr>
          <w:fldChar w:fldCharType="end"/>
        </w:r>
      </w:hyperlink>
    </w:p>
    <w:p w14:paraId="79B0FE94" w14:textId="0C80B322" w:rsidR="00C22452" w:rsidRDefault="00C22452" w:rsidP="00C2245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93" w:history="1">
        <w:r w:rsidRPr="00A16285">
          <w:rPr>
            <w:rStyle w:val="a8"/>
            <w:rFonts w:ascii="仿宋_GB2312" w:eastAsia="仿宋_GB2312" w:hAnsi="仿宋_GB2312" w:cs="仿宋_GB2312"/>
            <w:noProof/>
          </w:rPr>
          <w:t>4.4优选资质/优选指标</w:t>
        </w:r>
        <w:r>
          <w:rPr>
            <w:noProof/>
            <w:webHidden/>
          </w:rPr>
          <w:tab/>
        </w:r>
        <w:r>
          <w:rPr>
            <w:noProof/>
            <w:webHidden/>
          </w:rPr>
          <w:fldChar w:fldCharType="begin"/>
        </w:r>
        <w:r>
          <w:rPr>
            <w:noProof/>
            <w:webHidden/>
          </w:rPr>
          <w:instrText xml:space="preserve"> PAGEREF _Toc207989193 \h </w:instrText>
        </w:r>
        <w:r>
          <w:rPr>
            <w:noProof/>
            <w:webHidden/>
          </w:rPr>
        </w:r>
        <w:r>
          <w:rPr>
            <w:noProof/>
            <w:webHidden/>
          </w:rPr>
          <w:fldChar w:fldCharType="separate"/>
        </w:r>
        <w:r>
          <w:rPr>
            <w:noProof/>
            <w:webHidden/>
          </w:rPr>
          <w:t>21</w:t>
        </w:r>
        <w:r>
          <w:rPr>
            <w:noProof/>
            <w:webHidden/>
          </w:rPr>
          <w:fldChar w:fldCharType="end"/>
        </w:r>
      </w:hyperlink>
    </w:p>
    <w:p w14:paraId="16235B78" w14:textId="77439D52" w:rsidR="00C22452" w:rsidRDefault="00C22452" w:rsidP="00C22452">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94" w:history="1">
        <w:r w:rsidRPr="00A16285">
          <w:rPr>
            <w:rStyle w:val="a8"/>
            <w:rFonts w:ascii="仿宋_GB2312" w:eastAsia="仿宋_GB2312" w:hAnsi="仿宋_GB2312" w:cs="仿宋_GB2312"/>
            <w:noProof/>
            <w:kern w:val="36"/>
          </w:rPr>
          <w:t>5管理实施要求</w:t>
        </w:r>
        <w:r>
          <w:rPr>
            <w:noProof/>
            <w:webHidden/>
          </w:rPr>
          <w:tab/>
        </w:r>
        <w:r>
          <w:rPr>
            <w:noProof/>
            <w:webHidden/>
          </w:rPr>
          <w:fldChar w:fldCharType="begin"/>
        </w:r>
        <w:r>
          <w:rPr>
            <w:noProof/>
            <w:webHidden/>
          </w:rPr>
          <w:instrText xml:space="preserve"> PAGEREF _Toc207989194 \h </w:instrText>
        </w:r>
        <w:r>
          <w:rPr>
            <w:noProof/>
            <w:webHidden/>
          </w:rPr>
        </w:r>
        <w:r>
          <w:rPr>
            <w:noProof/>
            <w:webHidden/>
          </w:rPr>
          <w:fldChar w:fldCharType="separate"/>
        </w:r>
        <w:r>
          <w:rPr>
            <w:noProof/>
            <w:webHidden/>
          </w:rPr>
          <w:t>21</w:t>
        </w:r>
        <w:r>
          <w:rPr>
            <w:noProof/>
            <w:webHidden/>
          </w:rPr>
          <w:fldChar w:fldCharType="end"/>
        </w:r>
      </w:hyperlink>
    </w:p>
    <w:p w14:paraId="6578CD0E" w14:textId="67571F16" w:rsidR="00C22452" w:rsidRDefault="00C22452" w:rsidP="00C22452">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95" w:history="1">
        <w:r w:rsidRPr="00A16285">
          <w:rPr>
            <w:rStyle w:val="a8"/>
            <w:rFonts w:ascii="仿宋_GB2312" w:eastAsia="仿宋_GB2312" w:hAnsi="仿宋_GB2312" w:cs="仿宋_GB2312"/>
            <w:noProof/>
            <w:kern w:val="36"/>
            <w:lang w:eastAsia="zh-CN"/>
          </w:rPr>
          <w:t>6保密要求</w:t>
        </w:r>
        <w:r>
          <w:rPr>
            <w:noProof/>
            <w:webHidden/>
          </w:rPr>
          <w:tab/>
        </w:r>
        <w:r>
          <w:rPr>
            <w:noProof/>
            <w:webHidden/>
          </w:rPr>
          <w:fldChar w:fldCharType="begin"/>
        </w:r>
        <w:r>
          <w:rPr>
            <w:noProof/>
            <w:webHidden/>
          </w:rPr>
          <w:instrText xml:space="preserve"> PAGEREF _Toc207989195 \h </w:instrText>
        </w:r>
        <w:r>
          <w:rPr>
            <w:noProof/>
            <w:webHidden/>
          </w:rPr>
        </w:r>
        <w:r>
          <w:rPr>
            <w:noProof/>
            <w:webHidden/>
          </w:rPr>
          <w:fldChar w:fldCharType="separate"/>
        </w:r>
        <w:r>
          <w:rPr>
            <w:noProof/>
            <w:webHidden/>
          </w:rPr>
          <w:t>22</w:t>
        </w:r>
        <w:r>
          <w:rPr>
            <w:noProof/>
            <w:webHidden/>
          </w:rPr>
          <w:fldChar w:fldCharType="end"/>
        </w:r>
      </w:hyperlink>
    </w:p>
    <w:p w14:paraId="665F7058" w14:textId="6E4AE899" w:rsidR="00C22452" w:rsidRDefault="00C22452" w:rsidP="00C22452">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96" w:history="1">
        <w:r w:rsidRPr="00A16285">
          <w:rPr>
            <w:rStyle w:val="a8"/>
            <w:rFonts w:ascii="仿宋_GB2312" w:eastAsia="仿宋_GB2312" w:hAnsi="仿宋_GB2312" w:cs="仿宋_GB2312"/>
            <w:noProof/>
            <w:kern w:val="36"/>
            <w:lang w:eastAsia="zh-CN"/>
          </w:rPr>
          <w:t>7知识转移要求</w:t>
        </w:r>
        <w:r>
          <w:rPr>
            <w:noProof/>
            <w:webHidden/>
          </w:rPr>
          <w:tab/>
        </w:r>
        <w:r>
          <w:rPr>
            <w:noProof/>
            <w:webHidden/>
          </w:rPr>
          <w:fldChar w:fldCharType="begin"/>
        </w:r>
        <w:r>
          <w:rPr>
            <w:noProof/>
            <w:webHidden/>
          </w:rPr>
          <w:instrText xml:space="preserve"> PAGEREF _Toc207989196 \h </w:instrText>
        </w:r>
        <w:r>
          <w:rPr>
            <w:noProof/>
            <w:webHidden/>
          </w:rPr>
        </w:r>
        <w:r>
          <w:rPr>
            <w:noProof/>
            <w:webHidden/>
          </w:rPr>
          <w:fldChar w:fldCharType="separate"/>
        </w:r>
        <w:r>
          <w:rPr>
            <w:noProof/>
            <w:webHidden/>
          </w:rPr>
          <w:t>23</w:t>
        </w:r>
        <w:r>
          <w:rPr>
            <w:noProof/>
            <w:webHidden/>
          </w:rPr>
          <w:fldChar w:fldCharType="end"/>
        </w:r>
      </w:hyperlink>
    </w:p>
    <w:p w14:paraId="7665CD23" w14:textId="46C99C72" w:rsidR="00C22452" w:rsidRDefault="00C22452" w:rsidP="00C22452">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97" w:history="1">
        <w:r w:rsidRPr="00A16285">
          <w:rPr>
            <w:rStyle w:val="a8"/>
            <w:rFonts w:ascii="仿宋_GB2312" w:eastAsia="仿宋_GB2312" w:hAnsi="仿宋_GB2312" w:cs="仿宋_GB2312"/>
            <w:noProof/>
            <w:kern w:val="36"/>
            <w:lang w:eastAsia="zh-CN"/>
          </w:rPr>
          <w:t>8风险管控要求</w:t>
        </w:r>
        <w:r>
          <w:rPr>
            <w:noProof/>
            <w:webHidden/>
          </w:rPr>
          <w:tab/>
        </w:r>
        <w:r>
          <w:rPr>
            <w:noProof/>
            <w:webHidden/>
          </w:rPr>
          <w:fldChar w:fldCharType="begin"/>
        </w:r>
        <w:r>
          <w:rPr>
            <w:noProof/>
            <w:webHidden/>
          </w:rPr>
          <w:instrText xml:space="preserve"> PAGEREF _Toc207989197 \h </w:instrText>
        </w:r>
        <w:r>
          <w:rPr>
            <w:noProof/>
            <w:webHidden/>
          </w:rPr>
        </w:r>
        <w:r>
          <w:rPr>
            <w:noProof/>
            <w:webHidden/>
          </w:rPr>
          <w:fldChar w:fldCharType="separate"/>
        </w:r>
        <w:r>
          <w:rPr>
            <w:noProof/>
            <w:webHidden/>
          </w:rPr>
          <w:t>23</w:t>
        </w:r>
        <w:r>
          <w:rPr>
            <w:noProof/>
            <w:webHidden/>
          </w:rPr>
          <w:fldChar w:fldCharType="end"/>
        </w:r>
      </w:hyperlink>
    </w:p>
    <w:p w14:paraId="3A7BAA81" w14:textId="34B75781" w:rsidR="00C22452" w:rsidRDefault="00C22452" w:rsidP="00C22452">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98" w:history="1">
        <w:r w:rsidRPr="00A16285">
          <w:rPr>
            <w:rStyle w:val="a8"/>
            <w:rFonts w:ascii="仿宋_GB2312" w:eastAsia="仿宋_GB2312" w:hAnsi="仿宋_GB2312" w:cs="仿宋_GB2312"/>
            <w:noProof/>
            <w:kern w:val="36"/>
          </w:rPr>
          <w:t>9履约验收要求</w:t>
        </w:r>
        <w:r>
          <w:rPr>
            <w:noProof/>
            <w:webHidden/>
          </w:rPr>
          <w:tab/>
        </w:r>
        <w:r>
          <w:rPr>
            <w:noProof/>
            <w:webHidden/>
          </w:rPr>
          <w:fldChar w:fldCharType="begin"/>
        </w:r>
        <w:r>
          <w:rPr>
            <w:noProof/>
            <w:webHidden/>
          </w:rPr>
          <w:instrText xml:space="preserve"> PAGEREF _Toc207989198 \h </w:instrText>
        </w:r>
        <w:r>
          <w:rPr>
            <w:noProof/>
            <w:webHidden/>
          </w:rPr>
        </w:r>
        <w:r>
          <w:rPr>
            <w:noProof/>
            <w:webHidden/>
          </w:rPr>
          <w:fldChar w:fldCharType="separate"/>
        </w:r>
        <w:r>
          <w:rPr>
            <w:noProof/>
            <w:webHidden/>
          </w:rPr>
          <w:t>24</w:t>
        </w:r>
        <w:r>
          <w:rPr>
            <w:noProof/>
            <w:webHidden/>
          </w:rPr>
          <w:fldChar w:fldCharType="end"/>
        </w:r>
      </w:hyperlink>
    </w:p>
    <w:p w14:paraId="3548FB31" w14:textId="647BF454" w:rsidR="00C22452" w:rsidRDefault="00C22452" w:rsidP="00C2245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199" w:history="1">
        <w:r w:rsidRPr="00A16285">
          <w:rPr>
            <w:rStyle w:val="a8"/>
            <w:rFonts w:ascii="仿宋_GB2312" w:eastAsia="仿宋_GB2312" w:hAnsi="仿宋_GB2312" w:cs="仿宋_GB2312"/>
            <w:noProof/>
          </w:rPr>
          <w:t>9.1总体要求</w:t>
        </w:r>
        <w:r>
          <w:rPr>
            <w:noProof/>
            <w:webHidden/>
          </w:rPr>
          <w:tab/>
        </w:r>
        <w:r>
          <w:rPr>
            <w:noProof/>
            <w:webHidden/>
          </w:rPr>
          <w:fldChar w:fldCharType="begin"/>
        </w:r>
        <w:r>
          <w:rPr>
            <w:noProof/>
            <w:webHidden/>
          </w:rPr>
          <w:instrText xml:space="preserve"> PAGEREF _Toc207989199 \h </w:instrText>
        </w:r>
        <w:r>
          <w:rPr>
            <w:noProof/>
            <w:webHidden/>
          </w:rPr>
        </w:r>
        <w:r>
          <w:rPr>
            <w:noProof/>
            <w:webHidden/>
          </w:rPr>
          <w:fldChar w:fldCharType="separate"/>
        </w:r>
        <w:r>
          <w:rPr>
            <w:noProof/>
            <w:webHidden/>
          </w:rPr>
          <w:t>24</w:t>
        </w:r>
        <w:r>
          <w:rPr>
            <w:noProof/>
            <w:webHidden/>
          </w:rPr>
          <w:fldChar w:fldCharType="end"/>
        </w:r>
      </w:hyperlink>
    </w:p>
    <w:p w14:paraId="4BD968F5" w14:textId="3182554C" w:rsidR="00C22452" w:rsidRDefault="00C22452" w:rsidP="00C2245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00" w:history="1">
        <w:r w:rsidRPr="00A16285">
          <w:rPr>
            <w:rStyle w:val="a8"/>
            <w:rFonts w:ascii="仿宋_GB2312" w:eastAsia="仿宋_GB2312" w:hAnsi="仿宋_GB2312" w:cs="仿宋_GB2312"/>
            <w:noProof/>
            <w:lang w:eastAsia="zh-CN"/>
          </w:rPr>
          <w:t>9.2具体要求</w:t>
        </w:r>
        <w:r>
          <w:rPr>
            <w:noProof/>
            <w:webHidden/>
          </w:rPr>
          <w:tab/>
        </w:r>
        <w:r>
          <w:rPr>
            <w:noProof/>
            <w:webHidden/>
          </w:rPr>
          <w:fldChar w:fldCharType="begin"/>
        </w:r>
        <w:r>
          <w:rPr>
            <w:noProof/>
            <w:webHidden/>
          </w:rPr>
          <w:instrText xml:space="preserve"> PAGEREF _Toc207989200 \h </w:instrText>
        </w:r>
        <w:r>
          <w:rPr>
            <w:noProof/>
            <w:webHidden/>
          </w:rPr>
        </w:r>
        <w:r>
          <w:rPr>
            <w:noProof/>
            <w:webHidden/>
          </w:rPr>
          <w:fldChar w:fldCharType="separate"/>
        </w:r>
        <w:r>
          <w:rPr>
            <w:noProof/>
            <w:webHidden/>
          </w:rPr>
          <w:t>24</w:t>
        </w:r>
        <w:r>
          <w:rPr>
            <w:noProof/>
            <w:webHidden/>
          </w:rPr>
          <w:fldChar w:fldCharType="end"/>
        </w:r>
      </w:hyperlink>
    </w:p>
    <w:p w14:paraId="6E9C56E4" w14:textId="0C80A7F1" w:rsidR="00C22452" w:rsidRDefault="00C22452" w:rsidP="00C22452">
      <w:pPr>
        <w:pStyle w:val="TOC1"/>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01" w:history="1">
        <w:r w:rsidRPr="00A16285">
          <w:rPr>
            <w:rStyle w:val="a8"/>
            <w:rFonts w:ascii="仿宋_GB2312" w:eastAsia="仿宋_GB2312" w:hAnsi="仿宋_GB2312" w:cs="仿宋_GB2312"/>
            <w:noProof/>
            <w:kern w:val="36"/>
            <w:lang w:eastAsia="zh-CN"/>
          </w:rPr>
          <w:t>10其他要求</w:t>
        </w:r>
        <w:r>
          <w:rPr>
            <w:noProof/>
            <w:webHidden/>
          </w:rPr>
          <w:tab/>
        </w:r>
        <w:r>
          <w:rPr>
            <w:noProof/>
            <w:webHidden/>
          </w:rPr>
          <w:fldChar w:fldCharType="begin"/>
        </w:r>
        <w:r>
          <w:rPr>
            <w:noProof/>
            <w:webHidden/>
          </w:rPr>
          <w:instrText xml:space="preserve"> PAGEREF _Toc207989201 \h </w:instrText>
        </w:r>
        <w:r>
          <w:rPr>
            <w:noProof/>
            <w:webHidden/>
          </w:rPr>
        </w:r>
        <w:r>
          <w:rPr>
            <w:noProof/>
            <w:webHidden/>
          </w:rPr>
          <w:fldChar w:fldCharType="separate"/>
        </w:r>
        <w:r>
          <w:rPr>
            <w:noProof/>
            <w:webHidden/>
          </w:rPr>
          <w:t>25</w:t>
        </w:r>
        <w:r>
          <w:rPr>
            <w:noProof/>
            <w:webHidden/>
          </w:rPr>
          <w:fldChar w:fldCharType="end"/>
        </w:r>
      </w:hyperlink>
    </w:p>
    <w:p w14:paraId="7EBE6B80" w14:textId="218819EC" w:rsidR="00C22452" w:rsidRDefault="00C22452" w:rsidP="00C2245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02" w:history="1">
        <w:r w:rsidRPr="00A16285">
          <w:rPr>
            <w:rStyle w:val="a8"/>
            <w:rFonts w:ascii="仿宋_GB2312" w:eastAsia="仿宋_GB2312" w:hAnsi="仿宋_GB2312" w:cs="仿宋_GB2312"/>
            <w:noProof/>
            <w:lang w:eastAsia="zh-CN"/>
          </w:rPr>
          <w:t>10.1必备要求</w:t>
        </w:r>
        <w:r>
          <w:rPr>
            <w:noProof/>
            <w:webHidden/>
          </w:rPr>
          <w:tab/>
        </w:r>
        <w:r>
          <w:rPr>
            <w:noProof/>
            <w:webHidden/>
          </w:rPr>
          <w:fldChar w:fldCharType="begin"/>
        </w:r>
        <w:r>
          <w:rPr>
            <w:noProof/>
            <w:webHidden/>
          </w:rPr>
          <w:instrText xml:space="preserve"> PAGEREF _Toc207989202 \h </w:instrText>
        </w:r>
        <w:r>
          <w:rPr>
            <w:noProof/>
            <w:webHidden/>
          </w:rPr>
        </w:r>
        <w:r>
          <w:rPr>
            <w:noProof/>
            <w:webHidden/>
          </w:rPr>
          <w:fldChar w:fldCharType="separate"/>
        </w:r>
        <w:r>
          <w:rPr>
            <w:noProof/>
            <w:webHidden/>
          </w:rPr>
          <w:t>25</w:t>
        </w:r>
        <w:r>
          <w:rPr>
            <w:noProof/>
            <w:webHidden/>
          </w:rPr>
          <w:fldChar w:fldCharType="end"/>
        </w:r>
      </w:hyperlink>
    </w:p>
    <w:p w14:paraId="6A2F054F" w14:textId="15FC994A"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03" w:history="1">
        <w:r w:rsidRPr="00A16285">
          <w:rPr>
            <w:rStyle w:val="a8"/>
            <w:rFonts w:ascii="仿宋_GB2312" w:eastAsia="仿宋_GB2312" w:hAnsi="仿宋_GB2312" w:cs="仿宋_GB2312"/>
            <w:noProof/>
            <w:lang w:eastAsia="zh-CN"/>
          </w:rPr>
          <w:t>10.1.1★税收信息化项目开发和应用管理工作要求</w:t>
        </w:r>
        <w:r>
          <w:rPr>
            <w:noProof/>
            <w:webHidden/>
          </w:rPr>
          <w:tab/>
        </w:r>
        <w:r>
          <w:rPr>
            <w:noProof/>
            <w:webHidden/>
          </w:rPr>
          <w:fldChar w:fldCharType="begin"/>
        </w:r>
        <w:r>
          <w:rPr>
            <w:noProof/>
            <w:webHidden/>
          </w:rPr>
          <w:instrText xml:space="preserve"> PAGEREF _Toc207989203 \h </w:instrText>
        </w:r>
        <w:r>
          <w:rPr>
            <w:noProof/>
            <w:webHidden/>
          </w:rPr>
        </w:r>
        <w:r>
          <w:rPr>
            <w:noProof/>
            <w:webHidden/>
          </w:rPr>
          <w:fldChar w:fldCharType="separate"/>
        </w:r>
        <w:r>
          <w:rPr>
            <w:noProof/>
            <w:webHidden/>
          </w:rPr>
          <w:t>25</w:t>
        </w:r>
        <w:r>
          <w:rPr>
            <w:noProof/>
            <w:webHidden/>
          </w:rPr>
          <w:fldChar w:fldCharType="end"/>
        </w:r>
      </w:hyperlink>
    </w:p>
    <w:p w14:paraId="28EB92A0" w14:textId="6265D9B2"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04" w:history="1">
        <w:r w:rsidRPr="00A16285">
          <w:rPr>
            <w:rStyle w:val="a8"/>
            <w:rFonts w:ascii="仿宋_GB2312" w:eastAsia="仿宋_GB2312" w:hAnsi="仿宋_GB2312" w:cs="仿宋_GB2312"/>
            <w:noProof/>
            <w:lang w:eastAsia="zh-CN"/>
          </w:rPr>
          <w:t>10.1.2★供应链安全管理要求</w:t>
        </w:r>
        <w:r>
          <w:rPr>
            <w:noProof/>
            <w:webHidden/>
          </w:rPr>
          <w:tab/>
        </w:r>
        <w:r>
          <w:rPr>
            <w:noProof/>
            <w:webHidden/>
          </w:rPr>
          <w:fldChar w:fldCharType="begin"/>
        </w:r>
        <w:r>
          <w:rPr>
            <w:noProof/>
            <w:webHidden/>
          </w:rPr>
          <w:instrText xml:space="preserve"> PAGEREF _Toc207989204 \h </w:instrText>
        </w:r>
        <w:r>
          <w:rPr>
            <w:noProof/>
            <w:webHidden/>
          </w:rPr>
        </w:r>
        <w:r>
          <w:rPr>
            <w:noProof/>
            <w:webHidden/>
          </w:rPr>
          <w:fldChar w:fldCharType="separate"/>
        </w:r>
        <w:r>
          <w:rPr>
            <w:noProof/>
            <w:webHidden/>
          </w:rPr>
          <w:t>25</w:t>
        </w:r>
        <w:r>
          <w:rPr>
            <w:noProof/>
            <w:webHidden/>
          </w:rPr>
          <w:fldChar w:fldCharType="end"/>
        </w:r>
      </w:hyperlink>
    </w:p>
    <w:p w14:paraId="7064BF51" w14:textId="327A9F4B"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05" w:history="1">
        <w:r w:rsidRPr="00A16285">
          <w:rPr>
            <w:rStyle w:val="a8"/>
            <w:rFonts w:ascii="仿宋_GB2312" w:eastAsia="仿宋_GB2312" w:hAnsi="仿宋_GB2312" w:cs="仿宋_GB2312"/>
            <w:noProof/>
            <w:lang w:eastAsia="zh-CN"/>
          </w:rPr>
          <w:t>10.1.3其他</w:t>
        </w:r>
        <w:r>
          <w:rPr>
            <w:noProof/>
            <w:webHidden/>
          </w:rPr>
          <w:tab/>
        </w:r>
        <w:r>
          <w:rPr>
            <w:noProof/>
            <w:webHidden/>
          </w:rPr>
          <w:fldChar w:fldCharType="begin"/>
        </w:r>
        <w:r>
          <w:rPr>
            <w:noProof/>
            <w:webHidden/>
          </w:rPr>
          <w:instrText xml:space="preserve"> PAGEREF _Toc207989205 \h </w:instrText>
        </w:r>
        <w:r>
          <w:rPr>
            <w:noProof/>
            <w:webHidden/>
          </w:rPr>
        </w:r>
        <w:r>
          <w:rPr>
            <w:noProof/>
            <w:webHidden/>
          </w:rPr>
          <w:fldChar w:fldCharType="separate"/>
        </w:r>
        <w:r>
          <w:rPr>
            <w:noProof/>
            <w:webHidden/>
          </w:rPr>
          <w:t>26</w:t>
        </w:r>
        <w:r>
          <w:rPr>
            <w:noProof/>
            <w:webHidden/>
          </w:rPr>
          <w:fldChar w:fldCharType="end"/>
        </w:r>
      </w:hyperlink>
    </w:p>
    <w:p w14:paraId="640C734B" w14:textId="4E15AFFF" w:rsidR="00C22452" w:rsidRDefault="00C22452" w:rsidP="00C2245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06" w:history="1">
        <w:r w:rsidRPr="00A16285">
          <w:rPr>
            <w:rStyle w:val="a8"/>
            <w:rFonts w:ascii="仿宋_GB2312" w:eastAsia="仿宋_GB2312" w:hAnsi="仿宋_GB2312" w:cs="仿宋_GB2312"/>
            <w:noProof/>
            <w:lang w:eastAsia="zh-CN"/>
          </w:rPr>
          <w:t>10.2知识产权要求</w:t>
        </w:r>
        <w:r>
          <w:rPr>
            <w:noProof/>
            <w:webHidden/>
          </w:rPr>
          <w:tab/>
        </w:r>
        <w:r>
          <w:rPr>
            <w:noProof/>
            <w:webHidden/>
          </w:rPr>
          <w:fldChar w:fldCharType="begin"/>
        </w:r>
        <w:r>
          <w:rPr>
            <w:noProof/>
            <w:webHidden/>
          </w:rPr>
          <w:instrText xml:space="preserve"> PAGEREF _Toc207989206 \h </w:instrText>
        </w:r>
        <w:r>
          <w:rPr>
            <w:noProof/>
            <w:webHidden/>
          </w:rPr>
        </w:r>
        <w:r>
          <w:rPr>
            <w:noProof/>
            <w:webHidden/>
          </w:rPr>
          <w:fldChar w:fldCharType="separate"/>
        </w:r>
        <w:r>
          <w:rPr>
            <w:noProof/>
            <w:webHidden/>
          </w:rPr>
          <w:t>26</w:t>
        </w:r>
        <w:r>
          <w:rPr>
            <w:noProof/>
            <w:webHidden/>
          </w:rPr>
          <w:fldChar w:fldCharType="end"/>
        </w:r>
      </w:hyperlink>
    </w:p>
    <w:p w14:paraId="4CB0019A" w14:textId="725F5B56" w:rsidR="00C22452" w:rsidRDefault="00C22452" w:rsidP="00C22452">
      <w:pPr>
        <w:pStyle w:val="TOC2"/>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07" w:history="1">
        <w:r w:rsidRPr="00A16285">
          <w:rPr>
            <w:rStyle w:val="a8"/>
            <w:rFonts w:ascii="仿宋_GB2312" w:eastAsia="仿宋_GB2312" w:hAnsi="仿宋_GB2312" w:cs="仿宋_GB2312"/>
            <w:noProof/>
          </w:rPr>
          <w:t>10.3付款安排建议</w:t>
        </w:r>
        <w:r>
          <w:rPr>
            <w:noProof/>
            <w:webHidden/>
          </w:rPr>
          <w:tab/>
        </w:r>
        <w:r>
          <w:rPr>
            <w:noProof/>
            <w:webHidden/>
          </w:rPr>
          <w:fldChar w:fldCharType="begin"/>
        </w:r>
        <w:r>
          <w:rPr>
            <w:noProof/>
            <w:webHidden/>
          </w:rPr>
          <w:instrText xml:space="preserve"> PAGEREF _Toc207989207 \h </w:instrText>
        </w:r>
        <w:r>
          <w:rPr>
            <w:noProof/>
            <w:webHidden/>
          </w:rPr>
        </w:r>
        <w:r>
          <w:rPr>
            <w:noProof/>
            <w:webHidden/>
          </w:rPr>
          <w:fldChar w:fldCharType="separate"/>
        </w:r>
        <w:r>
          <w:rPr>
            <w:noProof/>
            <w:webHidden/>
          </w:rPr>
          <w:t>26</w:t>
        </w:r>
        <w:r>
          <w:rPr>
            <w:noProof/>
            <w:webHidden/>
          </w:rPr>
          <w:fldChar w:fldCharType="end"/>
        </w:r>
      </w:hyperlink>
    </w:p>
    <w:p w14:paraId="173A465E" w14:textId="60DDACD6" w:rsidR="00C22452" w:rsidRDefault="00C22452" w:rsidP="00C22452">
      <w:pPr>
        <w:pStyle w:val="TOC3"/>
        <w:tabs>
          <w:tab w:val="right" w:leader="dot" w:pos="9016"/>
        </w:tabs>
        <w:spacing w:line="360" w:lineRule="auto"/>
        <w:rPr>
          <w:rFonts w:asciiTheme="minorHAnsi" w:eastAsiaTheme="minorEastAsia" w:hAnsiTheme="minorHAnsi" w:cstheme="minorBidi"/>
          <w:noProof/>
          <w:kern w:val="2"/>
          <w:sz w:val="22"/>
          <w:lang w:eastAsia="zh-CN"/>
          <w14:ligatures w14:val="standardContextual"/>
        </w:rPr>
      </w:pPr>
      <w:hyperlink w:anchor="_Toc207989208" w:history="1">
        <w:r w:rsidRPr="00A16285">
          <w:rPr>
            <w:rStyle w:val="a8"/>
            <w:rFonts w:ascii="仿宋_GB2312" w:eastAsia="仿宋_GB2312" w:hAnsi="仿宋_GB2312" w:cs="仿宋_GB2312"/>
            <w:noProof/>
            <w:lang w:eastAsia="zh-CN"/>
          </w:rPr>
          <w:t>10.3.1其他需要说明的付款事项</w:t>
        </w:r>
        <w:r>
          <w:rPr>
            <w:noProof/>
            <w:webHidden/>
          </w:rPr>
          <w:tab/>
        </w:r>
        <w:r>
          <w:rPr>
            <w:noProof/>
            <w:webHidden/>
          </w:rPr>
          <w:fldChar w:fldCharType="begin"/>
        </w:r>
        <w:r>
          <w:rPr>
            <w:noProof/>
            <w:webHidden/>
          </w:rPr>
          <w:instrText xml:space="preserve"> PAGEREF _Toc207989208 \h </w:instrText>
        </w:r>
        <w:r>
          <w:rPr>
            <w:noProof/>
            <w:webHidden/>
          </w:rPr>
        </w:r>
        <w:r>
          <w:rPr>
            <w:noProof/>
            <w:webHidden/>
          </w:rPr>
          <w:fldChar w:fldCharType="separate"/>
        </w:r>
        <w:r>
          <w:rPr>
            <w:noProof/>
            <w:webHidden/>
          </w:rPr>
          <w:t>27</w:t>
        </w:r>
        <w:r>
          <w:rPr>
            <w:noProof/>
            <w:webHidden/>
          </w:rPr>
          <w:fldChar w:fldCharType="end"/>
        </w:r>
      </w:hyperlink>
    </w:p>
    <w:p w14:paraId="58C991D5" w14:textId="31AA3A53" w:rsidR="00E431CD" w:rsidRDefault="00867240" w:rsidP="00C22452">
      <w:pPr>
        <w:pStyle w:val="1"/>
        <w:keepNext w:val="0"/>
        <w:snapToGrid w:val="0"/>
        <w:spacing w:before="0" w:after="0" w:line="360" w:lineRule="auto"/>
        <w:jc w:val="center"/>
        <w:rPr>
          <w:rFonts w:ascii="宋体" w:eastAsia="宋体" w:hAnsi="宋体" w:cs="宋体"/>
        </w:rPr>
        <w:sectPr w:rsidR="00E431CD">
          <w:footerReference w:type="default" r:id="rId9"/>
          <w:pgSz w:w="11906" w:h="16838"/>
          <w:pgMar w:top="1440" w:right="1440" w:bottom="1440" w:left="1440" w:header="708" w:footer="708" w:gutter="0"/>
          <w:cols w:space="708"/>
          <w:docGrid w:linePitch="360"/>
        </w:sectPr>
      </w:pPr>
      <w:r>
        <w:rPr>
          <w:rFonts w:ascii="宋体" w:eastAsia="宋体" w:hAnsi="宋体" w:cs="宋体"/>
        </w:rPr>
        <w:fldChar w:fldCharType="end"/>
      </w:r>
    </w:p>
    <w:p w14:paraId="47EC8B3E" w14:textId="77777777" w:rsidR="00E431CD" w:rsidRDefault="00867240">
      <w:pPr>
        <w:pStyle w:val="1"/>
        <w:keepNext w:val="0"/>
        <w:spacing w:before="0" w:after="0" w:line="560" w:lineRule="exact"/>
        <w:jc w:val="center"/>
        <w:rPr>
          <w:rFonts w:ascii="仿宋_GB2312" w:eastAsia="仿宋_GB2312" w:hAnsi="仿宋_GB2312" w:cs="仿宋_GB2312"/>
          <w:lang w:eastAsia="zh-CN"/>
        </w:rPr>
      </w:pPr>
      <w:bookmarkStart w:id="1" w:name="_Toc207989162"/>
      <w:r>
        <w:rPr>
          <w:rFonts w:ascii="仿宋_GB2312" w:eastAsia="仿宋_GB2312" w:hAnsi="仿宋_GB2312" w:cs="仿宋_GB2312" w:hint="eastAsia"/>
          <w:kern w:val="36"/>
          <w:lang w:eastAsia="zh-CN"/>
        </w:rPr>
        <w:lastRenderedPageBreak/>
        <w:t>1项目概述</w:t>
      </w:r>
      <w:bookmarkEnd w:id="1"/>
    </w:p>
    <w:p w14:paraId="58A6B4D2" w14:textId="77777777" w:rsidR="00E431CD" w:rsidRDefault="00867240">
      <w:pPr>
        <w:pStyle w:val="2"/>
        <w:keepNext w:val="0"/>
        <w:spacing w:before="0" w:after="0" w:line="560" w:lineRule="exact"/>
        <w:rPr>
          <w:rFonts w:ascii="仿宋_GB2312" w:eastAsia="仿宋_GB2312" w:hAnsi="仿宋_GB2312" w:cs="仿宋_GB2312"/>
          <w:lang w:eastAsia="zh-CN"/>
        </w:rPr>
      </w:pPr>
      <w:bookmarkStart w:id="2" w:name="_Toc207989163"/>
      <w:r>
        <w:rPr>
          <w:rFonts w:ascii="仿宋_GB2312" w:eastAsia="仿宋_GB2312" w:hAnsi="仿宋_GB2312" w:cs="仿宋_GB2312" w:hint="eastAsia"/>
          <w:i w:val="0"/>
          <w:iCs w:val="0"/>
          <w:lang w:eastAsia="zh-CN"/>
        </w:rPr>
        <w:t>1.1项目背景</w:t>
      </w:r>
      <w:bookmarkEnd w:id="2"/>
    </w:p>
    <w:p w14:paraId="0E73BA54" w14:textId="77777777" w:rsidR="00E431CD" w:rsidRDefault="00867240">
      <w:pPr>
        <w:pStyle w:val="3"/>
        <w:keepNext w:val="0"/>
        <w:spacing w:before="0" w:after="0" w:line="560" w:lineRule="exact"/>
        <w:rPr>
          <w:rFonts w:ascii="仿宋_GB2312" w:eastAsia="仿宋_GB2312" w:hAnsi="仿宋_GB2312" w:cs="仿宋_GB2312"/>
          <w:sz w:val="28"/>
          <w:szCs w:val="28"/>
          <w:lang w:eastAsia="zh-CN"/>
        </w:rPr>
      </w:pPr>
      <w:bookmarkStart w:id="3" w:name="_Toc207989164"/>
      <w:r>
        <w:rPr>
          <w:rFonts w:ascii="仿宋_GB2312" w:eastAsia="仿宋_GB2312" w:hAnsi="仿宋_GB2312" w:cs="仿宋_GB2312" w:hint="eastAsia"/>
          <w:sz w:val="28"/>
          <w:szCs w:val="28"/>
          <w:lang w:eastAsia="zh-CN"/>
        </w:rPr>
        <w:t>1.1.1项目目的、意义及背景</w:t>
      </w:r>
      <w:bookmarkEnd w:id="3"/>
    </w:p>
    <w:p w14:paraId="08BFDA6C" w14:textId="77777777" w:rsidR="00E431CD" w:rsidRDefault="00867240">
      <w:pPr>
        <w:pStyle w:val="15"/>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随着税收征管体系的不断完善，税务部门逐步加强对企业的税收征管力度，通过大数据分析等手段，不断提高税收征管效率和质量。而在此过程中，企业的纳税记录成为税务部门分析的重要数据来源之一。但是，传统的纳税记录存在数据不完整、不规范等问题，限制了税务部门对企业的纳税情况进行深入分析和挖掘。</w:t>
      </w:r>
    </w:p>
    <w:p w14:paraId="432B13A9" w14:textId="77777777" w:rsidR="00E431CD" w:rsidRDefault="00867240">
      <w:pPr>
        <w:pStyle w:val="15"/>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为了更好地利用纳税记录数据，提高税务部门的税收征管效率和质量，税务部门逐步推进了纳税记录数据纳入税务大数据云平台的建设工作。通过将纳税记录数据纳入税务大数据云平台，税务部门可以更好地对企业的纳税情况进行全面分析和挖掘，提高税收征管效率和精准度。同时，纳税记录数据纳入税务大数据云平台也有利于加强企业自身的税务合规管理，提高企业的税收合规水平，为企业的发展提供更好的保障。</w:t>
      </w:r>
    </w:p>
    <w:p w14:paraId="669E1D99" w14:textId="77777777" w:rsidR="00E431CD" w:rsidRDefault="00867240">
      <w:pPr>
        <w:pStyle w:val="15"/>
        <w:spacing w:line="560" w:lineRule="exact"/>
        <w:ind w:firstLine="56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因此，账套数据纳入税务大数据云平台作为补充的建设背景是非常重要的。只有将账套数据与纳税记录数据有机结合，才能更好地满足税务部门对企业纳税情况的全面分析和挖掘需求，提高税收征管效率和精准度，为企业的发展提供更好的保障。账套数据纳入税务大数据云平台，对于税务部门而言，具有非常重要的意义。首先，账套数据可以提供企业更为全面、真实的纳税情况，这有助于税务部门对企业进行深入分析和挖掘，从而更好地了解企业的纳税行为和规律。</w:t>
      </w:r>
    </w:p>
    <w:p w14:paraId="5AE2634D" w14:textId="77777777" w:rsidR="00E431CD" w:rsidRDefault="00867240">
      <w:pPr>
        <w:pStyle w:val="2"/>
        <w:keepNext w:val="0"/>
        <w:spacing w:before="0" w:after="0" w:line="560" w:lineRule="exact"/>
        <w:rPr>
          <w:rFonts w:ascii="仿宋_GB2312" w:eastAsia="仿宋_GB2312" w:hAnsi="仿宋_GB2312" w:cs="仿宋_GB2312"/>
          <w:lang w:eastAsia="zh-CN"/>
        </w:rPr>
      </w:pPr>
      <w:bookmarkStart w:id="4" w:name="_Toc207989165"/>
      <w:r>
        <w:rPr>
          <w:rFonts w:ascii="仿宋_GB2312" w:eastAsia="仿宋_GB2312" w:hAnsi="仿宋_GB2312" w:cs="仿宋_GB2312" w:hint="eastAsia"/>
          <w:i w:val="0"/>
          <w:iCs w:val="0"/>
          <w:lang w:eastAsia="zh-CN"/>
        </w:rPr>
        <w:t>1.2项目内容</w:t>
      </w:r>
      <w:bookmarkEnd w:id="4"/>
    </w:p>
    <w:p w14:paraId="3A087051" w14:textId="77777777" w:rsidR="00E431CD" w:rsidRDefault="00867240">
      <w:pPr>
        <w:pStyle w:val="3"/>
        <w:keepNext w:val="0"/>
        <w:spacing w:before="0" w:after="0" w:line="560" w:lineRule="exact"/>
        <w:rPr>
          <w:rFonts w:ascii="仿宋_GB2312" w:eastAsia="仿宋_GB2312" w:hAnsi="仿宋_GB2312" w:cs="仿宋_GB2312"/>
          <w:sz w:val="28"/>
          <w:szCs w:val="28"/>
          <w:lang w:eastAsia="zh-CN"/>
        </w:rPr>
      </w:pPr>
      <w:bookmarkStart w:id="5" w:name="_Toc207989166"/>
      <w:r>
        <w:rPr>
          <w:rFonts w:ascii="仿宋_GB2312" w:eastAsia="仿宋_GB2312" w:hAnsi="仿宋_GB2312" w:cs="仿宋_GB2312" w:hint="eastAsia"/>
          <w:sz w:val="28"/>
          <w:szCs w:val="28"/>
          <w:lang w:eastAsia="zh-CN"/>
        </w:rPr>
        <w:t>1.2.1项目建设思路</w:t>
      </w:r>
      <w:bookmarkEnd w:id="5"/>
    </w:p>
    <w:p w14:paraId="70C9AA1D" w14:textId="77777777" w:rsidR="00E431CD" w:rsidRDefault="00867240">
      <w:pPr>
        <w:pStyle w:val="15"/>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lastRenderedPageBreak/>
        <w:t>随着企业财务数据的日益增长，税务局需要更加全面、深入地了解企业财务状况，以更好地履行税收征管职责，提高税务局的税收征管效率和准确性；利用大数据分析和挖掘技术，对整合后的数据进行深入分析，提取有价值的信息，这可以帮助税务局更好地了解企业财务状况，发现潜在的税务风险和不合规行为，提高企业经营的合规性。</w:t>
      </w:r>
    </w:p>
    <w:p w14:paraId="039020D0" w14:textId="77777777" w:rsidR="00E431CD" w:rsidRDefault="00867240">
      <w:pPr>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（1）提升数据采集效率与质量</w:t>
      </w:r>
    </w:p>
    <w:p w14:paraId="4B476BDB" w14:textId="77777777" w:rsidR="00E431CD" w:rsidRDefault="00867240">
      <w:pPr>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全面覆盖：实现全疆范围内已实现电算化的企业财务账套数据的全面采集，无论企业规模大小，只要采用电算化核算方式，都应纳入采集范围。</w:t>
      </w:r>
    </w:p>
    <w:p w14:paraId="0E01956A" w14:textId="77777777" w:rsidR="00E431CD" w:rsidRDefault="00867240">
      <w:pPr>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高效采集：通过定制化的采集接口和自动采集的方式，优化采集流程，减少人工干预，提高采集效率。</w:t>
      </w:r>
    </w:p>
    <w:p w14:paraId="6DCDC9B7" w14:textId="77777777" w:rsidR="00E431CD" w:rsidRDefault="00867240">
      <w:pPr>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数据标准化与校验：建立统一的数据标准和校验规则，对企业账套信息进行标准化处理，并进行严格的数据校验，确保数据的准确性、完整性和一致性。</w:t>
      </w:r>
    </w:p>
    <w:p w14:paraId="0AC052E4" w14:textId="77777777" w:rsidR="00E431CD" w:rsidRDefault="00867240">
      <w:pPr>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（2）优化数据整合与分析能力</w:t>
      </w:r>
    </w:p>
    <w:p w14:paraId="0F38AD67" w14:textId="77777777" w:rsidR="00E431CD" w:rsidRDefault="00867240">
      <w:pPr>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数据整合：将采集到的企业账套信息，形成税务数据仓库，为后续的数据分析和决策提供有力支持。</w:t>
      </w:r>
    </w:p>
    <w:p w14:paraId="0C610138" w14:textId="77777777" w:rsidR="00E431CD" w:rsidRDefault="00867240">
      <w:pPr>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数据分析与挖掘：利用智能化算法模型，对企业账套信息进行深度分析和挖掘，发现潜在的税收风险点、税收漏洞和税收增长点，为税务部门提供更加精准的税收管理和服务。</w:t>
      </w:r>
    </w:p>
    <w:p w14:paraId="007868AF" w14:textId="77777777" w:rsidR="00E431CD" w:rsidRDefault="00867240">
      <w:pPr>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（3）提升工作效率与质量</w:t>
      </w:r>
    </w:p>
    <w:p w14:paraId="2654C2EA" w14:textId="77777777" w:rsidR="00E431CD" w:rsidRDefault="00867240">
      <w:pPr>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简化采集流程：优化企业账套信息采集的流程，减少企业的采集负担，提高采集效率。</w:t>
      </w:r>
    </w:p>
    <w:p w14:paraId="1CC64D79" w14:textId="77777777" w:rsidR="00E431CD" w:rsidRDefault="00867240">
      <w:pPr>
        <w:pStyle w:val="3"/>
        <w:keepNext w:val="0"/>
        <w:spacing w:before="0" w:after="0" w:line="560" w:lineRule="exact"/>
        <w:rPr>
          <w:rFonts w:ascii="仿宋_GB2312" w:eastAsia="仿宋_GB2312" w:hAnsi="仿宋_GB2312" w:cs="仿宋_GB2312"/>
          <w:sz w:val="28"/>
          <w:szCs w:val="28"/>
          <w:lang w:eastAsia="zh-CN"/>
        </w:rPr>
      </w:pPr>
      <w:bookmarkStart w:id="6" w:name="_Toc207989167"/>
      <w:r>
        <w:rPr>
          <w:rFonts w:ascii="仿宋_GB2312" w:eastAsia="仿宋_GB2312" w:hAnsi="仿宋_GB2312" w:cs="仿宋_GB2312" w:hint="eastAsia"/>
          <w:sz w:val="28"/>
          <w:szCs w:val="28"/>
          <w:lang w:eastAsia="zh-CN"/>
        </w:rPr>
        <w:t>1.2.2采购内容</w:t>
      </w:r>
      <w:bookmarkEnd w:id="6"/>
    </w:p>
    <w:p w14:paraId="7E96DE5A" w14:textId="77777777" w:rsidR="00E431CD" w:rsidRDefault="00867240">
      <w:pPr>
        <w:pStyle w:val="21"/>
        <w:spacing w:after="0" w:line="560" w:lineRule="exact"/>
        <w:ind w:leftChars="0" w:left="0"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color w:val="000000" w:themeColor="text1"/>
          <w:sz w:val="28"/>
          <w:szCs w:val="28"/>
          <w:lang w:eastAsia="zh-CN"/>
        </w:rPr>
        <w:lastRenderedPageBreak/>
        <w:t>（第三包）企业账套信息采集采购预算为147.63万元，采购内容为开发税收大数据平台企业账套信息采集功能集，提升</w:t>
      </w:r>
      <w:r>
        <w:rPr>
          <w:rFonts w:ascii="仿宋_GB2312" w:eastAsia="仿宋_GB2312" w:hAnsi="仿宋_GB2312" w:cs="仿宋_GB2312" w:hint="eastAsia"/>
          <w:sz w:val="28"/>
          <w:szCs w:val="28"/>
          <w:lang w:eastAsia="zh-CN"/>
        </w:rPr>
        <w:t>税务机关对财务数据的采集能力，能够扩展覆盖至采取电算化核算方式的所有市场主体，采集方式将由人工上门采集优化为在线自助上传采集，扩展采集能力范围的同时，尽可能降低对市场主体的打扰。</w:t>
      </w:r>
    </w:p>
    <w:p w14:paraId="7CDD1E83" w14:textId="77777777" w:rsidR="00E431CD" w:rsidRDefault="00867240">
      <w:pPr>
        <w:pStyle w:val="3"/>
        <w:keepNext w:val="0"/>
        <w:spacing w:before="0" w:after="0" w:line="560" w:lineRule="exact"/>
        <w:rPr>
          <w:rFonts w:ascii="仿宋_GB2312" w:eastAsia="仿宋_GB2312" w:hAnsi="仿宋_GB2312" w:cs="仿宋_GB2312"/>
          <w:sz w:val="28"/>
          <w:szCs w:val="28"/>
          <w:lang w:eastAsia="zh-CN"/>
        </w:rPr>
      </w:pPr>
      <w:bookmarkStart w:id="7" w:name="_Toc207989168"/>
      <w:r>
        <w:rPr>
          <w:rFonts w:ascii="仿宋_GB2312" w:eastAsia="仿宋_GB2312" w:hAnsi="仿宋_GB2312" w:cs="仿宋_GB2312" w:hint="eastAsia"/>
          <w:sz w:val="28"/>
          <w:szCs w:val="28"/>
          <w:lang w:eastAsia="zh-CN"/>
        </w:rPr>
        <w:t>1.2.3项目实施要求</w:t>
      </w:r>
      <w:bookmarkEnd w:id="7"/>
    </w:p>
    <w:p w14:paraId="49E87AC1" w14:textId="77777777" w:rsidR="00E431CD" w:rsidRDefault="00867240">
      <w:pPr>
        <w:pStyle w:val="4"/>
        <w:keepNext w:val="0"/>
        <w:spacing w:before="0" w:after="0" w:line="560" w:lineRule="exact"/>
        <w:rPr>
          <w:rFonts w:ascii="仿宋_GB2312" w:eastAsia="仿宋_GB2312" w:hAnsi="仿宋_GB2312" w:cs="仿宋_GB2312"/>
          <w:lang w:eastAsia="zh-CN"/>
        </w:rPr>
      </w:pPr>
      <w:r>
        <w:rPr>
          <w:rFonts w:ascii="仿宋_GB2312" w:eastAsia="仿宋_GB2312" w:hAnsi="仿宋_GB2312" w:cs="仿宋_GB2312" w:hint="eastAsia"/>
          <w:lang w:eastAsia="zh-CN"/>
        </w:rPr>
        <w:t>1.2.3.1实施范围要求</w:t>
      </w:r>
    </w:p>
    <w:p w14:paraId="76BA1EFE" w14:textId="77777777" w:rsidR="00E431CD" w:rsidRDefault="00867240">
      <w:pPr>
        <w:spacing w:line="560" w:lineRule="exact"/>
        <w:ind w:firstLineChars="200" w:firstLine="560"/>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新疆税务2025年税收大数据平台升级优化项目所包含的企业账套信息采集相关内容。</w:t>
      </w:r>
    </w:p>
    <w:p w14:paraId="5D43F128" w14:textId="77777777" w:rsidR="00E431CD" w:rsidRDefault="00867240">
      <w:pPr>
        <w:pStyle w:val="4"/>
        <w:keepNext w:val="0"/>
        <w:spacing w:before="0" w:after="0" w:line="560" w:lineRule="exact"/>
        <w:rPr>
          <w:rFonts w:ascii="仿宋_GB2312" w:eastAsia="仿宋_GB2312" w:hAnsi="仿宋_GB2312" w:cs="仿宋_GB2312"/>
          <w:lang w:eastAsia="zh-CN"/>
        </w:rPr>
      </w:pPr>
      <w:r>
        <w:rPr>
          <w:rFonts w:ascii="仿宋_GB2312" w:eastAsia="仿宋_GB2312" w:hAnsi="仿宋_GB2312" w:cs="仿宋_GB2312" w:hint="eastAsia"/>
          <w:lang w:eastAsia="zh-CN"/>
        </w:rPr>
        <w:t>1.2.3.2实施时间要求</w:t>
      </w:r>
    </w:p>
    <w:p w14:paraId="1287612D" w14:textId="3BAC0CB9" w:rsidR="00E431CD" w:rsidRDefault="00867240">
      <w:pPr>
        <w:pStyle w:val="MsoNormal0"/>
        <w:spacing w:line="560" w:lineRule="exact"/>
        <w:ind w:firstLine="48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本项目（第一包）云计算软件验收合格交付后三个月内</w:t>
      </w:r>
      <w:r w:rsidR="006D35CA">
        <w:rPr>
          <w:rFonts w:ascii="仿宋_GB2312" w:eastAsia="仿宋_GB2312" w:hAnsi="仿宋_GB2312" w:cs="仿宋_GB2312" w:hint="eastAsia"/>
          <w:sz w:val="28"/>
          <w:szCs w:val="28"/>
          <w:lang w:eastAsia="zh-CN"/>
        </w:rPr>
        <w:t>。</w:t>
      </w:r>
    </w:p>
    <w:p w14:paraId="6EA7C66C" w14:textId="77777777" w:rsidR="00E431CD" w:rsidRDefault="00867240">
      <w:pPr>
        <w:pStyle w:val="4"/>
        <w:keepNext w:val="0"/>
        <w:spacing w:before="0" w:after="0" w:line="560" w:lineRule="exact"/>
        <w:rPr>
          <w:rFonts w:ascii="仿宋_GB2312" w:eastAsia="仿宋_GB2312" w:hAnsi="仿宋_GB2312" w:cs="仿宋_GB2312"/>
          <w:lang w:eastAsia="zh-CN"/>
        </w:rPr>
      </w:pPr>
      <w:r>
        <w:rPr>
          <w:rFonts w:ascii="仿宋_GB2312" w:eastAsia="仿宋_GB2312" w:hAnsi="仿宋_GB2312" w:cs="仿宋_GB2312" w:hint="eastAsia"/>
          <w:lang w:eastAsia="zh-CN"/>
        </w:rPr>
        <w:t>1.2.3.3实施地点要求</w:t>
      </w:r>
    </w:p>
    <w:p w14:paraId="35741D96" w14:textId="5270EBE6" w:rsidR="00E431CD" w:rsidRDefault="00867240">
      <w:pPr>
        <w:pStyle w:val="MsoNormal0"/>
        <w:spacing w:line="560" w:lineRule="exact"/>
        <w:ind w:firstLine="48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国家税务总局新疆维吾尔自治区税务局</w:t>
      </w:r>
      <w:r w:rsidR="006D35CA">
        <w:rPr>
          <w:rFonts w:ascii="仿宋_GB2312" w:eastAsia="仿宋_GB2312" w:hAnsi="仿宋_GB2312" w:cs="仿宋_GB2312" w:hint="eastAsia"/>
          <w:sz w:val="28"/>
          <w:szCs w:val="28"/>
          <w:lang w:eastAsia="zh-CN"/>
        </w:rPr>
        <w:t>。</w:t>
      </w:r>
    </w:p>
    <w:p w14:paraId="429FE32D" w14:textId="77777777" w:rsidR="00E431CD" w:rsidRDefault="00867240">
      <w:pPr>
        <w:pStyle w:val="3"/>
        <w:keepNext w:val="0"/>
        <w:spacing w:before="0" w:after="0" w:line="560" w:lineRule="exact"/>
        <w:rPr>
          <w:rFonts w:ascii="仿宋_GB2312" w:eastAsia="仿宋_GB2312" w:hAnsi="仿宋_GB2312" w:cs="仿宋_GB2312"/>
          <w:sz w:val="28"/>
          <w:szCs w:val="28"/>
          <w:lang w:eastAsia="zh-CN"/>
        </w:rPr>
      </w:pPr>
      <w:bookmarkStart w:id="8" w:name="_Toc207989169"/>
      <w:r>
        <w:rPr>
          <w:rFonts w:ascii="仿宋_GB2312" w:eastAsia="仿宋_GB2312" w:hAnsi="仿宋_GB2312" w:cs="仿宋_GB2312" w:hint="eastAsia"/>
          <w:sz w:val="28"/>
          <w:szCs w:val="28"/>
          <w:lang w:eastAsia="zh-CN"/>
        </w:rPr>
        <w:t>1.2.4系统情况</w:t>
      </w:r>
      <w:bookmarkEnd w:id="8"/>
    </w:p>
    <w:p w14:paraId="0ADB0D78" w14:textId="77777777" w:rsidR="00E431CD" w:rsidRDefault="00867240">
      <w:pPr>
        <w:pStyle w:val="4"/>
        <w:keepNext w:val="0"/>
        <w:spacing w:before="0" w:after="0" w:line="560" w:lineRule="exact"/>
        <w:rPr>
          <w:rFonts w:ascii="仿宋_GB2312" w:eastAsia="仿宋_GB2312" w:hAnsi="仿宋_GB2312" w:cs="仿宋_GB2312"/>
          <w:lang w:eastAsia="zh-CN"/>
        </w:rPr>
      </w:pPr>
      <w:r>
        <w:rPr>
          <w:rFonts w:ascii="仿宋_GB2312" w:eastAsia="仿宋_GB2312" w:hAnsi="仿宋_GB2312" w:cs="仿宋_GB2312" w:hint="eastAsia"/>
          <w:lang w:eastAsia="zh-CN"/>
        </w:rPr>
        <w:t>1.2.4.1现有软件系统的主要功能</w:t>
      </w:r>
    </w:p>
    <w:p w14:paraId="10A05916" w14:textId="5116B676" w:rsidR="00E431CD" w:rsidRDefault="00867240">
      <w:pPr>
        <w:pStyle w:val="MsoNormal0"/>
        <w:spacing w:line="560" w:lineRule="exact"/>
        <w:ind w:firstLine="56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无</w:t>
      </w:r>
      <w:r w:rsidR="006D35CA">
        <w:rPr>
          <w:rFonts w:ascii="仿宋_GB2312" w:eastAsia="仿宋_GB2312" w:hAnsi="仿宋_GB2312" w:cs="仿宋_GB2312" w:hint="eastAsia"/>
          <w:sz w:val="28"/>
          <w:szCs w:val="28"/>
          <w:lang w:eastAsia="zh-CN"/>
        </w:rPr>
        <w:t>。</w:t>
      </w:r>
    </w:p>
    <w:p w14:paraId="72866613" w14:textId="77777777" w:rsidR="00E431CD" w:rsidRDefault="00867240">
      <w:pPr>
        <w:pStyle w:val="4"/>
        <w:keepNext w:val="0"/>
        <w:spacing w:before="0" w:after="0" w:line="560" w:lineRule="exact"/>
        <w:rPr>
          <w:rFonts w:ascii="仿宋_GB2312" w:eastAsia="仿宋_GB2312" w:hAnsi="仿宋_GB2312" w:cs="仿宋_GB2312"/>
          <w:lang w:eastAsia="zh-CN"/>
        </w:rPr>
      </w:pPr>
      <w:r>
        <w:rPr>
          <w:rFonts w:ascii="仿宋_GB2312" w:eastAsia="仿宋_GB2312" w:hAnsi="仿宋_GB2312" w:cs="仿宋_GB2312" w:hint="eastAsia"/>
          <w:lang w:eastAsia="zh-CN"/>
        </w:rPr>
        <w:t>1.2.4.2业务和技术体系架构及部署</w:t>
      </w:r>
    </w:p>
    <w:p w14:paraId="2906D2E0" w14:textId="6F62B9E3" w:rsidR="00E431CD" w:rsidRDefault="00867240">
      <w:pPr>
        <w:pStyle w:val="15"/>
        <w:spacing w:line="560" w:lineRule="exact"/>
        <w:ind w:firstLine="64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无</w:t>
      </w:r>
      <w:r w:rsidR="006D35CA">
        <w:rPr>
          <w:rFonts w:ascii="仿宋_GB2312" w:eastAsia="仿宋_GB2312" w:hAnsi="仿宋_GB2312" w:cs="仿宋_GB2312" w:hint="eastAsia"/>
          <w:sz w:val="28"/>
          <w:szCs w:val="28"/>
          <w:lang w:eastAsia="zh-CN"/>
        </w:rPr>
        <w:t>。</w:t>
      </w:r>
    </w:p>
    <w:p w14:paraId="05D4AB7A" w14:textId="77777777" w:rsidR="00E431CD" w:rsidRDefault="00867240">
      <w:pPr>
        <w:pStyle w:val="2"/>
        <w:keepNext w:val="0"/>
        <w:spacing w:before="0" w:after="0" w:line="560" w:lineRule="exact"/>
        <w:rPr>
          <w:rFonts w:ascii="仿宋_GB2312" w:eastAsia="仿宋_GB2312" w:hAnsi="仿宋_GB2312" w:cs="仿宋_GB2312"/>
          <w:lang w:eastAsia="zh-CN"/>
        </w:rPr>
      </w:pPr>
      <w:bookmarkStart w:id="9" w:name="_Toc207989170"/>
      <w:r>
        <w:rPr>
          <w:rFonts w:ascii="仿宋_GB2312" w:eastAsia="仿宋_GB2312" w:hAnsi="仿宋_GB2312" w:cs="仿宋_GB2312" w:hint="eastAsia"/>
          <w:i w:val="0"/>
          <w:iCs w:val="0"/>
          <w:lang w:eastAsia="zh-CN"/>
        </w:rPr>
        <w:t>1.3其他要求</w:t>
      </w:r>
      <w:bookmarkEnd w:id="9"/>
    </w:p>
    <w:p w14:paraId="4AC32177" w14:textId="77777777" w:rsidR="00E431CD" w:rsidRDefault="00867240">
      <w:pPr>
        <w:pStyle w:val="3"/>
        <w:keepNext w:val="0"/>
        <w:spacing w:before="0" w:after="0" w:line="560" w:lineRule="exact"/>
        <w:rPr>
          <w:rFonts w:ascii="仿宋_GB2312" w:eastAsia="仿宋_GB2312" w:hAnsi="仿宋_GB2312" w:cs="仿宋_GB2312"/>
          <w:sz w:val="28"/>
          <w:szCs w:val="28"/>
          <w:lang w:eastAsia="zh-CN"/>
        </w:rPr>
      </w:pPr>
      <w:bookmarkStart w:id="10" w:name="_Toc207989171"/>
      <w:r>
        <w:rPr>
          <w:rFonts w:ascii="仿宋_GB2312" w:eastAsia="仿宋_GB2312" w:hAnsi="仿宋_GB2312" w:cs="仿宋_GB2312" w:hint="eastAsia"/>
          <w:sz w:val="28"/>
          <w:szCs w:val="28"/>
          <w:lang w:eastAsia="zh-CN"/>
        </w:rPr>
        <w:t>1.3.1采购标的需执行的相关标准规范</w:t>
      </w:r>
      <w:bookmarkEnd w:id="10"/>
    </w:p>
    <w:p w14:paraId="3AE7AA46" w14:textId="39821E52" w:rsidR="00E431CD" w:rsidRDefault="00867240">
      <w:pPr>
        <w:pStyle w:val="MsoNormal0"/>
        <w:spacing w:line="560" w:lineRule="exact"/>
        <w:ind w:firstLine="56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无</w:t>
      </w:r>
      <w:r w:rsidR="006D35CA">
        <w:rPr>
          <w:rFonts w:ascii="仿宋_GB2312" w:eastAsia="仿宋_GB2312" w:hAnsi="仿宋_GB2312" w:cs="仿宋_GB2312" w:hint="eastAsia"/>
          <w:sz w:val="28"/>
          <w:szCs w:val="28"/>
          <w:lang w:eastAsia="zh-CN"/>
        </w:rPr>
        <w:t>。</w:t>
      </w:r>
    </w:p>
    <w:p w14:paraId="647C0350" w14:textId="77777777" w:rsidR="00E431CD" w:rsidRDefault="00867240">
      <w:pPr>
        <w:pStyle w:val="1"/>
        <w:keepNext w:val="0"/>
        <w:spacing w:before="0" w:after="0" w:line="560" w:lineRule="exact"/>
        <w:jc w:val="center"/>
        <w:rPr>
          <w:rFonts w:ascii="仿宋_GB2312" w:eastAsia="仿宋_GB2312" w:hAnsi="仿宋_GB2312" w:cs="仿宋_GB2312"/>
          <w:lang w:eastAsia="zh-CN"/>
        </w:rPr>
      </w:pPr>
      <w:bookmarkStart w:id="11" w:name="_Toc207989172"/>
      <w:r>
        <w:rPr>
          <w:rFonts w:ascii="仿宋_GB2312" w:eastAsia="仿宋_GB2312" w:hAnsi="仿宋_GB2312" w:cs="仿宋_GB2312" w:hint="eastAsia"/>
          <w:kern w:val="36"/>
          <w:lang w:eastAsia="zh-CN"/>
        </w:rPr>
        <w:t>2投标/响应要求</w:t>
      </w:r>
      <w:bookmarkEnd w:id="11"/>
    </w:p>
    <w:p w14:paraId="049803A2" w14:textId="77777777" w:rsidR="00E431CD" w:rsidRDefault="00867240">
      <w:pPr>
        <w:pStyle w:val="2"/>
        <w:keepNext w:val="0"/>
        <w:spacing w:before="0" w:after="0" w:line="560" w:lineRule="exact"/>
        <w:rPr>
          <w:rFonts w:ascii="仿宋_GB2312" w:eastAsia="仿宋_GB2312" w:hAnsi="仿宋_GB2312" w:cs="仿宋_GB2312"/>
          <w:lang w:eastAsia="zh-CN"/>
        </w:rPr>
      </w:pPr>
      <w:bookmarkStart w:id="12" w:name="_Toc207989173"/>
      <w:r>
        <w:rPr>
          <w:rFonts w:ascii="仿宋_GB2312" w:eastAsia="仿宋_GB2312" w:hAnsi="仿宋_GB2312" w:cs="仿宋_GB2312" w:hint="eastAsia"/>
          <w:i w:val="0"/>
          <w:iCs w:val="0"/>
          <w:lang w:eastAsia="zh-CN"/>
        </w:rPr>
        <w:t>2.1对供应商的要求</w:t>
      </w:r>
      <w:bookmarkEnd w:id="12"/>
    </w:p>
    <w:p w14:paraId="56D02316" w14:textId="77777777" w:rsidR="00E431CD" w:rsidRDefault="00867240">
      <w:pPr>
        <w:pStyle w:val="3"/>
        <w:keepNext w:val="0"/>
        <w:spacing w:before="0" w:after="0" w:line="560" w:lineRule="exact"/>
        <w:rPr>
          <w:rFonts w:ascii="仿宋_GB2312" w:eastAsia="仿宋_GB2312" w:hAnsi="仿宋_GB2312" w:cs="仿宋_GB2312"/>
          <w:sz w:val="28"/>
          <w:szCs w:val="28"/>
          <w:lang w:eastAsia="zh-CN"/>
        </w:rPr>
      </w:pPr>
      <w:bookmarkStart w:id="13" w:name="_Toc207989174"/>
      <w:r>
        <w:rPr>
          <w:rFonts w:ascii="仿宋_GB2312" w:eastAsia="仿宋_GB2312" w:hAnsi="仿宋_GB2312" w:cs="仿宋_GB2312" w:hint="eastAsia"/>
          <w:sz w:val="28"/>
          <w:szCs w:val="28"/>
          <w:lang w:eastAsia="zh-CN"/>
        </w:rPr>
        <w:t>2.1.1必备资质</w:t>
      </w:r>
      <w:bookmarkEnd w:id="13"/>
    </w:p>
    <w:p w14:paraId="09DED68A" w14:textId="77777777" w:rsidR="00E431CD" w:rsidRDefault="00867240">
      <w:pPr>
        <w:pStyle w:val="4"/>
        <w:keepNext w:val="0"/>
        <w:spacing w:before="0" w:after="0" w:line="560" w:lineRule="exact"/>
        <w:rPr>
          <w:rFonts w:ascii="仿宋_GB2312" w:eastAsia="仿宋_GB2312" w:hAnsi="仿宋_GB2312" w:cs="仿宋_GB2312"/>
          <w:lang w:eastAsia="zh-CN"/>
        </w:rPr>
      </w:pPr>
      <w:r>
        <w:rPr>
          <w:rFonts w:ascii="仿宋_GB2312" w:eastAsia="仿宋_GB2312" w:hAnsi="仿宋_GB2312" w:cs="仿宋_GB2312" w:hint="eastAsia"/>
          <w:lang w:eastAsia="zh-CN"/>
        </w:rPr>
        <w:lastRenderedPageBreak/>
        <w:t>2.1.1.1投标人应遵守有关国家法律、法规和条例,具备《中华人民共和国政府采购法》第二十二条的规定和本文件中规定的条件。</w:t>
      </w:r>
    </w:p>
    <w:p w14:paraId="44D933EA" w14:textId="77777777" w:rsidR="00E431CD" w:rsidRDefault="00867240">
      <w:pPr>
        <w:pStyle w:val="4"/>
        <w:keepNext w:val="0"/>
        <w:spacing w:before="0" w:after="0" w:line="560" w:lineRule="exact"/>
        <w:rPr>
          <w:rFonts w:ascii="仿宋_GB2312" w:eastAsia="仿宋_GB2312" w:hAnsi="仿宋_GB2312" w:cs="仿宋_GB2312"/>
          <w:lang w:eastAsia="zh-CN"/>
        </w:rPr>
      </w:pPr>
      <w:r>
        <w:rPr>
          <w:rFonts w:ascii="仿宋_GB2312" w:eastAsia="仿宋_GB2312" w:hAnsi="仿宋_GB2312" w:cs="仿宋_GB2312" w:hint="eastAsia"/>
          <w:lang w:eastAsia="zh-CN"/>
        </w:rPr>
        <w:t>2.1.1.2本项目的特定资格要求</w:t>
      </w:r>
    </w:p>
    <w:p w14:paraId="5BA9724C" w14:textId="4FD1F5FF" w:rsidR="00E431CD" w:rsidRDefault="00867240">
      <w:pPr>
        <w:pStyle w:val="MsoNormal0"/>
        <w:spacing w:line="560" w:lineRule="exact"/>
        <w:ind w:firstLine="56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无</w:t>
      </w:r>
      <w:r w:rsidR="006D35CA">
        <w:rPr>
          <w:rFonts w:ascii="仿宋_GB2312" w:eastAsia="仿宋_GB2312" w:hAnsi="仿宋_GB2312" w:cs="仿宋_GB2312" w:hint="eastAsia"/>
          <w:sz w:val="28"/>
          <w:szCs w:val="28"/>
          <w:lang w:eastAsia="zh-CN"/>
        </w:rPr>
        <w:t>。</w:t>
      </w:r>
    </w:p>
    <w:p w14:paraId="0E92A2BB" w14:textId="77777777" w:rsidR="00E431CD" w:rsidRDefault="00867240">
      <w:pPr>
        <w:pStyle w:val="3"/>
        <w:keepNext w:val="0"/>
        <w:spacing w:before="0" w:after="0" w:line="560" w:lineRule="exact"/>
        <w:rPr>
          <w:rFonts w:ascii="仿宋_GB2312" w:eastAsia="仿宋_GB2312" w:hAnsi="仿宋_GB2312" w:cs="仿宋_GB2312"/>
          <w:sz w:val="28"/>
          <w:szCs w:val="28"/>
          <w:lang w:eastAsia="zh-CN"/>
        </w:rPr>
      </w:pPr>
      <w:bookmarkStart w:id="14" w:name="_Toc207989175"/>
      <w:r>
        <w:rPr>
          <w:rFonts w:ascii="仿宋_GB2312" w:eastAsia="仿宋_GB2312" w:hAnsi="仿宋_GB2312" w:cs="仿宋_GB2312" w:hint="eastAsia"/>
          <w:sz w:val="28"/>
          <w:szCs w:val="28"/>
          <w:lang w:eastAsia="zh-CN"/>
        </w:rPr>
        <w:t>2.1.2优选资质/优选指标</w:t>
      </w:r>
      <w:bookmarkEnd w:id="14"/>
    </w:p>
    <w:p w14:paraId="2A79A099" w14:textId="77777777" w:rsidR="00E431CD" w:rsidRDefault="00867240">
      <w:pPr>
        <w:pStyle w:val="4"/>
        <w:keepNext w:val="0"/>
        <w:spacing w:before="0" w:after="0" w:line="560" w:lineRule="exact"/>
        <w:rPr>
          <w:rFonts w:ascii="仿宋_GB2312" w:eastAsia="仿宋_GB2312" w:hAnsi="仿宋_GB2312" w:cs="仿宋_GB2312"/>
          <w:lang w:eastAsia="zh-CN"/>
        </w:rPr>
      </w:pPr>
      <w:r>
        <w:rPr>
          <w:rFonts w:ascii="仿宋_GB2312" w:eastAsia="仿宋_GB2312" w:hAnsi="仿宋_GB2312" w:cs="仿宋_GB2312" w:hint="eastAsia"/>
          <w:lang w:eastAsia="zh-CN"/>
        </w:rPr>
        <w:t>2.1.2.1相</w:t>
      </w:r>
      <w:commentRangeStart w:id="15"/>
      <w:r>
        <w:rPr>
          <w:rFonts w:ascii="仿宋_GB2312" w:eastAsia="仿宋_GB2312" w:hAnsi="仿宋_GB2312" w:cs="仿宋_GB2312" w:hint="eastAsia"/>
          <w:lang w:eastAsia="zh-CN"/>
        </w:rPr>
        <w:t>关证</w:t>
      </w:r>
      <w:commentRangeEnd w:id="15"/>
      <w:r>
        <w:rPr>
          <w:rFonts w:ascii="仿宋_GB2312" w:eastAsia="仿宋_GB2312" w:hAnsi="仿宋_GB2312" w:cs="仿宋_GB2312" w:hint="eastAsia"/>
        </w:rPr>
        <w:commentReference w:id="15"/>
      </w:r>
      <w:r>
        <w:rPr>
          <w:rFonts w:ascii="仿宋_GB2312" w:eastAsia="仿宋_GB2312" w:hAnsi="仿宋_GB2312" w:cs="仿宋_GB2312" w:hint="eastAsia"/>
          <w:lang w:eastAsia="zh-CN"/>
        </w:rPr>
        <w:t>书</w:t>
      </w:r>
    </w:p>
    <w:tbl>
      <w:tblPr>
        <w:tblW w:w="5000" w:type="pct"/>
        <w:tblInd w:w="30" w:type="dxa"/>
        <w:tblCellMar>
          <w:top w:w="15" w:type="dxa"/>
          <w:left w:w="15" w:type="dxa"/>
          <w:bottom w:w="15" w:type="dxa"/>
          <w:right w:w="15" w:type="dxa"/>
        </w:tblCellMar>
        <w:tblLook w:val="04A0" w:firstRow="1" w:lastRow="0" w:firstColumn="1" w:lastColumn="0" w:noHBand="0" w:noVBand="1"/>
      </w:tblPr>
      <w:tblGrid>
        <w:gridCol w:w="1293"/>
        <w:gridCol w:w="3674"/>
        <w:gridCol w:w="1509"/>
        <w:gridCol w:w="2594"/>
      </w:tblGrid>
      <w:tr w:rsidR="00E431CD" w14:paraId="7948D8AE" w14:textId="77777777">
        <w:tc>
          <w:tcPr>
            <w:tcW w:w="712"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49DD9C12" w14:textId="77777777" w:rsidR="00E431CD" w:rsidRDefault="00867240">
            <w:pPr>
              <w:pStyle w:val="Normal0"/>
              <w:spacing w:line="360" w:lineRule="auto"/>
              <w:jc w:val="center"/>
              <w:rPr>
                <w:rFonts w:ascii="仿宋_GB2312" w:eastAsia="仿宋_GB2312" w:hAnsi="仿宋_GB2312" w:cs="仿宋_GB2312"/>
                <w:b/>
                <w:bCs/>
                <w:color w:val="000000" w:themeColor="text1"/>
                <w:sz w:val="21"/>
                <w:szCs w:val="21"/>
              </w:rPr>
            </w:pPr>
            <w:r>
              <w:rPr>
                <w:rFonts w:ascii="仿宋_GB2312" w:eastAsia="仿宋_GB2312" w:hAnsi="仿宋_GB2312" w:cs="仿宋_GB2312" w:hint="eastAsia"/>
                <w:b/>
                <w:bCs/>
                <w:color w:val="000000" w:themeColor="text1"/>
                <w:sz w:val="21"/>
                <w:szCs w:val="21"/>
              </w:rPr>
              <w:t>序号</w:t>
            </w:r>
          </w:p>
        </w:tc>
        <w:tc>
          <w:tcPr>
            <w:tcW w:w="2024"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55B94856" w14:textId="77777777" w:rsidR="00E431CD" w:rsidRDefault="00867240">
            <w:pPr>
              <w:pStyle w:val="Normal0"/>
              <w:spacing w:line="360" w:lineRule="auto"/>
              <w:jc w:val="center"/>
              <w:rPr>
                <w:rFonts w:ascii="仿宋_GB2312" w:eastAsia="仿宋_GB2312" w:hAnsi="仿宋_GB2312" w:cs="仿宋_GB2312"/>
                <w:b/>
                <w:bCs/>
                <w:color w:val="000000" w:themeColor="text1"/>
                <w:sz w:val="21"/>
                <w:szCs w:val="21"/>
              </w:rPr>
            </w:pPr>
            <w:r>
              <w:rPr>
                <w:rFonts w:ascii="仿宋_GB2312" w:eastAsia="仿宋_GB2312" w:hAnsi="仿宋_GB2312" w:cs="仿宋_GB2312" w:hint="eastAsia"/>
                <w:b/>
                <w:bCs/>
                <w:color w:val="000000" w:themeColor="text1"/>
                <w:sz w:val="21"/>
                <w:szCs w:val="21"/>
              </w:rPr>
              <w:t>证书名称</w:t>
            </w:r>
          </w:p>
        </w:tc>
        <w:tc>
          <w:tcPr>
            <w:tcW w:w="832"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4018F75D" w14:textId="77777777" w:rsidR="00E431CD" w:rsidRDefault="00867240">
            <w:pPr>
              <w:pStyle w:val="Normal0"/>
              <w:spacing w:line="360" w:lineRule="auto"/>
              <w:jc w:val="center"/>
              <w:rPr>
                <w:rFonts w:ascii="仿宋_GB2312" w:eastAsia="仿宋_GB2312" w:hAnsi="仿宋_GB2312" w:cs="仿宋_GB2312"/>
                <w:b/>
                <w:bCs/>
                <w:color w:val="000000" w:themeColor="text1"/>
                <w:sz w:val="21"/>
                <w:szCs w:val="21"/>
              </w:rPr>
            </w:pPr>
            <w:r>
              <w:rPr>
                <w:rFonts w:ascii="仿宋_GB2312" w:eastAsia="仿宋_GB2312" w:hAnsi="仿宋_GB2312" w:cs="仿宋_GB2312" w:hint="eastAsia"/>
                <w:b/>
                <w:bCs/>
                <w:color w:val="000000" w:themeColor="text1"/>
                <w:sz w:val="21"/>
                <w:szCs w:val="21"/>
              </w:rPr>
              <w:t>颁发部门</w:t>
            </w:r>
          </w:p>
        </w:tc>
        <w:tc>
          <w:tcPr>
            <w:tcW w:w="1429"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18D688BF" w14:textId="77777777" w:rsidR="00E431CD" w:rsidRDefault="00867240">
            <w:pPr>
              <w:pStyle w:val="Normal0"/>
              <w:spacing w:line="360" w:lineRule="auto"/>
              <w:jc w:val="center"/>
              <w:rPr>
                <w:rFonts w:ascii="仿宋_GB2312" w:eastAsia="仿宋_GB2312" w:hAnsi="仿宋_GB2312" w:cs="仿宋_GB2312"/>
                <w:b/>
                <w:bCs/>
                <w:color w:val="000000" w:themeColor="text1"/>
                <w:sz w:val="21"/>
                <w:szCs w:val="21"/>
              </w:rPr>
            </w:pPr>
            <w:r>
              <w:rPr>
                <w:rFonts w:ascii="仿宋_GB2312" w:eastAsia="仿宋_GB2312" w:hAnsi="仿宋_GB2312" w:cs="仿宋_GB2312" w:hint="eastAsia"/>
                <w:b/>
                <w:bCs/>
                <w:color w:val="000000" w:themeColor="text1"/>
                <w:sz w:val="21"/>
                <w:szCs w:val="21"/>
              </w:rPr>
              <w:t>相关要求</w:t>
            </w:r>
          </w:p>
        </w:tc>
      </w:tr>
      <w:tr w:rsidR="00E431CD" w14:paraId="2B668E21" w14:textId="77777777">
        <w:tc>
          <w:tcPr>
            <w:tcW w:w="71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7AAD8E7B" w14:textId="77777777" w:rsidR="00E431CD" w:rsidRDefault="00867240">
            <w:pPr>
              <w:pStyle w:val="Normal0"/>
              <w:spacing w:line="360" w:lineRule="auto"/>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1</w:t>
            </w:r>
          </w:p>
        </w:tc>
        <w:tc>
          <w:tcPr>
            <w:tcW w:w="20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6F400DE0" w14:textId="77777777" w:rsidR="00E431CD" w:rsidRDefault="00867240">
            <w:pPr>
              <w:pStyle w:val="Normal0"/>
              <w:spacing w:line="360" w:lineRule="auto"/>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themeColor="text1"/>
                <w:sz w:val="21"/>
                <w:szCs w:val="21"/>
                <w:lang w:eastAsia="zh-CN" w:bidi="ar"/>
              </w:rPr>
              <w:t>信息技术服务管理体系认证证书</w:t>
            </w:r>
          </w:p>
        </w:tc>
        <w:tc>
          <w:tcPr>
            <w:tcW w:w="8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7613AB2" w14:textId="77777777" w:rsidR="00E431CD" w:rsidRDefault="00867240">
            <w:pPr>
              <w:pStyle w:val="Normal0"/>
              <w:spacing w:line="360" w:lineRule="auto"/>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themeColor="text1"/>
                <w:sz w:val="21"/>
                <w:szCs w:val="21"/>
                <w:lang w:eastAsia="zh-CN" w:bidi="ar"/>
              </w:rPr>
              <w:t>无</w:t>
            </w:r>
          </w:p>
        </w:tc>
        <w:tc>
          <w:tcPr>
            <w:tcW w:w="142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38157CEE" w14:textId="77777777" w:rsidR="00E431CD" w:rsidRDefault="00867240">
            <w:pPr>
              <w:pStyle w:val="Normal0"/>
              <w:spacing w:line="360" w:lineRule="auto"/>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themeColor="text1"/>
                <w:sz w:val="21"/>
                <w:szCs w:val="21"/>
                <w:lang w:eastAsia="zh-CN" w:bidi="ar"/>
              </w:rPr>
              <w:t>无</w:t>
            </w:r>
          </w:p>
        </w:tc>
      </w:tr>
      <w:tr w:rsidR="00E431CD" w14:paraId="4B088401" w14:textId="77777777">
        <w:tc>
          <w:tcPr>
            <w:tcW w:w="71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18674F66" w14:textId="77777777" w:rsidR="00E431CD" w:rsidRDefault="00867240">
            <w:pPr>
              <w:pStyle w:val="Normal0"/>
              <w:spacing w:line="360" w:lineRule="auto"/>
              <w:jc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
              <w:t>2</w:t>
            </w:r>
          </w:p>
        </w:tc>
        <w:tc>
          <w:tcPr>
            <w:tcW w:w="20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4E5DB380" w14:textId="77777777" w:rsidR="00E431CD" w:rsidRDefault="00867240">
            <w:pPr>
              <w:pStyle w:val="Normal0"/>
              <w:spacing w:line="360" w:lineRule="auto"/>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themeColor="text1"/>
                <w:sz w:val="21"/>
                <w:szCs w:val="21"/>
                <w:lang w:eastAsia="zh-CN" w:bidi="ar"/>
              </w:rPr>
              <w:t>信息安全管理体系认证证书</w:t>
            </w:r>
          </w:p>
        </w:tc>
        <w:tc>
          <w:tcPr>
            <w:tcW w:w="8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7BBC1F38" w14:textId="77777777" w:rsidR="00E431CD" w:rsidRDefault="00867240">
            <w:pPr>
              <w:pStyle w:val="Normal0"/>
              <w:spacing w:line="360" w:lineRule="auto"/>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themeColor="text1"/>
                <w:sz w:val="21"/>
                <w:szCs w:val="21"/>
                <w:lang w:eastAsia="zh-CN" w:bidi="ar"/>
              </w:rPr>
              <w:t>无</w:t>
            </w:r>
          </w:p>
        </w:tc>
        <w:tc>
          <w:tcPr>
            <w:tcW w:w="142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7B06B2DB" w14:textId="77777777" w:rsidR="00E431CD" w:rsidRDefault="00867240">
            <w:pPr>
              <w:pStyle w:val="Normal0"/>
              <w:spacing w:line="360" w:lineRule="auto"/>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themeColor="text1"/>
                <w:sz w:val="21"/>
                <w:szCs w:val="21"/>
                <w:lang w:eastAsia="zh-CN" w:bidi="ar"/>
              </w:rPr>
              <w:t>无</w:t>
            </w:r>
          </w:p>
        </w:tc>
      </w:tr>
      <w:tr w:rsidR="00E431CD" w14:paraId="5335539C" w14:textId="77777777">
        <w:tc>
          <w:tcPr>
            <w:tcW w:w="71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20BCEB5D" w14:textId="77777777" w:rsidR="00E431CD" w:rsidRDefault="00867240">
            <w:pPr>
              <w:pStyle w:val="Normal0"/>
              <w:spacing w:line="360" w:lineRule="auto"/>
              <w:jc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
              <w:t>3</w:t>
            </w:r>
          </w:p>
        </w:tc>
        <w:tc>
          <w:tcPr>
            <w:tcW w:w="202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A9E0FD4" w14:textId="77777777" w:rsidR="00E431CD" w:rsidRDefault="00867240">
            <w:pPr>
              <w:pStyle w:val="Normal0"/>
              <w:spacing w:line="360" w:lineRule="auto"/>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themeColor="text1"/>
                <w:sz w:val="21"/>
                <w:szCs w:val="21"/>
                <w:lang w:eastAsia="zh-CN" w:bidi="ar"/>
              </w:rPr>
              <w:t>质量管理体系认证证书</w:t>
            </w:r>
          </w:p>
        </w:tc>
        <w:tc>
          <w:tcPr>
            <w:tcW w:w="8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6CD1DE9A" w14:textId="77777777" w:rsidR="00E431CD" w:rsidRDefault="00867240">
            <w:pPr>
              <w:pStyle w:val="Normal0"/>
              <w:spacing w:line="360" w:lineRule="auto"/>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themeColor="text1"/>
                <w:sz w:val="21"/>
                <w:szCs w:val="21"/>
                <w:lang w:eastAsia="zh-CN" w:bidi="ar"/>
              </w:rPr>
              <w:t>无</w:t>
            </w:r>
          </w:p>
        </w:tc>
        <w:tc>
          <w:tcPr>
            <w:tcW w:w="1429"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4A55A8B0" w14:textId="77777777" w:rsidR="00E431CD" w:rsidRDefault="00867240">
            <w:pPr>
              <w:pStyle w:val="Normal0"/>
              <w:spacing w:line="360" w:lineRule="auto"/>
              <w:rPr>
                <w:rFonts w:ascii="仿宋_GB2312" w:eastAsia="仿宋_GB2312" w:hAnsi="仿宋_GB2312" w:cs="仿宋_GB2312"/>
                <w:color w:val="000000" w:themeColor="text1"/>
                <w:sz w:val="21"/>
                <w:szCs w:val="21"/>
                <w:lang w:eastAsia="zh-CN" w:bidi="ar"/>
              </w:rPr>
            </w:pPr>
            <w:r>
              <w:rPr>
                <w:rFonts w:ascii="仿宋_GB2312" w:eastAsia="仿宋_GB2312" w:hAnsi="仿宋_GB2312" w:cs="仿宋_GB2312" w:hint="eastAsia"/>
                <w:color w:val="000000" w:themeColor="text1"/>
                <w:sz w:val="21"/>
                <w:szCs w:val="21"/>
                <w:lang w:eastAsia="zh-CN" w:bidi="ar"/>
              </w:rPr>
              <w:t>无</w:t>
            </w:r>
          </w:p>
        </w:tc>
      </w:tr>
    </w:tbl>
    <w:p w14:paraId="3FD56230" w14:textId="77777777" w:rsidR="00E431CD" w:rsidRDefault="00867240">
      <w:pPr>
        <w:pStyle w:val="4"/>
        <w:keepNext w:val="0"/>
        <w:spacing w:before="0" w:after="0" w:line="560" w:lineRule="exact"/>
        <w:rPr>
          <w:rFonts w:ascii="仿宋_GB2312" w:eastAsia="仿宋_GB2312" w:hAnsi="仿宋_GB2312" w:cs="仿宋_GB2312"/>
        </w:rPr>
      </w:pPr>
      <w:r>
        <w:rPr>
          <w:rFonts w:ascii="仿宋_GB2312" w:eastAsia="仿宋_GB2312" w:hAnsi="仿宋_GB2312" w:cs="仿宋_GB2312" w:hint="eastAsia"/>
        </w:rPr>
        <w:t>2.1.2.2成功案例</w:t>
      </w:r>
    </w:p>
    <w:p w14:paraId="78248F18" w14:textId="77777777" w:rsidR="00E431CD" w:rsidRDefault="00867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提供2022年10月1日至今类似业绩（提供中标通知书复印件或合同复印件加盖单位公章（须包含合同首页、服务周期页、服务内容所在页、签署页复印件）。</w:t>
      </w:r>
    </w:p>
    <w:p w14:paraId="2D928CBF" w14:textId="77777777" w:rsidR="00E431CD" w:rsidRDefault="00867240">
      <w:pPr>
        <w:pStyle w:val="3"/>
        <w:keepNext w:val="0"/>
        <w:spacing w:before="0" w:after="0" w:line="560" w:lineRule="exact"/>
        <w:rPr>
          <w:rFonts w:ascii="仿宋_GB2312" w:eastAsia="仿宋_GB2312" w:hAnsi="仿宋_GB2312" w:cs="仿宋_GB2312"/>
          <w:sz w:val="28"/>
          <w:szCs w:val="28"/>
          <w:lang w:eastAsia="zh-CN"/>
        </w:rPr>
      </w:pPr>
      <w:bookmarkStart w:id="16" w:name="_Toc207989176"/>
      <w:r>
        <w:rPr>
          <w:rFonts w:ascii="仿宋_GB2312" w:eastAsia="仿宋_GB2312" w:hAnsi="仿宋_GB2312" w:cs="仿宋_GB2312" w:hint="eastAsia"/>
          <w:sz w:val="28"/>
          <w:szCs w:val="28"/>
          <w:lang w:eastAsia="zh-CN"/>
        </w:rPr>
        <w:t>2.1.3</w:t>
      </w:r>
      <w:commentRangeStart w:id="17"/>
      <w:r>
        <w:rPr>
          <w:rFonts w:ascii="仿宋_GB2312" w:eastAsia="仿宋_GB2312" w:hAnsi="仿宋_GB2312" w:cs="仿宋_GB2312" w:hint="eastAsia"/>
          <w:sz w:val="28"/>
          <w:szCs w:val="28"/>
          <w:lang w:eastAsia="zh-CN"/>
        </w:rPr>
        <w:t>是否</w:t>
      </w:r>
      <w:commentRangeEnd w:id="17"/>
      <w:r>
        <w:rPr>
          <w:rFonts w:ascii="仿宋_GB2312" w:eastAsia="仿宋_GB2312" w:hAnsi="仿宋_GB2312" w:cs="仿宋_GB2312" w:hint="eastAsia"/>
        </w:rPr>
        <w:commentReference w:id="17"/>
      </w:r>
      <w:r>
        <w:rPr>
          <w:rFonts w:ascii="仿宋_GB2312" w:eastAsia="仿宋_GB2312" w:hAnsi="仿宋_GB2312" w:cs="仿宋_GB2312" w:hint="eastAsia"/>
          <w:sz w:val="28"/>
          <w:szCs w:val="28"/>
          <w:lang w:eastAsia="zh-CN"/>
        </w:rPr>
        <w:t>允许联合体</w:t>
      </w:r>
      <w:bookmarkEnd w:id="16"/>
    </w:p>
    <w:p w14:paraId="0D4C31F9" w14:textId="44D7190B" w:rsidR="00E431CD" w:rsidRDefault="00867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否</w:t>
      </w:r>
      <w:r w:rsidR="006D35CA">
        <w:rPr>
          <w:rFonts w:ascii="仿宋_GB2312" w:eastAsia="仿宋_GB2312" w:hAnsi="仿宋_GB2312" w:cs="仿宋_GB2312" w:hint="eastAsia"/>
          <w:sz w:val="28"/>
          <w:szCs w:val="28"/>
          <w:lang w:eastAsia="zh-CN"/>
        </w:rPr>
        <w:t>。</w:t>
      </w:r>
    </w:p>
    <w:p w14:paraId="3F25C971" w14:textId="77777777" w:rsidR="00E431CD" w:rsidRDefault="00867240">
      <w:pPr>
        <w:pStyle w:val="3"/>
        <w:keepNext w:val="0"/>
        <w:spacing w:before="0" w:after="0" w:line="560" w:lineRule="exact"/>
        <w:rPr>
          <w:rFonts w:ascii="仿宋_GB2312" w:eastAsia="仿宋_GB2312" w:hAnsi="仿宋_GB2312" w:cs="仿宋_GB2312"/>
          <w:sz w:val="28"/>
          <w:szCs w:val="28"/>
          <w:lang w:eastAsia="zh-CN"/>
        </w:rPr>
      </w:pPr>
      <w:bookmarkStart w:id="18" w:name="_Toc207989177"/>
      <w:r>
        <w:rPr>
          <w:rFonts w:ascii="仿宋_GB2312" w:eastAsia="仿宋_GB2312" w:hAnsi="仿宋_GB2312" w:cs="仿宋_GB2312" w:hint="eastAsia"/>
          <w:sz w:val="28"/>
          <w:szCs w:val="28"/>
          <w:lang w:eastAsia="zh-CN"/>
        </w:rPr>
        <w:t>2.1.4是否专门面向中小企业</w:t>
      </w:r>
      <w:bookmarkEnd w:id="18"/>
    </w:p>
    <w:p w14:paraId="27ADBF6E" w14:textId="18661E9F" w:rsidR="00E431CD" w:rsidRDefault="00867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本项目不专门面向中小企业采购项目</w:t>
      </w:r>
      <w:r w:rsidR="006D35CA">
        <w:rPr>
          <w:rFonts w:ascii="仿宋_GB2312" w:eastAsia="仿宋_GB2312" w:hAnsi="仿宋_GB2312" w:cs="仿宋_GB2312" w:hint="eastAsia"/>
          <w:sz w:val="28"/>
          <w:szCs w:val="28"/>
          <w:lang w:eastAsia="zh-CN"/>
        </w:rPr>
        <w:t>。</w:t>
      </w:r>
    </w:p>
    <w:p w14:paraId="4F95AE76" w14:textId="77777777" w:rsidR="00E431CD" w:rsidRDefault="00867240">
      <w:pPr>
        <w:pStyle w:val="3"/>
        <w:keepNext w:val="0"/>
        <w:spacing w:before="0" w:after="0" w:line="560" w:lineRule="exact"/>
        <w:rPr>
          <w:rFonts w:ascii="仿宋_GB2312" w:eastAsia="仿宋_GB2312" w:hAnsi="仿宋_GB2312" w:cs="仿宋_GB2312"/>
          <w:sz w:val="28"/>
          <w:szCs w:val="28"/>
          <w:lang w:eastAsia="zh-CN"/>
        </w:rPr>
      </w:pPr>
      <w:bookmarkStart w:id="19" w:name="_Toc207989178"/>
      <w:r>
        <w:rPr>
          <w:rFonts w:ascii="仿宋_GB2312" w:eastAsia="仿宋_GB2312" w:hAnsi="仿宋_GB2312" w:cs="仿宋_GB2312" w:hint="eastAsia"/>
          <w:sz w:val="28"/>
          <w:szCs w:val="28"/>
          <w:lang w:eastAsia="zh-CN"/>
        </w:rPr>
        <w:t>2.1.5其他要求</w:t>
      </w:r>
      <w:bookmarkEnd w:id="19"/>
    </w:p>
    <w:p w14:paraId="3C52B3FE" w14:textId="0AE899EF" w:rsidR="00E431CD" w:rsidRDefault="00867240">
      <w:pPr>
        <w:pStyle w:val="MsoNormal0"/>
        <w:spacing w:line="560" w:lineRule="exact"/>
        <w:ind w:firstLine="56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无</w:t>
      </w:r>
      <w:r w:rsidR="006D35CA">
        <w:rPr>
          <w:rFonts w:ascii="仿宋_GB2312" w:eastAsia="仿宋_GB2312" w:hAnsi="仿宋_GB2312" w:cs="仿宋_GB2312" w:hint="eastAsia"/>
          <w:sz w:val="28"/>
          <w:szCs w:val="28"/>
          <w:lang w:eastAsia="zh-CN"/>
        </w:rPr>
        <w:t>。</w:t>
      </w:r>
    </w:p>
    <w:p w14:paraId="4BCFE9EB" w14:textId="77777777" w:rsidR="00E431CD" w:rsidRDefault="00867240">
      <w:pPr>
        <w:pStyle w:val="2"/>
        <w:keepNext w:val="0"/>
        <w:spacing w:before="0" w:after="0" w:line="560" w:lineRule="exact"/>
        <w:rPr>
          <w:rFonts w:ascii="仿宋_GB2312" w:eastAsia="仿宋_GB2312" w:hAnsi="仿宋_GB2312" w:cs="仿宋_GB2312"/>
          <w:lang w:eastAsia="zh-CN"/>
        </w:rPr>
      </w:pPr>
      <w:bookmarkStart w:id="20" w:name="_Toc207989179"/>
      <w:r>
        <w:rPr>
          <w:rFonts w:ascii="仿宋_GB2312" w:eastAsia="仿宋_GB2312" w:hAnsi="仿宋_GB2312" w:cs="仿宋_GB2312" w:hint="eastAsia"/>
          <w:i w:val="0"/>
          <w:iCs w:val="0"/>
          <w:lang w:eastAsia="zh-CN"/>
        </w:rPr>
        <w:t>2.2技术部分投标/响应内容</w:t>
      </w:r>
      <w:bookmarkEnd w:id="20"/>
    </w:p>
    <w:p w14:paraId="024DC3A0" w14:textId="77777777" w:rsidR="00E431CD" w:rsidRDefault="00867240">
      <w:pPr>
        <w:pStyle w:val="3"/>
        <w:keepNext w:val="0"/>
        <w:spacing w:before="0" w:after="0" w:line="560" w:lineRule="exact"/>
        <w:rPr>
          <w:rFonts w:ascii="仿宋_GB2312" w:eastAsia="仿宋_GB2312" w:hAnsi="仿宋_GB2312" w:cs="仿宋_GB2312"/>
          <w:sz w:val="28"/>
          <w:szCs w:val="28"/>
          <w:lang w:eastAsia="zh-CN"/>
        </w:rPr>
      </w:pPr>
      <w:bookmarkStart w:id="21" w:name="_Toc207989180"/>
      <w:r>
        <w:rPr>
          <w:rFonts w:ascii="仿宋_GB2312" w:eastAsia="仿宋_GB2312" w:hAnsi="仿宋_GB2312" w:cs="仿宋_GB2312" w:hint="eastAsia"/>
          <w:sz w:val="28"/>
          <w:szCs w:val="28"/>
          <w:lang w:eastAsia="zh-CN"/>
        </w:rPr>
        <w:t>2.2.1技术投标/响应总要求</w:t>
      </w:r>
      <w:bookmarkEnd w:id="21"/>
    </w:p>
    <w:p w14:paraId="7C569023" w14:textId="77777777" w:rsidR="00E431CD" w:rsidRDefault="00867240">
      <w:pPr>
        <w:pStyle w:val="15"/>
        <w:spacing w:line="560" w:lineRule="exact"/>
        <w:ind w:firstLine="56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投标人应在合同约定的时间内提供本项目中规定的全部内容，承诺与本项目的相关单位进行积极主动的合作。</w:t>
      </w:r>
    </w:p>
    <w:p w14:paraId="1FE485B5" w14:textId="77777777" w:rsidR="00E431CD" w:rsidRDefault="00867240">
      <w:pPr>
        <w:pStyle w:val="15"/>
        <w:spacing w:line="560" w:lineRule="exact"/>
        <w:ind w:firstLine="56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lastRenderedPageBreak/>
        <w:t>投标人在实施过程中必须服从采购人的统一协调，采购人有权裁决项目执行各方的责任范围，投标人必须无条件执行，并在规定的时间内解决问题。</w:t>
      </w:r>
    </w:p>
    <w:p w14:paraId="1CEA25E1" w14:textId="77777777" w:rsidR="00E431CD" w:rsidRDefault="00867240">
      <w:pPr>
        <w:pStyle w:val="3"/>
        <w:keepNext w:val="0"/>
        <w:spacing w:before="0" w:after="0" w:line="560" w:lineRule="exact"/>
        <w:rPr>
          <w:rFonts w:ascii="仿宋_GB2312" w:eastAsia="仿宋_GB2312" w:hAnsi="仿宋_GB2312" w:cs="仿宋_GB2312"/>
          <w:sz w:val="28"/>
          <w:szCs w:val="28"/>
          <w:lang w:eastAsia="zh-CN"/>
        </w:rPr>
      </w:pPr>
      <w:bookmarkStart w:id="22" w:name="_Toc207989181"/>
      <w:r>
        <w:rPr>
          <w:rFonts w:ascii="仿宋_GB2312" w:eastAsia="仿宋_GB2312" w:hAnsi="仿宋_GB2312" w:cs="仿宋_GB2312" w:hint="eastAsia"/>
          <w:sz w:val="28"/>
          <w:szCs w:val="28"/>
          <w:lang w:eastAsia="zh-CN"/>
        </w:rPr>
        <w:t>2.2.2投标/响应方案要求</w:t>
      </w:r>
      <w:bookmarkEnd w:id="22"/>
    </w:p>
    <w:p w14:paraId="5DBBFA42" w14:textId="77777777" w:rsidR="00E431CD" w:rsidRDefault="00867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以下相关方案，若作为评审因素，则投标人应在满足★关键指标项要求的前提下，根据项目特点和采购需求，制定更为完整、详细、可操作性强的方案。</w:t>
      </w:r>
    </w:p>
    <w:p w14:paraId="0F7CA7CC" w14:textId="77777777" w:rsidR="00E431CD" w:rsidRDefault="00867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1.项目需求理解</w:t>
      </w:r>
    </w:p>
    <w:p w14:paraId="3C3DED37" w14:textId="77777777" w:rsidR="00E431CD" w:rsidRDefault="00867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供应商应充分理解税务信息系统建设的情况，对项目背景、项目内容理解充分，对采购需求中涉及到的建设成效、用户分析、功能分析理解全面、深入，正确。对相关业务情况及工作规程认识全面、对各项功能流程描述准确。</w:t>
      </w:r>
    </w:p>
    <w:p w14:paraId="2EC221FC" w14:textId="77777777" w:rsidR="00E431CD" w:rsidRDefault="00867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2.服务方案</w:t>
      </w:r>
    </w:p>
    <w:p w14:paraId="689E9391" w14:textId="77777777" w:rsidR="00E431CD" w:rsidRDefault="00867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供应商应当精准理解服务具体内容，提供适用于本项目的服务保障措施。供应商提供的运行服务方案内容包括总体服务方案、服务流程、服务响应时间及“4.人员要求”的团队组织、人员配备等，方案必须详细、合理、具有较强的可操作性。</w:t>
      </w:r>
    </w:p>
    <w:p w14:paraId="26900568" w14:textId="77777777" w:rsidR="00E431CD" w:rsidRDefault="00867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3.管理实施方案</w:t>
      </w:r>
    </w:p>
    <w:p w14:paraId="7E2C378D" w14:textId="77777777" w:rsidR="00E431CD" w:rsidRDefault="00867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供应商应按照本项目要求“5.管理实施要求”详细阐述项目实施总体要求、项目管理实施方案，至少覆盖进度管理、变更管理、质量管理、风险管理、沟通管理、人员管理、服务管理等。</w:t>
      </w:r>
    </w:p>
    <w:p w14:paraId="015C1516" w14:textId="77777777" w:rsidR="00E431CD" w:rsidRDefault="00867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4.应急保障方案</w:t>
      </w:r>
    </w:p>
    <w:p w14:paraId="44A1A005" w14:textId="77777777" w:rsidR="00E431CD" w:rsidRDefault="00867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lastRenderedPageBreak/>
        <w:t>供应商应按照本项目要求“8.风险管控要求”制定详细的应急保障方案，方案应包括面临的风险和应对措施，方案必须具备完整性、详细性和可操作性。</w:t>
      </w:r>
    </w:p>
    <w:p w14:paraId="0784AE0C" w14:textId="77777777" w:rsidR="00E431CD" w:rsidRDefault="00867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5.验收方案</w:t>
      </w:r>
    </w:p>
    <w:p w14:paraId="0815B337" w14:textId="77777777" w:rsidR="00E431CD" w:rsidRDefault="00867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供应商应按照本项目要求“9.履约验收要求”制定项目验收方案，根据需要验收内容提出切实可行的验收流程。对合同规定各项验收指标提出明确的验收前提条件和验收依据及标准，列明需要移交和交付的各类文档及产出物。</w:t>
      </w:r>
    </w:p>
    <w:p w14:paraId="438908F1" w14:textId="77777777" w:rsidR="00E431CD" w:rsidRDefault="00867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6.保密方案</w:t>
      </w:r>
    </w:p>
    <w:p w14:paraId="7B28D5B9" w14:textId="77777777" w:rsidR="00E431CD" w:rsidRDefault="00867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供应商应按照本项目要求“6.保密要求”制定详细的项目保密方案。保密期限不受本项目期限的限制，在本项目履行完毕后，保密信息接受方仍应承担保密义务。</w:t>
      </w:r>
    </w:p>
    <w:p w14:paraId="689C01AE" w14:textId="77777777" w:rsidR="00E431CD" w:rsidRDefault="00867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7.知识转移方案</w:t>
      </w:r>
    </w:p>
    <w:p w14:paraId="43F96A92" w14:textId="77777777" w:rsidR="00E431CD" w:rsidRDefault="00867240">
      <w:pPr>
        <w:pStyle w:val="16"/>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供应商应按照本项目要求“7.知识转移要求”制定明确的知识转移方案，包括但不限于列明项目各阶段产生的相关文档、培训资料等转移内容或交付物，并具体说明转移方式、时间要求等。</w:t>
      </w:r>
    </w:p>
    <w:p w14:paraId="527A2E44" w14:textId="77777777" w:rsidR="00E431CD" w:rsidRDefault="00867240">
      <w:pPr>
        <w:pStyle w:val="1"/>
        <w:keepNext w:val="0"/>
        <w:spacing w:before="0" w:after="0" w:line="560" w:lineRule="exact"/>
        <w:jc w:val="center"/>
        <w:rPr>
          <w:rFonts w:ascii="仿宋_GB2312" w:eastAsia="仿宋_GB2312" w:hAnsi="仿宋_GB2312" w:cs="仿宋_GB2312"/>
          <w:lang w:eastAsia="zh-CN"/>
        </w:rPr>
      </w:pPr>
      <w:bookmarkStart w:id="23" w:name="_Toc207989182"/>
      <w:r>
        <w:rPr>
          <w:rFonts w:ascii="仿宋_GB2312" w:eastAsia="仿宋_GB2312" w:hAnsi="仿宋_GB2312" w:cs="仿宋_GB2312" w:hint="eastAsia"/>
          <w:kern w:val="36"/>
          <w:lang w:eastAsia="zh-CN"/>
        </w:rPr>
        <w:t>3项目需求</w:t>
      </w:r>
      <w:bookmarkEnd w:id="23"/>
    </w:p>
    <w:p w14:paraId="344DCEA1" w14:textId="77777777" w:rsidR="00E431CD" w:rsidRDefault="00867240">
      <w:pPr>
        <w:pStyle w:val="2"/>
        <w:keepNext w:val="0"/>
        <w:spacing w:before="0" w:after="0" w:line="560" w:lineRule="exact"/>
        <w:rPr>
          <w:rFonts w:ascii="仿宋_GB2312" w:eastAsia="仿宋_GB2312" w:hAnsi="仿宋_GB2312" w:cs="仿宋_GB2312"/>
          <w:lang w:eastAsia="zh-CN"/>
        </w:rPr>
      </w:pPr>
      <w:bookmarkStart w:id="24" w:name="_Toc207989183"/>
      <w:r>
        <w:rPr>
          <w:rFonts w:ascii="仿宋_GB2312" w:eastAsia="仿宋_GB2312" w:hAnsi="仿宋_GB2312" w:cs="仿宋_GB2312" w:hint="eastAsia"/>
          <w:i w:val="0"/>
          <w:iCs w:val="0"/>
          <w:lang w:eastAsia="zh-CN"/>
        </w:rPr>
        <w:t>3.1总体要求</w:t>
      </w:r>
      <w:bookmarkEnd w:id="24"/>
    </w:p>
    <w:p w14:paraId="27FCCDDB" w14:textId="77777777" w:rsidR="00E431CD" w:rsidRDefault="00867240">
      <w:pPr>
        <w:pStyle w:val="21"/>
        <w:spacing w:after="0" w:line="560" w:lineRule="exact"/>
        <w:ind w:leftChars="0" w:left="0"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该建设内容是现行大企业财务数据采集的补充和升级，原大企业财务数据采集由采集工具厂商人员按照第一税务分局工作安排，携带采集工具软件到大企业财务数据存储地，人工读取、采集财务数据后，将采集的数据通过移动介质带回第一税务分局并导入大企业审计系统。本项目实施后，税务机关对财务数据的采集能力将能够扩展覆盖至采取电算化核算方式的</w:t>
      </w:r>
      <w:r>
        <w:rPr>
          <w:rFonts w:ascii="仿宋_GB2312" w:eastAsia="仿宋_GB2312" w:hAnsi="仿宋_GB2312" w:cs="仿宋_GB2312" w:hint="eastAsia"/>
          <w:sz w:val="28"/>
          <w:szCs w:val="28"/>
          <w:lang w:eastAsia="zh-CN"/>
        </w:rPr>
        <w:lastRenderedPageBreak/>
        <w:t>所有市场主体，采集方式将由人工上门采集优化为在线自助上传采集，扩展采集能力范围的同时，尽可能降低对市场主体的打扰。</w:t>
      </w:r>
    </w:p>
    <w:p w14:paraId="28721C75" w14:textId="77777777" w:rsidR="00E431CD" w:rsidRDefault="00E431CD">
      <w:pPr>
        <w:spacing w:line="560" w:lineRule="exact"/>
        <w:rPr>
          <w:rFonts w:ascii="仿宋_GB2312" w:eastAsia="仿宋_GB2312" w:hAnsi="仿宋_GB2312" w:cs="仿宋_GB2312"/>
          <w:lang w:eastAsia="zh-CN"/>
        </w:rPr>
      </w:pPr>
    </w:p>
    <w:p w14:paraId="3CBA7C70" w14:textId="77777777" w:rsidR="00E431CD" w:rsidRDefault="00867240">
      <w:pPr>
        <w:pStyle w:val="2"/>
        <w:keepNext w:val="0"/>
        <w:spacing w:before="0" w:after="0" w:line="560" w:lineRule="exact"/>
        <w:rPr>
          <w:rFonts w:ascii="仿宋_GB2312" w:eastAsia="仿宋_GB2312" w:hAnsi="仿宋_GB2312" w:cs="仿宋_GB2312"/>
          <w:lang w:eastAsia="zh-CN"/>
        </w:rPr>
      </w:pPr>
      <w:bookmarkStart w:id="25" w:name="_Toc207989184"/>
      <w:r>
        <w:rPr>
          <w:rFonts w:ascii="仿宋_GB2312" w:eastAsia="仿宋_GB2312" w:hAnsi="仿宋_GB2312" w:cs="仿宋_GB2312" w:hint="eastAsia"/>
          <w:i w:val="0"/>
          <w:iCs w:val="0"/>
          <w:lang w:eastAsia="zh-CN"/>
        </w:rPr>
        <w:t>3.2服务内容和要求</w:t>
      </w:r>
      <w:bookmarkEnd w:id="25"/>
    </w:p>
    <w:p w14:paraId="5944968C" w14:textId="77777777" w:rsidR="00E431CD" w:rsidRDefault="00867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采购文件（技术部分）中有标注★号的，为必备服务要求，必须满足，如未作出响应，将导致响应无效；#为重要服务内容、△为一般服务内容。</w:t>
      </w:r>
    </w:p>
    <w:p w14:paraId="37506C1A" w14:textId="77777777" w:rsidR="00E431CD" w:rsidRDefault="00867240">
      <w:pPr>
        <w:pStyle w:val="22"/>
        <w:widowControl w:val="0"/>
        <w:overflowPunct w:val="0"/>
        <w:autoSpaceDE w:val="0"/>
        <w:autoSpaceDN w:val="0"/>
        <w:adjustRightInd w:val="0"/>
        <w:spacing w:line="560" w:lineRule="exact"/>
        <w:ind w:firstLineChars="200" w:firstLine="560"/>
        <w:textAlignment w:val="baseline"/>
        <w:rPr>
          <w:rFonts w:ascii="仿宋_GB2312" w:eastAsia="仿宋_GB2312" w:hAnsi="仿宋_GB2312" w:cs="仿宋_GB2312"/>
          <w:color w:val="auto"/>
          <w:kern w:val="0"/>
          <w:sz w:val="28"/>
          <w:szCs w:val="28"/>
        </w:rPr>
      </w:pPr>
      <w:r>
        <w:rPr>
          <w:rFonts w:ascii="仿宋_GB2312" w:eastAsia="仿宋_GB2312" w:hAnsi="仿宋_GB2312" w:cs="仿宋_GB2312" w:hint="eastAsia"/>
          <w:color w:val="auto"/>
          <w:kern w:val="0"/>
          <w:sz w:val="28"/>
          <w:szCs w:val="28"/>
        </w:rPr>
        <w:t>“是否需要证明材料”项填“是”和“否”。填“是”的，投标人须提供包含相关指标项的证明材料，证明材料可以使用生产厂家官方网站截图或产品白皮书或其他相关证明材料，未提供有效证明材料或证明材料中内容与所填报指标不一致的，该指标按不满足处理。</w:t>
      </w:r>
    </w:p>
    <w:p w14:paraId="234FE2DC" w14:textId="77777777" w:rsidR="00E431CD" w:rsidRDefault="00867240">
      <w:pPr>
        <w:pStyle w:val="3"/>
        <w:keepNext w:val="0"/>
        <w:spacing w:before="0" w:after="0" w:line="560" w:lineRule="exact"/>
        <w:rPr>
          <w:rFonts w:ascii="仿宋_GB2312" w:eastAsia="仿宋_GB2312" w:hAnsi="仿宋_GB2312" w:cs="仿宋_GB2312"/>
          <w:sz w:val="28"/>
          <w:szCs w:val="28"/>
        </w:rPr>
      </w:pPr>
      <w:bookmarkStart w:id="26" w:name="_Toc207989185"/>
      <w:r>
        <w:rPr>
          <w:rFonts w:ascii="仿宋_GB2312" w:eastAsia="仿宋_GB2312" w:hAnsi="仿宋_GB2312" w:cs="仿宋_GB2312" w:hint="eastAsia"/>
          <w:sz w:val="28"/>
          <w:szCs w:val="28"/>
        </w:rPr>
        <w:t>3.2.1技术和服务客观指标</w:t>
      </w:r>
      <w:bookmarkEnd w:id="26"/>
    </w:p>
    <w:tbl>
      <w:tblPr>
        <w:tblW w:w="0" w:type="auto"/>
        <w:jc w:val="center"/>
        <w:tblLayout w:type="fixed"/>
        <w:tblLook w:val="04A0" w:firstRow="1" w:lastRow="0" w:firstColumn="1" w:lastColumn="0" w:noHBand="0" w:noVBand="1"/>
      </w:tblPr>
      <w:tblGrid>
        <w:gridCol w:w="663"/>
        <w:gridCol w:w="1095"/>
        <w:gridCol w:w="1110"/>
        <w:gridCol w:w="4275"/>
        <w:gridCol w:w="930"/>
        <w:gridCol w:w="1169"/>
      </w:tblGrid>
      <w:tr w:rsidR="00E431CD" w14:paraId="2D951C8A" w14:textId="77777777">
        <w:trPr>
          <w:trHeight w:val="5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D3D3D3"/>
            <w:vAlign w:val="center"/>
          </w:tcPr>
          <w:p w14:paraId="4ABEDB5A" w14:textId="77777777" w:rsidR="00E431CD" w:rsidRDefault="00867240">
            <w:pPr>
              <w:spacing w:line="360" w:lineRule="auto"/>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lang w:eastAsia="zh-CN"/>
              </w:rPr>
              <w:t>序号</w:t>
            </w:r>
          </w:p>
        </w:tc>
        <w:tc>
          <w:tcPr>
            <w:tcW w:w="1095" w:type="dxa"/>
            <w:tcBorders>
              <w:top w:val="single" w:sz="4" w:space="0" w:color="000000"/>
              <w:left w:val="single" w:sz="4" w:space="0" w:color="000000"/>
              <w:bottom w:val="single" w:sz="4" w:space="0" w:color="000000"/>
              <w:right w:val="single" w:sz="4" w:space="0" w:color="000000"/>
            </w:tcBorders>
            <w:shd w:val="clear" w:color="auto" w:fill="D3D3D3"/>
            <w:vAlign w:val="center"/>
          </w:tcPr>
          <w:p w14:paraId="16F1E5D6" w14:textId="77777777" w:rsidR="00E431CD" w:rsidRDefault="00867240">
            <w:pPr>
              <w:spacing w:line="360" w:lineRule="auto"/>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lang w:eastAsia="zh-CN"/>
              </w:rPr>
              <w:t>指标种类</w:t>
            </w:r>
          </w:p>
        </w:tc>
        <w:tc>
          <w:tcPr>
            <w:tcW w:w="1110" w:type="dxa"/>
            <w:tcBorders>
              <w:top w:val="single" w:sz="4" w:space="0" w:color="000000"/>
              <w:left w:val="single" w:sz="4" w:space="0" w:color="000000"/>
              <w:bottom w:val="single" w:sz="4" w:space="0" w:color="000000"/>
              <w:right w:val="single" w:sz="4" w:space="0" w:color="000000"/>
            </w:tcBorders>
            <w:shd w:val="clear" w:color="auto" w:fill="D3D3D3"/>
            <w:vAlign w:val="center"/>
          </w:tcPr>
          <w:p w14:paraId="590B09EC" w14:textId="77777777" w:rsidR="00E431CD" w:rsidRDefault="00867240">
            <w:pPr>
              <w:spacing w:line="360" w:lineRule="auto"/>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lang w:eastAsia="zh-CN"/>
              </w:rPr>
              <w:t>指标名称</w:t>
            </w:r>
          </w:p>
        </w:tc>
        <w:tc>
          <w:tcPr>
            <w:tcW w:w="4275" w:type="dxa"/>
            <w:tcBorders>
              <w:top w:val="single" w:sz="4" w:space="0" w:color="000000"/>
              <w:left w:val="single" w:sz="4" w:space="0" w:color="000000"/>
              <w:bottom w:val="single" w:sz="4" w:space="0" w:color="000000"/>
              <w:right w:val="single" w:sz="4" w:space="0" w:color="000000"/>
            </w:tcBorders>
            <w:shd w:val="clear" w:color="auto" w:fill="D3D3D3"/>
            <w:vAlign w:val="center"/>
          </w:tcPr>
          <w:p w14:paraId="17889201" w14:textId="77777777" w:rsidR="00E431CD" w:rsidRDefault="00867240">
            <w:pPr>
              <w:spacing w:line="360" w:lineRule="auto"/>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lang w:eastAsia="zh-CN"/>
              </w:rPr>
              <w:t>指标内容</w:t>
            </w:r>
          </w:p>
        </w:tc>
        <w:tc>
          <w:tcPr>
            <w:tcW w:w="930" w:type="dxa"/>
            <w:tcBorders>
              <w:top w:val="single" w:sz="4" w:space="0" w:color="000000"/>
              <w:left w:val="single" w:sz="4" w:space="0" w:color="000000"/>
              <w:bottom w:val="single" w:sz="4" w:space="0" w:color="000000"/>
              <w:right w:val="single" w:sz="4" w:space="0" w:color="000000"/>
            </w:tcBorders>
            <w:shd w:val="clear" w:color="auto" w:fill="D3D3D3"/>
            <w:vAlign w:val="center"/>
          </w:tcPr>
          <w:p w14:paraId="6D560016" w14:textId="77777777" w:rsidR="00E431CD" w:rsidRDefault="00867240">
            <w:pPr>
              <w:spacing w:line="360" w:lineRule="auto"/>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lang w:eastAsia="zh-CN"/>
              </w:rPr>
              <w:t>重要性</w:t>
            </w:r>
          </w:p>
        </w:tc>
        <w:tc>
          <w:tcPr>
            <w:tcW w:w="1169" w:type="dxa"/>
            <w:tcBorders>
              <w:top w:val="single" w:sz="4" w:space="0" w:color="000000"/>
              <w:left w:val="single" w:sz="4" w:space="0" w:color="000000"/>
              <w:bottom w:val="single" w:sz="4" w:space="0" w:color="000000"/>
              <w:right w:val="single" w:sz="4" w:space="0" w:color="000000"/>
            </w:tcBorders>
            <w:shd w:val="clear" w:color="auto" w:fill="D3D3D3"/>
            <w:vAlign w:val="center"/>
          </w:tcPr>
          <w:p w14:paraId="174E3006" w14:textId="77777777" w:rsidR="00E431CD" w:rsidRDefault="00867240">
            <w:pPr>
              <w:spacing w:line="360" w:lineRule="auto"/>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lang w:eastAsia="zh-CN"/>
              </w:rPr>
              <w:t>是否需要证明材料</w:t>
            </w:r>
          </w:p>
        </w:tc>
      </w:tr>
      <w:tr w:rsidR="00E431CD" w14:paraId="349308D0" w14:textId="77777777">
        <w:trPr>
          <w:trHeight w:val="540"/>
          <w:jc w:val="center"/>
        </w:trPr>
        <w:tc>
          <w:tcPr>
            <w:tcW w:w="663" w:type="dxa"/>
            <w:vMerge w:val="restart"/>
            <w:tcBorders>
              <w:top w:val="single" w:sz="4" w:space="0" w:color="000000"/>
              <w:left w:val="single" w:sz="4" w:space="0" w:color="000000"/>
              <w:bottom w:val="single" w:sz="4" w:space="0" w:color="000000"/>
              <w:right w:val="single" w:sz="4" w:space="0" w:color="000000"/>
            </w:tcBorders>
            <w:vAlign w:val="center"/>
          </w:tcPr>
          <w:p w14:paraId="4C74A31D" w14:textId="77777777" w:rsidR="00E431CD" w:rsidRDefault="00867240">
            <w:pPr>
              <w:spacing w:line="360" w:lineRule="auto"/>
              <w:jc w:val="center"/>
              <w:textAlignment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bidi="ar"/>
              </w:rPr>
              <w:t>1</w:t>
            </w:r>
          </w:p>
        </w:tc>
        <w:tc>
          <w:tcPr>
            <w:tcW w:w="1095" w:type="dxa"/>
            <w:vMerge w:val="restart"/>
            <w:tcBorders>
              <w:top w:val="single" w:sz="4" w:space="0" w:color="000000"/>
              <w:left w:val="single" w:sz="4" w:space="0" w:color="000000"/>
              <w:bottom w:val="nil"/>
              <w:right w:val="single" w:sz="4" w:space="0" w:color="000000"/>
            </w:tcBorders>
            <w:vAlign w:val="center"/>
          </w:tcPr>
          <w:p w14:paraId="31A2663A"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总体要求</w:t>
            </w:r>
          </w:p>
        </w:tc>
        <w:tc>
          <w:tcPr>
            <w:tcW w:w="1110" w:type="dxa"/>
            <w:tcBorders>
              <w:top w:val="single" w:sz="4" w:space="0" w:color="000000"/>
              <w:left w:val="single" w:sz="4" w:space="0" w:color="000000"/>
              <w:bottom w:val="single" w:sz="4" w:space="0" w:color="000000"/>
              <w:right w:val="single" w:sz="4" w:space="0" w:color="000000"/>
            </w:tcBorders>
            <w:vAlign w:val="center"/>
          </w:tcPr>
          <w:p w14:paraId="3E389EFB"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信创适配</w:t>
            </w:r>
          </w:p>
        </w:tc>
        <w:tc>
          <w:tcPr>
            <w:tcW w:w="4275" w:type="dxa"/>
            <w:tcBorders>
              <w:top w:val="single" w:sz="4" w:space="0" w:color="000000"/>
              <w:left w:val="single" w:sz="4" w:space="0" w:color="000000"/>
              <w:bottom w:val="single" w:sz="4" w:space="0" w:color="000000"/>
              <w:right w:val="single" w:sz="4" w:space="0" w:color="000000"/>
            </w:tcBorders>
            <w:vAlign w:val="center"/>
          </w:tcPr>
          <w:p w14:paraId="1D37C9D8"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阅账工具支持主流操作系统、数据库，还可适配国产操作系统（统信、麒麟等）、国产数据库等。提供承诺函。</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04721F7"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43EEA093"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0120C063" w14:textId="77777777">
        <w:trPr>
          <w:trHeight w:val="1080"/>
          <w:jc w:val="center"/>
        </w:trPr>
        <w:tc>
          <w:tcPr>
            <w:tcW w:w="663" w:type="dxa"/>
            <w:vMerge/>
            <w:tcBorders>
              <w:top w:val="single" w:sz="4" w:space="0" w:color="000000"/>
              <w:left w:val="single" w:sz="4" w:space="0" w:color="000000"/>
              <w:bottom w:val="single" w:sz="4" w:space="0" w:color="000000"/>
              <w:right w:val="single" w:sz="4" w:space="0" w:color="000000"/>
            </w:tcBorders>
            <w:vAlign w:val="center"/>
          </w:tcPr>
          <w:p w14:paraId="07C5DA86"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nil"/>
              <w:right w:val="single" w:sz="4" w:space="0" w:color="000000"/>
            </w:tcBorders>
            <w:vAlign w:val="center"/>
          </w:tcPr>
          <w:p w14:paraId="4C5CFAAE" w14:textId="77777777" w:rsidR="00E431CD" w:rsidRDefault="00E431CD">
            <w:pPr>
              <w:spacing w:line="360" w:lineRule="auto"/>
              <w:rPr>
                <w:rFonts w:ascii="仿宋_GB2312" w:eastAsia="仿宋_GB2312" w:hAnsi="仿宋_GB2312" w:cs="仿宋_GB2312"/>
                <w:color w:val="000000"/>
                <w:sz w:val="21"/>
                <w:szCs w:val="21"/>
                <w:lang w:eastAsia="zh-CN"/>
              </w:rPr>
            </w:pPr>
          </w:p>
        </w:tc>
        <w:tc>
          <w:tcPr>
            <w:tcW w:w="1110" w:type="dxa"/>
            <w:tcBorders>
              <w:top w:val="single" w:sz="4" w:space="0" w:color="000000"/>
              <w:left w:val="single" w:sz="4" w:space="0" w:color="000000"/>
              <w:bottom w:val="nil"/>
              <w:right w:val="single" w:sz="4" w:space="0" w:color="000000"/>
            </w:tcBorders>
            <w:vAlign w:val="center"/>
          </w:tcPr>
          <w:p w14:paraId="2609C14D"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数据管理</w:t>
            </w:r>
          </w:p>
        </w:tc>
        <w:tc>
          <w:tcPr>
            <w:tcW w:w="4275" w:type="dxa"/>
            <w:tcBorders>
              <w:top w:val="single" w:sz="4" w:space="0" w:color="000000"/>
              <w:left w:val="single" w:sz="4" w:space="0" w:color="000000"/>
              <w:bottom w:val="single" w:sz="4" w:space="0" w:color="000000"/>
              <w:right w:val="single" w:sz="4" w:space="0" w:color="000000"/>
            </w:tcBorders>
            <w:vAlign w:val="center"/>
          </w:tcPr>
          <w:p w14:paraId="5F496383"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支持单机版与网络版企业数据互相一键迁移，包括企业信息、账套数据、风险疑点信息、风险报告等。</w:t>
            </w:r>
            <w:r>
              <w:rPr>
                <w:rFonts w:ascii="仿宋_GB2312" w:eastAsia="仿宋_GB2312" w:hAnsi="仿宋_GB2312" w:cs="仿宋_GB2312" w:hint="eastAsia"/>
                <w:color w:val="000000"/>
                <w:sz w:val="21"/>
                <w:szCs w:val="21"/>
                <w:lang w:eastAsia="zh-CN"/>
              </w:rPr>
              <w:br/>
              <w:t>支持将采购单位现有的单机评估软件/税审软件的历史案件数据导入到本系统中统一管理统一反馈，并确保数据前后准确无误。提供承诺函。</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1D7B8FCE"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284884F0"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79453612" w14:textId="77777777">
        <w:trPr>
          <w:trHeight w:val="16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6081373B"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val="restart"/>
            <w:tcBorders>
              <w:top w:val="single" w:sz="4" w:space="0" w:color="000000"/>
              <w:left w:val="single" w:sz="4" w:space="0" w:color="000000"/>
              <w:bottom w:val="single" w:sz="4" w:space="0" w:color="000000"/>
              <w:right w:val="single" w:sz="4" w:space="0" w:color="000000"/>
            </w:tcBorders>
            <w:vAlign w:val="center"/>
          </w:tcPr>
          <w:p w14:paraId="5830C526"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账套数据采集</w:t>
            </w:r>
          </w:p>
        </w:tc>
        <w:tc>
          <w:tcPr>
            <w:tcW w:w="1110" w:type="dxa"/>
            <w:vMerge w:val="restart"/>
            <w:tcBorders>
              <w:top w:val="single" w:sz="4" w:space="0" w:color="000000"/>
              <w:left w:val="single" w:sz="4" w:space="0" w:color="000000"/>
              <w:bottom w:val="single" w:sz="4" w:space="0" w:color="000000"/>
              <w:right w:val="single" w:sz="4" w:space="0" w:color="000000"/>
            </w:tcBorders>
            <w:vAlign w:val="center"/>
          </w:tcPr>
          <w:p w14:paraId="62082BA1"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企业财务数据采集</w:t>
            </w:r>
          </w:p>
        </w:tc>
        <w:tc>
          <w:tcPr>
            <w:tcW w:w="4275" w:type="dxa"/>
            <w:tcBorders>
              <w:top w:val="single" w:sz="4" w:space="0" w:color="000000"/>
              <w:left w:val="single" w:sz="4" w:space="0" w:color="000000"/>
              <w:bottom w:val="single" w:sz="4" w:space="0" w:color="000000"/>
              <w:right w:val="single" w:sz="4" w:space="0" w:color="000000"/>
            </w:tcBorders>
            <w:vAlign w:val="center"/>
          </w:tcPr>
          <w:p w14:paraId="6E7E9DBF"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采集全疆所有已实现电算化的企业财务账套数据并上传至指定系统，需针对众多的财务软件定制采集接口，并在企业进行初始化部署，实现财务数据的自动采集、自动上传。提供不少于500户大企业数据采集，以及配套的阅账工具。提供全疆所有已实现电算化</w:t>
            </w:r>
            <w:r>
              <w:rPr>
                <w:rFonts w:ascii="仿宋_GB2312" w:eastAsia="仿宋_GB2312" w:hAnsi="仿宋_GB2312" w:cs="仿宋_GB2312" w:hint="eastAsia"/>
                <w:color w:val="000000"/>
                <w:sz w:val="21"/>
                <w:szCs w:val="21"/>
                <w:lang w:eastAsia="zh-CN"/>
              </w:rPr>
              <w:lastRenderedPageBreak/>
              <w:t>企业财务数据的采集，以及配套的阅账工具。支持税务人员对已采集企业财务数据进行风险分析，支持多用户并发操作，支持设置一人多户、多人一户、专案团队参与风险分析或风险应对模式。</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A769590"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lastRenderedPageBreak/>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02545B75"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6A7346F7" w14:textId="77777777">
        <w:trPr>
          <w:trHeight w:val="285"/>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6F3854F0"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5F1F6A74"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5343DA4D"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6D1AA6F8"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所投产品具有软件著作权，提供原件的扫描件</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3284609F"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1B7B763A"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258AB15B" w14:textId="77777777">
        <w:trPr>
          <w:trHeight w:val="285"/>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63765EE6"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4F239058"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2265644D"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26C599C4"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1、支持免安装，可直接在电脑上运行,携带方便的设计，提高了用户的可操作性。</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5A8CC19"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37AA9108"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5D47B3AF" w14:textId="77777777">
        <w:trPr>
          <w:trHeight w:val="108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54C2B48B"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4C951315"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0E09FDA0"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3053934E"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2、财务软件搜索，能自动搜索软件种类和版本(智能化)，自动寻找网络版服务器，自动解密或者绕过密码，不需进入财务软件。软件还可以采集检查人员备份回来的企业电子数据，采集软件手工采集时可以脱离企业的财务软件环境，方便检查人员对数据的采集。</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1146E950"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68714A99"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09EDEE2B"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22C53431"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026FF9B2"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1CCAD67E"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2C93556D"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3、支持在线、离线升级：专用采集器在能上互联网的情况下，可自动升级采集接口，提高采集的成功率，同时支持离线升级。</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2B41032D"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7823A13F"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1C805B17" w14:textId="77777777">
        <w:trPr>
          <w:trHeight w:val="285"/>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07D699E7"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4EDAE1D3"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3E162A41"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735FC7D7"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4、支持在线下载： 采集软件支持从供应商官网上下载使用。</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3C828734"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7689B8B8"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43FAF705"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03333895"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5F0E5A95"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44B5F7A6"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13EA6CE8"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5、支持支持各种操作系统：采集软件支持Windows98、Windows 2000、 Windows xp sp2及Windows7、Windows8、Windows10操作系统版本。</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2360AC57"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4EC057F3"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3DE73756" w14:textId="77777777">
        <w:trPr>
          <w:trHeight w:val="186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0DE34A52"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63A6D48C"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1234F7DF"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1515E6E7"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6、支持的数据采集种类： 采集软件应能采集被检查对象的财务(科目、凭证、期初余额、辅助核算数据)、ERP的业务数据（存货项、存货性质、存货类别、仓库、收发存单据、存货余额、采购发票、销售发票）、固定资产(固定资产卡片、固定资产类别、固定资产折旧明细)、工资(工资明细)、消费流水五大类数据。提供软件界面截图。</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447EAF0"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560CA372"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262A6235"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6A42BFCC"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1DC4E1FC"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251E311A"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124E80E6"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7、支持高速导出数据，针对年度凭证量（分录）在10万级别的帐套，采集需少于1分钟。</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68B3B1D9"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50BAB7CF"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21DF46D9"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43065535"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64FFB6CE"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4114F3E6"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5BDD8A15"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8、支持不少于550个财务/ERP软件、不少于1000个版本的数据采集软件接口；提供软件界面截图。</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5D072510"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7625C40E"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4CEC033E" w14:textId="77777777">
        <w:trPr>
          <w:trHeight w:val="135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0DADACC1"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5AC92B3F"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728D067F"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273F2495"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9、国内软件主流软件需支持：金蝶(金蝶EAS、金蝶K3、金蝶标准版等)、网商精益、IFS、gbase、用友(用友NC2.x-NC6.5、用友T1-T6、用友畅捷通、用友U8、用友U9、用友NCBS版等)、浪潮(浪潮GS5-GS8、浪潮国强等)、新中大(新中大A3国际版、新中大NG/SE、新中大I6等)、金算盘、安易(安易3x\5x\6x、安易2000版等)、速达(速达1000、速达2000、速达3000、速达5000、速达E2\E3等)等。提供软件界面截图。</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3C6B37EE"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784D6A18"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1B588339"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15454A5A"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1E421698"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68698C06"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342DB4F9"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10、地方软件需支持：包含管家婆、久其财务、快易财务软件、鼎捷ERP、四维账房先生等，支持不少于320个财务软件接口。提供软件界面截图。</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5884726C"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6C267B63"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3D488F16" w14:textId="77777777">
        <w:trPr>
          <w:trHeight w:val="108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2DAED7BB"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2796F95A"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65E8B20F"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2B03C46A"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11、国外软件采集：需支持包含以下类别：SAP(ECC\R3\S4,SAP分为客户端和直连数据库数据的采集，包含hana数据库的数据提取)、ORACLE(11i、12i)、四班、得珍、优软、、UinErp、赛捷、SUN、JDE、FOURSHIFT以及微软ERP等10种以上。提供软件界面截图。</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4A92DD9D"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7F4CB855"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34977962" w14:textId="77777777">
        <w:trPr>
          <w:trHeight w:val="216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23A622B9"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378EE3FB"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7FCCE6AD"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72BA7A86"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12、应支持一些特定行业自行开发的内部应用软件，包括电力(远光GRIS、远方财务、北京数源FMIS等)、电信(铁通财务软件、WFSFA)、烟草(山经烟草)、石油(中石油V3x\V5x\V7x、中石油FMIS)、石化(中石化财务管理信息系统V6)、建筑安装(金拓普</w:t>
            </w:r>
            <w:r>
              <w:rPr>
                <w:rFonts w:ascii="仿宋_GB2312" w:eastAsia="仿宋_GB2312" w:hAnsi="仿宋_GB2312" w:cs="仿宋_GB2312" w:hint="eastAsia"/>
                <w:color w:val="000000"/>
                <w:sz w:val="21"/>
                <w:szCs w:val="21"/>
                <w:lang w:eastAsia="zh-CN"/>
              </w:rPr>
              <w:lastRenderedPageBreak/>
              <w:t>V5、施易财务V1.0)、教育(神州浩天财务、天财财务、高校财务等)、煤炭(林木森三代\四代\四代升级版、煤炭工业企业通用会计)、铁路(铁路财务)、医药(千方百计、海典医药、创能医药管理、药天下、奇安医药等)及其他共10种以上;另外包含行业类中业务数据的采集，包含酒店餐饮(迅手点菜系统、好食好客酒店管理系统、捷信达酒店管理系统、美世家食通天等)。提供软件界面截图。</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76FB544C"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lastRenderedPageBreak/>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22DDDDEC"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19AA3DD9"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3218657E"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6CFA51C9"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5A208301"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2C4EA84A"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13、支持云端财务软件采集：含柠檬云财税、浪潮易云、畅捷通好会计、管家婆云财务、金蝶精斗云等。提供软件界面截图。</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609ADA13"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2FACF7C6"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7F00F090"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33137C48"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0D93B6D1"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76D92F89"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0501A325"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14、支持文档采集，需包含excel文件、word文件、outlook文件、文本文件、压缩文件、FOXmail文件等，支持关键字搜索、路径搜索、内容搜索、日期限定搜索等。</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2ADC6609"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64432575"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241B1BA3"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6219B634"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0F6FC654"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4E184B66"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15115B74"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15、支持数据库文件搜索：需包含，SQL Server文件、DBase/VFP文件、Pardox文件、Access文件、Interbase文件、Oracle文件、MySql文件、、Sybase A E文件、 Anywhere文件、FireBird文件、DB2文件等</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55EE2AFC"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2CF3E814"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2BB53A83"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3F0003EC"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7EA3480D"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59101A53"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59CEC8E1"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16、支持财务软件备份文件搜索：需包含，用友u8备份文件、金蝶K3备份文件、浪潮备份文件、新中大备份文件、金算盘备份文件、安易备份文件、速达备份文件等。提供软件界面截图。</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6CFD3AB3"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49C1D27F"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413FF9FF" w14:textId="77777777">
        <w:trPr>
          <w:trHeight w:val="285"/>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62928E67"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2B6DE4F4"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31F52ED2"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26120163"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17、支持自动采集：采集软件提供自动采集功能，能自动搜索出计算机中的财务软件。</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1BCBF74D"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7ADB119F"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3A4D88B1" w14:textId="77777777">
        <w:trPr>
          <w:trHeight w:val="108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4E66816E"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4D8031FA"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4A0A1591"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7FEA3C08"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18、支持网络采集：提供网络采集与数据库搜索工具，可直接通过客户端登录服务器取数。查看在局域网内哪些IP地址安装有数据库系统，方便查找服务器位置。在无法获</w:t>
            </w:r>
            <w:r>
              <w:rPr>
                <w:rFonts w:ascii="仿宋_GB2312" w:eastAsia="仿宋_GB2312" w:hAnsi="仿宋_GB2312" w:cs="仿宋_GB2312" w:hint="eastAsia"/>
                <w:color w:val="000000"/>
                <w:sz w:val="21"/>
                <w:szCs w:val="21"/>
                <w:lang w:eastAsia="zh-CN"/>
              </w:rPr>
              <w:lastRenderedPageBreak/>
              <w:t>知哪台是服务器的时候，可以使用该工具，搜索局域网中装有SQL、oracle、db2等数据库的机器，根据数据库的信息锁定服务器的范围。</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580DEF5F"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lastRenderedPageBreak/>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29A50214"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31AFAF4F" w14:textId="77777777">
        <w:trPr>
          <w:trHeight w:val="108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4B81B675"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4A417D45"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4D6FA6F1"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4F645473"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19、支持模板采集：对于特殊的财务软件及企业的业务数据，如被检查单位自行研发的财务软件、进销存、餐饮业、汽车行业等业务数据，根据提供的取数脚本，可以利用手工采集方式，软件提供“模板采集”方式，可按数据SQLserver、Oracle、Sybase等进行采集，数据库采集回来后再做处理。</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5708A501"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01AF006B"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63F4CB5D"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3BE54A82"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666841C7"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48B0665B"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32537C96"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20、支持财务账套备份采集：如被检查单位提供财务软件的备份数据，系统能直接处理财务备份账套及数据库备份数据，无需手工附加数据库操作。</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47DF63ED"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60096857"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71002CFF"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412A8EFE"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18BC88CF"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13D91B35"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0AF587F7"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21、支持文件采集：提供搜索文本文件（如WORD、EXCEL等）、图形文件、数据库文件等搜索功能，并输出存放路径，方便跟踪数据来源。</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86DBBB1"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74C6282D"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5CC0661A"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2ECB2CFF"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4389FDF1"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1FDFCF15"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68182BDF"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22、支持国际采集：当遇到采集软件中没有的软件种类时，若企业软件支持国家接口标准（财政部和审计署联合制定），可以使用采集软件对导出的通用数据进行加工。</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25802A6"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056A5EB8"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40AF4461"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5C19D931"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66AE189F"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3FF37436"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79BE1D65"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23、支持通用采集：当遇到采集软件中没有的软件种类，且不支国标接口时，采集软件提供通用采集方法，将核查对象数据全部导出，再用专用工具进行恢复，然后进行加工处理。</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D7AAD78"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365D9F26"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58FF51AD" w14:textId="77777777">
        <w:trPr>
          <w:trHeight w:val="285"/>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1EDF1355"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6EF57267"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5932C10B"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0B24A4EE"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24、支持数据库备份和恢复，需包括SQL Server、Sybase、Oracle等备份与恢复。</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17D80173"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54BC5B17"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52432D25" w14:textId="77777777">
        <w:trPr>
          <w:trHeight w:val="285"/>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55ED4F42"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0C068905"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71C349D3"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6BF408A7"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25、支持远程协助，远程配合控制桌面，协助用户进行数据采集。提供软件界面截图。</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BFCE92E"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008A3C97"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0A6FB57D" w14:textId="77777777">
        <w:trPr>
          <w:trHeight w:val="1139"/>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7627B86F"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6CDB7761" w14:textId="77777777" w:rsidR="00E431CD" w:rsidRDefault="00E431CD">
            <w:pPr>
              <w:spacing w:line="360" w:lineRule="auto"/>
              <w:rPr>
                <w:rFonts w:ascii="仿宋_GB2312" w:eastAsia="仿宋_GB2312" w:hAnsi="仿宋_GB2312" w:cs="仿宋_GB2312"/>
                <w:color w:val="000000"/>
                <w:sz w:val="21"/>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14:paraId="3A7FA439"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企业财务数据申报</w:t>
            </w:r>
          </w:p>
        </w:tc>
        <w:tc>
          <w:tcPr>
            <w:tcW w:w="4275" w:type="dxa"/>
            <w:tcBorders>
              <w:top w:val="single" w:sz="4" w:space="0" w:color="000000"/>
              <w:left w:val="single" w:sz="4" w:space="0" w:color="000000"/>
              <w:bottom w:val="single" w:sz="4" w:space="0" w:color="000000"/>
              <w:right w:val="single" w:sz="4" w:space="0" w:color="000000"/>
            </w:tcBorders>
            <w:vAlign w:val="center"/>
          </w:tcPr>
          <w:p w14:paraId="4DCBEC68"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数据采集获取到企业的财务数据、业务数据后，会对数据进行加工处理以及标准化转换，以便于后续的应用，经过数据加工处理后的标准数据会推送至税收大数据平台</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2339397C"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655F0C82"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77016E2F" w14:textId="77777777">
        <w:trPr>
          <w:trHeight w:val="1624"/>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7A924337"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val="restart"/>
            <w:tcBorders>
              <w:top w:val="single" w:sz="4" w:space="0" w:color="000000"/>
              <w:left w:val="single" w:sz="4" w:space="0" w:color="000000"/>
              <w:bottom w:val="single" w:sz="4" w:space="0" w:color="000000"/>
              <w:right w:val="single" w:sz="4" w:space="0" w:color="000000"/>
            </w:tcBorders>
            <w:vAlign w:val="center"/>
          </w:tcPr>
          <w:p w14:paraId="582987C5"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账套数据标准化</w:t>
            </w:r>
          </w:p>
        </w:tc>
        <w:tc>
          <w:tcPr>
            <w:tcW w:w="1110" w:type="dxa"/>
            <w:vMerge w:val="restart"/>
            <w:tcBorders>
              <w:top w:val="single" w:sz="4" w:space="0" w:color="000000"/>
              <w:left w:val="single" w:sz="4" w:space="0" w:color="000000"/>
              <w:bottom w:val="single" w:sz="4" w:space="0" w:color="000000"/>
              <w:right w:val="single" w:sz="4" w:space="0" w:color="000000"/>
            </w:tcBorders>
            <w:vAlign w:val="center"/>
          </w:tcPr>
          <w:p w14:paraId="4C4A74E5"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存量数据标准化</w:t>
            </w:r>
          </w:p>
        </w:tc>
        <w:tc>
          <w:tcPr>
            <w:tcW w:w="4275" w:type="dxa"/>
            <w:tcBorders>
              <w:top w:val="single" w:sz="4" w:space="0" w:color="000000"/>
              <w:left w:val="single" w:sz="4" w:space="0" w:color="000000"/>
              <w:right w:val="single" w:sz="4" w:space="0" w:color="000000"/>
            </w:tcBorders>
            <w:vAlign w:val="center"/>
          </w:tcPr>
          <w:p w14:paraId="5F735759"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1、存量数据标准化要求：</w:t>
            </w:r>
          </w:p>
          <w:p w14:paraId="66EAC939"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①制定存量数据转换模板：分析一分局存量数据格式，根据平台制定的财务数据标准，制定数据转换模板。存量数据转换需包含财务总账转换模板、财务核算项目账转换模板、财务凭证转换模板等。</w:t>
            </w:r>
          </w:p>
        </w:tc>
        <w:tc>
          <w:tcPr>
            <w:tcW w:w="930" w:type="dxa"/>
            <w:tcBorders>
              <w:top w:val="single" w:sz="4" w:space="0" w:color="000000"/>
              <w:left w:val="single" w:sz="4" w:space="0" w:color="000000"/>
              <w:right w:val="single" w:sz="4" w:space="0" w:color="000000"/>
            </w:tcBorders>
            <w:noWrap/>
            <w:vAlign w:val="center"/>
          </w:tcPr>
          <w:p w14:paraId="58366C04"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3ADACD44"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551A9CA1"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0CED0207"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7B73913E"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1B97FB66"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309445E8"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②存量财务账数据转换：按照财务总账转换模板进行财务总账数据标准化转换，转换内容需包含企业科目、企业期初余额、企业科目金额余额、企业科目数量余额等内容。</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434AA48E"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2197BC2C"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66159FC7"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78F7B29D"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518C20FA"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07D9FEE6"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51147C7E"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③存量会计凭证数据转换：按照财会计凭证转换模板进行凭证数据标准化转换，转换后凭证详细内容需包含年度、会计期间、凭证编码、分录编码、凭证字、凭证号、凭证日期、企业科目、摘要、借方金额、贷方金额、借方数量、贷方数量、制单人等内容。</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19F8DDCB"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7B617D6C"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42D81115"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669F85C2"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10DB55F8"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497DD38D"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7B29947F"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④存量项目账数据转换：按照财务核算项目转换模板进行财务核算项目账数据标准化转换，转换内容需包含企业科目、核算项目类别、核算项目、企业项目金额余额、企业项目数量余额等内容。</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532C8E5"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0851BD4E"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61ADA52D"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761431DC"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7FC9BFF3"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79D5D738"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1BAE689F"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⑤数据验证：抽取不低于50户，包含不同行业、不同会计制度的企业财务数据，验证转换后数据的准确性。</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CF0572F"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7B4D5B1F"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6CFA87E1"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5DA6A55C"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5D22977B"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131A3A74"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vAlign w:val="center"/>
          </w:tcPr>
          <w:p w14:paraId="704135C6"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支持将采购人历史中存量数据（企业账套）用于阅账工具中，查看财务账。提供承诺函。</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10B8F1A2"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221A7B57"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77B9CD65" w14:textId="77777777">
        <w:trPr>
          <w:trHeight w:val="108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623BA352"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24F55FE0" w14:textId="77777777" w:rsidR="00E431CD" w:rsidRDefault="00E431CD">
            <w:pPr>
              <w:spacing w:line="360" w:lineRule="auto"/>
              <w:rPr>
                <w:rFonts w:ascii="仿宋_GB2312" w:eastAsia="仿宋_GB2312" w:hAnsi="仿宋_GB2312" w:cs="仿宋_GB2312"/>
                <w:color w:val="000000"/>
                <w:sz w:val="21"/>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14:paraId="746BDB1B"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财务总账转换</w:t>
            </w:r>
          </w:p>
        </w:tc>
        <w:tc>
          <w:tcPr>
            <w:tcW w:w="4275" w:type="dxa"/>
            <w:tcBorders>
              <w:top w:val="single" w:sz="4" w:space="0" w:color="000000"/>
              <w:left w:val="single" w:sz="4" w:space="0" w:color="000000"/>
              <w:bottom w:val="single" w:sz="4" w:space="0" w:color="000000"/>
              <w:right w:val="single" w:sz="4" w:space="0" w:color="000000"/>
            </w:tcBorders>
            <w:vAlign w:val="center"/>
          </w:tcPr>
          <w:p w14:paraId="68C186A1"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2、财务总账转换要求：按科目转换对照关系，将企业财务总账转换为标准科目财务总</w:t>
            </w:r>
            <w:r>
              <w:rPr>
                <w:rFonts w:ascii="仿宋_GB2312" w:eastAsia="仿宋_GB2312" w:hAnsi="仿宋_GB2312" w:cs="仿宋_GB2312" w:hint="eastAsia"/>
                <w:color w:val="000000"/>
                <w:sz w:val="21"/>
                <w:szCs w:val="21"/>
                <w:lang w:eastAsia="zh-CN"/>
              </w:rPr>
              <w:lastRenderedPageBreak/>
              <w:t>账。标准科目财务总账需包含标准科目、标准科目期初余额、标准科目期初数量、标准科目金额余额、标准科目数量余额等内容。财务总账数据转换风险模型计算提供数据支撑。</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6356B703"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lastRenderedPageBreak/>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10B7D6D8"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5E26367E" w14:textId="77777777">
        <w:trPr>
          <w:trHeight w:val="1624"/>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2E098CFC"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3F726B99"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val="restart"/>
            <w:tcBorders>
              <w:top w:val="single" w:sz="4" w:space="0" w:color="000000"/>
              <w:left w:val="single" w:sz="4" w:space="0" w:color="000000"/>
              <w:bottom w:val="single" w:sz="4" w:space="0" w:color="000000"/>
              <w:right w:val="single" w:sz="4" w:space="0" w:color="000000"/>
            </w:tcBorders>
            <w:vAlign w:val="center"/>
          </w:tcPr>
          <w:p w14:paraId="2396B46F"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科目转换要求</w:t>
            </w:r>
          </w:p>
        </w:tc>
        <w:tc>
          <w:tcPr>
            <w:tcW w:w="4275" w:type="dxa"/>
            <w:tcBorders>
              <w:top w:val="single" w:sz="4" w:space="0" w:color="000000"/>
              <w:left w:val="single" w:sz="4" w:space="0" w:color="000000"/>
              <w:right w:val="single" w:sz="4" w:space="0" w:color="000000"/>
            </w:tcBorders>
            <w:noWrap/>
            <w:vAlign w:val="center"/>
          </w:tcPr>
          <w:p w14:paraId="6794D6B8"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3、科目转换要求：</w:t>
            </w:r>
          </w:p>
          <w:p w14:paraId="53FE4D39"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①四套标准会计科目体系：提供不少于4种会计制度下的标准会计科目体系：《政府会计准则制度》、《小企业会计准则制度》、《企业会计准则》、《民间非营利组织会计制度》。</w:t>
            </w:r>
          </w:p>
        </w:tc>
        <w:tc>
          <w:tcPr>
            <w:tcW w:w="930" w:type="dxa"/>
            <w:tcBorders>
              <w:top w:val="single" w:sz="4" w:space="0" w:color="000000"/>
              <w:left w:val="single" w:sz="4" w:space="0" w:color="000000"/>
              <w:right w:val="single" w:sz="4" w:space="0" w:color="000000"/>
            </w:tcBorders>
            <w:noWrap/>
            <w:vAlign w:val="center"/>
          </w:tcPr>
          <w:p w14:paraId="5DE571A0"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4644F2DF"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216708D1" w14:textId="77777777">
        <w:trPr>
          <w:trHeight w:val="285"/>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7B0565AC"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191A78E3"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279C6A9E"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36B2F42F"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②自定义会计科目体系：针对特殊行业可自定义会计科目体系。</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A4E7F2D"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00719B7F"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78A98F71" w14:textId="77777777">
        <w:trPr>
          <w:trHeight w:val="285"/>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08C9FDD1"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481AE945"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4B73CFF3"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34FD7146"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③设置：标准会计科目体系支持分行业、分年度、分税种的设置。</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79EF55A8"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6DB5F5F4"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30EC3D7D"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1BF0E15B"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03022AEA"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05351818"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60EA1654"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④数据标准化：支持企业会计科目自动识别转换为标准会计科目，自动识别比例不低于90%（包含一级科目到末级科目），同时支持手工微调。支持清洗标准导出导入，以便快速用于同行业数据标准化。</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F677B8A"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0FFB25F7"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2488D27D"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71FFA632"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7797B86F"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128B664D"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08E041B6"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⑤标准数据格式：标准后的企业财务数据需包含标准科目、标准科目期初余额、标准科目金额余额、标准科目数量余额、标准会计凭证等。</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1E459D44"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6FAEEB61"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01753336"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2FFFCE9E"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03A648A3"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1D3D4266"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52290AD6"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⑥智能对应模型库：设立标准科目与企业科目对应模型库，将常见会计科目对照关系维护至模型库中，支撑智能会计科目对应。系统自动学习人工对应的科目对照关系，支撑科目对应更加智能化。</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B918E09"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6A029E06"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44A60486"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083A48BB"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3F04E48F"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39C110E3"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3EB1A8E9"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⑦科目对应关系导入、导出：支持将科目对应关系通过XML的方式导入、导出。支持同企业不同年度、不同企业科目对应关系互相复制。</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40A9C152"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4B6A35FD"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75D6CA62" w14:textId="77777777">
        <w:trPr>
          <w:trHeight w:val="108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30086BD0"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4E1CC9F4" w14:textId="77777777" w:rsidR="00E431CD" w:rsidRDefault="00E431CD">
            <w:pPr>
              <w:spacing w:line="360" w:lineRule="auto"/>
              <w:rPr>
                <w:rFonts w:ascii="仿宋_GB2312" w:eastAsia="仿宋_GB2312" w:hAnsi="仿宋_GB2312" w:cs="仿宋_GB2312"/>
                <w:color w:val="000000"/>
                <w:sz w:val="21"/>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14:paraId="417C62BE"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项目账转换</w:t>
            </w:r>
          </w:p>
        </w:tc>
        <w:tc>
          <w:tcPr>
            <w:tcW w:w="4275" w:type="dxa"/>
            <w:tcBorders>
              <w:top w:val="single" w:sz="4" w:space="0" w:color="000000"/>
              <w:left w:val="single" w:sz="4" w:space="0" w:color="000000"/>
              <w:bottom w:val="single" w:sz="4" w:space="0" w:color="000000"/>
              <w:right w:val="single" w:sz="4" w:space="0" w:color="000000"/>
            </w:tcBorders>
            <w:vAlign w:val="center"/>
          </w:tcPr>
          <w:p w14:paraId="5BE4E957"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4、项目账转换要求：</w:t>
            </w:r>
            <w:r>
              <w:rPr>
                <w:rFonts w:ascii="仿宋_GB2312" w:eastAsia="仿宋_GB2312" w:hAnsi="仿宋_GB2312" w:cs="仿宋_GB2312" w:hint="eastAsia"/>
                <w:color w:val="000000"/>
                <w:sz w:val="21"/>
                <w:szCs w:val="21"/>
                <w:lang w:eastAsia="zh-CN"/>
              </w:rPr>
              <w:br/>
              <w:t>按科目转换对照关系，将企业项目账转换为标准科目项目账。标准科目项目账需包含标准科目、核算项目类别、核算项目、核算项目期初余额、核算项目期初数量、核算项目金额余额、核算项目数量余额等内容。</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77D89208"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4A673E88"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4628E131" w14:textId="77777777">
        <w:trPr>
          <w:trHeight w:val="135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4C1F0FC8"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5EAD40FF" w14:textId="77777777" w:rsidR="00E431CD" w:rsidRDefault="00E431CD">
            <w:pPr>
              <w:spacing w:line="360" w:lineRule="auto"/>
              <w:rPr>
                <w:rFonts w:ascii="仿宋_GB2312" w:eastAsia="仿宋_GB2312" w:hAnsi="仿宋_GB2312" w:cs="仿宋_GB2312"/>
                <w:color w:val="000000"/>
                <w:sz w:val="21"/>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14:paraId="37A37292"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凭证转换</w:t>
            </w:r>
          </w:p>
        </w:tc>
        <w:tc>
          <w:tcPr>
            <w:tcW w:w="4275" w:type="dxa"/>
            <w:tcBorders>
              <w:top w:val="single" w:sz="4" w:space="0" w:color="000000"/>
              <w:left w:val="single" w:sz="4" w:space="0" w:color="000000"/>
              <w:bottom w:val="single" w:sz="4" w:space="0" w:color="000000"/>
              <w:right w:val="single" w:sz="4" w:space="0" w:color="000000"/>
            </w:tcBorders>
            <w:vAlign w:val="center"/>
          </w:tcPr>
          <w:p w14:paraId="146F0F27"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5、凭证转换要求：</w:t>
            </w:r>
            <w:r>
              <w:rPr>
                <w:rFonts w:ascii="仿宋_GB2312" w:eastAsia="仿宋_GB2312" w:hAnsi="仿宋_GB2312" w:cs="仿宋_GB2312" w:hint="eastAsia"/>
                <w:color w:val="000000"/>
                <w:sz w:val="21"/>
                <w:szCs w:val="21"/>
                <w:lang w:eastAsia="zh-CN"/>
              </w:rPr>
              <w:br/>
              <w:t>按科目转换对照关系，将企业会计凭证转换为标准科目会计凭证，转换内容需包含转换后标准科目凭证详细内容需包含年度、会计期间、凭证编码、分录编码、凭证字、凭证号、凭证日期、标准科目、摘要、借方金额、贷方金额、借方数量、贷方数量、制单人等内容。</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3A502EB"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6C6DAA3D"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14B352CE"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2953F862"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156C8A71" w14:textId="77777777" w:rsidR="00E431CD" w:rsidRDefault="00E431CD">
            <w:pPr>
              <w:spacing w:line="360" w:lineRule="auto"/>
              <w:rPr>
                <w:rFonts w:ascii="仿宋_GB2312" w:eastAsia="仿宋_GB2312" w:hAnsi="仿宋_GB2312" w:cs="仿宋_GB2312"/>
                <w:color w:val="000000"/>
                <w:sz w:val="21"/>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14:paraId="0007C56E"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凭证拆分-流向分析</w:t>
            </w:r>
          </w:p>
        </w:tc>
        <w:tc>
          <w:tcPr>
            <w:tcW w:w="4275" w:type="dxa"/>
            <w:tcBorders>
              <w:top w:val="single" w:sz="4" w:space="0" w:color="000000"/>
              <w:left w:val="single" w:sz="4" w:space="0" w:color="000000"/>
              <w:bottom w:val="single" w:sz="4" w:space="0" w:color="000000"/>
              <w:right w:val="single" w:sz="4" w:space="0" w:color="000000"/>
            </w:tcBorders>
            <w:vAlign w:val="center"/>
          </w:tcPr>
          <w:p w14:paraId="452DBF2A"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6、凭证拆分要求：</w:t>
            </w:r>
            <w:r>
              <w:rPr>
                <w:rFonts w:ascii="仿宋_GB2312" w:eastAsia="仿宋_GB2312" w:hAnsi="仿宋_GB2312" w:cs="仿宋_GB2312" w:hint="eastAsia"/>
                <w:color w:val="000000"/>
                <w:sz w:val="21"/>
                <w:szCs w:val="21"/>
                <w:lang w:eastAsia="zh-CN"/>
              </w:rPr>
              <w:br/>
              <w:t>将会计凭证中会计科目、借方发生额、贷方发生额进行金额匹配计算，将凭证中企业科目的流向进行拆分。凭证拆分后为流向风险分析模型提供数据支撑。</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70B7C90"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5EB65A4E"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3433FEE0" w14:textId="77777777">
        <w:trPr>
          <w:trHeight w:val="285"/>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3E7C74F7"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val="restart"/>
            <w:tcBorders>
              <w:top w:val="single" w:sz="4" w:space="0" w:color="000000"/>
              <w:left w:val="single" w:sz="4" w:space="0" w:color="000000"/>
              <w:right w:val="single" w:sz="4" w:space="0" w:color="000000"/>
            </w:tcBorders>
            <w:vAlign w:val="center"/>
          </w:tcPr>
          <w:p w14:paraId="479FF030"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阅账工具</w:t>
            </w:r>
          </w:p>
        </w:tc>
        <w:tc>
          <w:tcPr>
            <w:tcW w:w="1110" w:type="dxa"/>
            <w:tcBorders>
              <w:top w:val="single" w:sz="4" w:space="0" w:color="000000"/>
              <w:left w:val="single" w:sz="4" w:space="0" w:color="000000"/>
              <w:bottom w:val="single" w:sz="4" w:space="0" w:color="000000"/>
              <w:right w:val="single" w:sz="4" w:space="0" w:color="000000"/>
            </w:tcBorders>
            <w:vAlign w:val="center"/>
          </w:tcPr>
          <w:p w14:paraId="5DCE2DB7"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阅账要求（资质）</w:t>
            </w:r>
          </w:p>
        </w:tc>
        <w:tc>
          <w:tcPr>
            <w:tcW w:w="4275" w:type="dxa"/>
            <w:tcBorders>
              <w:top w:val="single" w:sz="4" w:space="0" w:color="000000"/>
              <w:left w:val="single" w:sz="4" w:space="0" w:color="000000"/>
              <w:bottom w:val="single" w:sz="4" w:space="0" w:color="auto"/>
              <w:right w:val="single" w:sz="4" w:space="0" w:color="000000"/>
            </w:tcBorders>
            <w:vAlign w:val="center"/>
          </w:tcPr>
          <w:p w14:paraId="49BC9BDF"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提供著作权证书的原件扫描件</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63B4A468"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2414274A"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51B17B30"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49C5ABAB"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3F57A639"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val="restart"/>
            <w:tcBorders>
              <w:top w:val="single" w:sz="4" w:space="0" w:color="000000"/>
              <w:left w:val="single" w:sz="4" w:space="0" w:color="000000"/>
              <w:bottom w:val="single" w:sz="4" w:space="0" w:color="000000"/>
              <w:right w:val="single" w:sz="4" w:space="0" w:color="auto"/>
            </w:tcBorders>
            <w:noWrap/>
            <w:vAlign w:val="center"/>
          </w:tcPr>
          <w:p w14:paraId="2090B027"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阅账中心</w:t>
            </w:r>
          </w:p>
        </w:tc>
        <w:tc>
          <w:tcPr>
            <w:tcW w:w="4275" w:type="dxa"/>
            <w:tcBorders>
              <w:top w:val="single" w:sz="4" w:space="0" w:color="auto"/>
              <w:left w:val="single" w:sz="4" w:space="0" w:color="auto"/>
              <w:bottom w:val="single" w:sz="4" w:space="0" w:color="auto"/>
              <w:right w:val="single" w:sz="4" w:space="0" w:color="auto"/>
            </w:tcBorders>
            <w:noWrap/>
            <w:vAlign w:val="center"/>
          </w:tcPr>
          <w:p w14:paraId="69C27AAB"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财务总账:支持浏览企业账套中的总账、核算项目、明细账信息，还可以使用分析工具对企业会计科目进行应对分析。</w:t>
            </w:r>
          </w:p>
        </w:tc>
        <w:tc>
          <w:tcPr>
            <w:tcW w:w="930" w:type="dxa"/>
            <w:tcBorders>
              <w:top w:val="single" w:sz="4" w:space="0" w:color="000000"/>
              <w:left w:val="single" w:sz="4" w:space="0" w:color="auto"/>
              <w:bottom w:val="single" w:sz="4" w:space="0" w:color="000000"/>
              <w:right w:val="single" w:sz="4" w:space="0" w:color="000000"/>
            </w:tcBorders>
            <w:noWrap/>
            <w:vAlign w:val="center"/>
          </w:tcPr>
          <w:p w14:paraId="64E8DC4B"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545811D8"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266B6532"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20CFB39C"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5B2A32F9"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auto"/>
            </w:tcBorders>
            <w:noWrap/>
            <w:vAlign w:val="center"/>
          </w:tcPr>
          <w:p w14:paraId="7CF26959"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auto"/>
              <w:left w:val="single" w:sz="4" w:space="0" w:color="auto"/>
              <w:bottom w:val="single" w:sz="4" w:space="0" w:color="auto"/>
              <w:right w:val="single" w:sz="4" w:space="0" w:color="auto"/>
            </w:tcBorders>
            <w:noWrap/>
            <w:vAlign w:val="center"/>
          </w:tcPr>
          <w:p w14:paraId="7AC074F0"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穿透阅账：可以从“总账”直接穿透到科目的“项目账”或“明细账”直至“会计凭证”；支持财务报表、智能应对模块等穿透至科目明细账、凭证等分析。提供软件界面截图。</w:t>
            </w:r>
          </w:p>
        </w:tc>
        <w:tc>
          <w:tcPr>
            <w:tcW w:w="930" w:type="dxa"/>
            <w:tcBorders>
              <w:top w:val="single" w:sz="4" w:space="0" w:color="000000"/>
              <w:left w:val="single" w:sz="4" w:space="0" w:color="auto"/>
              <w:bottom w:val="single" w:sz="4" w:space="0" w:color="000000"/>
              <w:right w:val="single" w:sz="4" w:space="0" w:color="000000"/>
            </w:tcBorders>
            <w:noWrap/>
            <w:vAlign w:val="center"/>
          </w:tcPr>
          <w:p w14:paraId="445313E6"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422F2A02"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6E5F09DB"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0115FA2C"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432B16A4"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auto"/>
            </w:tcBorders>
            <w:noWrap/>
            <w:vAlign w:val="center"/>
          </w:tcPr>
          <w:p w14:paraId="6710754F"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auto"/>
              <w:left w:val="single" w:sz="4" w:space="0" w:color="auto"/>
              <w:bottom w:val="single" w:sz="4" w:space="0" w:color="auto"/>
              <w:right w:val="single" w:sz="4" w:space="0" w:color="auto"/>
            </w:tcBorders>
            <w:noWrap/>
            <w:vAlign w:val="center"/>
          </w:tcPr>
          <w:p w14:paraId="7D7133EF"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年度切换：为了方便应对干部对多年度数据进行应对，提供年度切换功能。提供软件界面截图。</w:t>
            </w:r>
          </w:p>
        </w:tc>
        <w:tc>
          <w:tcPr>
            <w:tcW w:w="930" w:type="dxa"/>
            <w:tcBorders>
              <w:top w:val="single" w:sz="4" w:space="0" w:color="000000"/>
              <w:left w:val="single" w:sz="4" w:space="0" w:color="auto"/>
              <w:bottom w:val="single" w:sz="4" w:space="0" w:color="000000"/>
              <w:right w:val="single" w:sz="4" w:space="0" w:color="000000"/>
            </w:tcBorders>
            <w:noWrap/>
            <w:vAlign w:val="center"/>
          </w:tcPr>
          <w:p w14:paraId="7AE248AA"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560A90BA"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71C7D172"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4F0A120A"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5062F0A9"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auto"/>
            </w:tcBorders>
            <w:noWrap/>
            <w:vAlign w:val="center"/>
          </w:tcPr>
          <w:p w14:paraId="7EB753DD"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auto"/>
              <w:left w:val="single" w:sz="4" w:space="0" w:color="auto"/>
              <w:bottom w:val="single" w:sz="4" w:space="0" w:color="auto"/>
              <w:right w:val="single" w:sz="4" w:space="0" w:color="auto"/>
            </w:tcBorders>
            <w:noWrap/>
            <w:vAlign w:val="center"/>
          </w:tcPr>
          <w:p w14:paraId="5A1948A2"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项目账：根据不同的项目区查看企业的财务</w:t>
            </w:r>
            <w:r>
              <w:rPr>
                <w:rFonts w:ascii="仿宋_GB2312" w:eastAsia="仿宋_GB2312" w:hAnsi="仿宋_GB2312" w:cs="仿宋_GB2312" w:hint="eastAsia"/>
                <w:color w:val="000000"/>
                <w:sz w:val="21"/>
                <w:szCs w:val="21"/>
                <w:lang w:eastAsia="zh-CN"/>
              </w:rPr>
              <w:lastRenderedPageBreak/>
              <w:t>信息，同时可以穿透至项目的明细账或者从总账的界面穿透过来。</w:t>
            </w:r>
          </w:p>
        </w:tc>
        <w:tc>
          <w:tcPr>
            <w:tcW w:w="930" w:type="dxa"/>
            <w:tcBorders>
              <w:top w:val="single" w:sz="4" w:space="0" w:color="000000"/>
              <w:left w:val="single" w:sz="4" w:space="0" w:color="auto"/>
              <w:bottom w:val="single" w:sz="4" w:space="0" w:color="000000"/>
              <w:right w:val="single" w:sz="4" w:space="0" w:color="000000"/>
            </w:tcBorders>
            <w:noWrap/>
            <w:vAlign w:val="center"/>
          </w:tcPr>
          <w:p w14:paraId="170458BA"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lastRenderedPageBreak/>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1CCCA44D"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7D76D8D6"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19BAFA74"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3526E72B"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auto"/>
            </w:tcBorders>
            <w:noWrap/>
            <w:vAlign w:val="center"/>
          </w:tcPr>
          <w:p w14:paraId="307F2AD9"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auto"/>
              <w:left w:val="single" w:sz="4" w:space="0" w:color="auto"/>
              <w:bottom w:val="single" w:sz="4" w:space="0" w:color="auto"/>
              <w:right w:val="single" w:sz="4" w:space="0" w:color="auto"/>
            </w:tcBorders>
            <w:noWrap/>
            <w:vAlign w:val="center"/>
          </w:tcPr>
          <w:p w14:paraId="199B9296"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科目明细账：根据不同的企业会计科目去查看企业的对应科目的明细会计凭证信息。提供软件界面截图。</w:t>
            </w:r>
          </w:p>
        </w:tc>
        <w:tc>
          <w:tcPr>
            <w:tcW w:w="930" w:type="dxa"/>
            <w:tcBorders>
              <w:top w:val="single" w:sz="4" w:space="0" w:color="000000"/>
              <w:left w:val="single" w:sz="4" w:space="0" w:color="auto"/>
              <w:bottom w:val="single" w:sz="4" w:space="0" w:color="000000"/>
              <w:right w:val="single" w:sz="4" w:space="0" w:color="000000"/>
            </w:tcBorders>
            <w:noWrap/>
            <w:vAlign w:val="center"/>
          </w:tcPr>
          <w:p w14:paraId="00535079"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1742EC7B"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2A4A96A6"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5369941D"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1464110D"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auto"/>
            </w:tcBorders>
            <w:noWrap/>
            <w:vAlign w:val="center"/>
          </w:tcPr>
          <w:p w14:paraId="5DEEE481"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auto"/>
              <w:left w:val="single" w:sz="4" w:space="0" w:color="auto"/>
              <w:bottom w:val="single" w:sz="4" w:space="0" w:color="auto"/>
              <w:right w:val="single" w:sz="4" w:space="0" w:color="auto"/>
            </w:tcBorders>
            <w:noWrap/>
            <w:vAlign w:val="center"/>
          </w:tcPr>
          <w:p w14:paraId="30C11F53"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会计凭证：综合显示企业的所有会计凭证信息，并且可以从总账、明细账中穿透过来，方便用户层层筛选，发现企业存在的疑点情况。</w:t>
            </w:r>
          </w:p>
        </w:tc>
        <w:tc>
          <w:tcPr>
            <w:tcW w:w="930" w:type="dxa"/>
            <w:tcBorders>
              <w:top w:val="single" w:sz="4" w:space="0" w:color="000000"/>
              <w:left w:val="single" w:sz="4" w:space="0" w:color="auto"/>
              <w:bottom w:val="single" w:sz="4" w:space="0" w:color="000000"/>
              <w:right w:val="single" w:sz="4" w:space="0" w:color="000000"/>
            </w:tcBorders>
            <w:noWrap/>
            <w:vAlign w:val="center"/>
          </w:tcPr>
          <w:p w14:paraId="7BDB93A8"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31BC9270"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21ECBFF0" w14:textId="77777777">
        <w:trPr>
          <w:trHeight w:val="285"/>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0A822E7B"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3F3DE5CC"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auto"/>
            </w:tcBorders>
            <w:noWrap/>
            <w:vAlign w:val="center"/>
          </w:tcPr>
          <w:p w14:paraId="44A59707"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auto"/>
              <w:left w:val="single" w:sz="4" w:space="0" w:color="auto"/>
              <w:bottom w:val="single" w:sz="4" w:space="0" w:color="auto"/>
              <w:right w:val="single" w:sz="4" w:space="0" w:color="auto"/>
            </w:tcBorders>
            <w:noWrap/>
            <w:vAlign w:val="center"/>
          </w:tcPr>
          <w:p w14:paraId="1F9FD22B"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财务报表：展示企业资产负债表、利润表。</w:t>
            </w:r>
          </w:p>
        </w:tc>
        <w:tc>
          <w:tcPr>
            <w:tcW w:w="930" w:type="dxa"/>
            <w:tcBorders>
              <w:top w:val="single" w:sz="4" w:space="0" w:color="000000"/>
              <w:left w:val="single" w:sz="4" w:space="0" w:color="auto"/>
              <w:bottom w:val="single" w:sz="4" w:space="0" w:color="000000"/>
              <w:right w:val="single" w:sz="4" w:space="0" w:color="000000"/>
            </w:tcBorders>
            <w:noWrap/>
            <w:vAlign w:val="center"/>
          </w:tcPr>
          <w:p w14:paraId="514E814E"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4BC36454"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26D78369"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128C105D"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225C7FC7"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auto"/>
            </w:tcBorders>
            <w:noWrap/>
            <w:vAlign w:val="center"/>
          </w:tcPr>
          <w:p w14:paraId="519EAD6A"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auto"/>
              <w:left w:val="single" w:sz="4" w:space="0" w:color="auto"/>
              <w:bottom w:val="single" w:sz="4" w:space="0" w:color="auto"/>
              <w:right w:val="single" w:sz="4" w:space="0" w:color="auto"/>
            </w:tcBorders>
            <w:noWrap/>
            <w:vAlign w:val="center"/>
          </w:tcPr>
          <w:p w14:paraId="4F6F9738"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固定资产：展示在查企业的固定资产信息，可以配合企业的财务账目信息一起查看。提供软件界面截图。</w:t>
            </w:r>
          </w:p>
        </w:tc>
        <w:tc>
          <w:tcPr>
            <w:tcW w:w="930" w:type="dxa"/>
            <w:tcBorders>
              <w:top w:val="single" w:sz="4" w:space="0" w:color="000000"/>
              <w:left w:val="single" w:sz="4" w:space="0" w:color="auto"/>
              <w:bottom w:val="single" w:sz="4" w:space="0" w:color="000000"/>
              <w:right w:val="single" w:sz="4" w:space="0" w:color="000000"/>
            </w:tcBorders>
            <w:noWrap/>
            <w:vAlign w:val="center"/>
          </w:tcPr>
          <w:p w14:paraId="070925C6"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04FADC06"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7C06B87E"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34D91395"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06D11D10"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auto"/>
            </w:tcBorders>
            <w:noWrap/>
            <w:vAlign w:val="center"/>
          </w:tcPr>
          <w:p w14:paraId="1F54B1CD"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auto"/>
              <w:left w:val="single" w:sz="4" w:space="0" w:color="auto"/>
              <w:bottom w:val="single" w:sz="4" w:space="0" w:color="auto"/>
              <w:right w:val="single" w:sz="4" w:space="0" w:color="auto"/>
            </w:tcBorders>
            <w:noWrap/>
            <w:vAlign w:val="center"/>
          </w:tcPr>
          <w:p w14:paraId="0F35C7CA"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存货分析：综合展示企业的存货情况，提供结构分析、趋势分析、采购分析、销售分析、红字分析、出入库结构分析、出入库趋势分析等多种维度的分析方法，供用户对纳税人的存货情况有全面的了解。</w:t>
            </w:r>
          </w:p>
        </w:tc>
        <w:tc>
          <w:tcPr>
            <w:tcW w:w="930" w:type="dxa"/>
            <w:tcBorders>
              <w:top w:val="single" w:sz="4" w:space="0" w:color="000000"/>
              <w:left w:val="single" w:sz="4" w:space="0" w:color="auto"/>
              <w:bottom w:val="single" w:sz="4" w:space="0" w:color="000000"/>
              <w:right w:val="single" w:sz="4" w:space="0" w:color="000000"/>
            </w:tcBorders>
            <w:noWrap/>
            <w:vAlign w:val="center"/>
          </w:tcPr>
          <w:p w14:paraId="1D3E3A58"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77511104"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379FE9A1"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28E0A526"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4D2C6185"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auto"/>
            </w:tcBorders>
            <w:noWrap/>
            <w:vAlign w:val="center"/>
          </w:tcPr>
          <w:p w14:paraId="3AA6066E"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auto"/>
              <w:left w:val="single" w:sz="4" w:space="0" w:color="auto"/>
              <w:bottom w:val="single" w:sz="4" w:space="0" w:color="auto"/>
              <w:right w:val="single" w:sz="4" w:space="0" w:color="auto"/>
            </w:tcBorders>
            <w:noWrap/>
            <w:vAlign w:val="center"/>
          </w:tcPr>
          <w:p w14:paraId="0E517F02"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存货总账：显示企业存货的总体信息，可通过“穿透阅账”功能依次查阅存货明细账、存货单据。提供多个分析工具，辅助对存货总账进行检查，包括分期显示、结构分析、趋势分析、波动分析、图形分析、计价方式等。</w:t>
            </w:r>
          </w:p>
        </w:tc>
        <w:tc>
          <w:tcPr>
            <w:tcW w:w="930" w:type="dxa"/>
            <w:tcBorders>
              <w:top w:val="single" w:sz="4" w:space="0" w:color="000000"/>
              <w:left w:val="single" w:sz="4" w:space="0" w:color="auto"/>
              <w:bottom w:val="single" w:sz="4" w:space="0" w:color="000000"/>
              <w:right w:val="single" w:sz="4" w:space="0" w:color="000000"/>
            </w:tcBorders>
            <w:noWrap/>
            <w:vAlign w:val="center"/>
          </w:tcPr>
          <w:p w14:paraId="6782296B"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077BE8D5"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1C0FB087" w14:textId="77777777">
        <w:trPr>
          <w:trHeight w:val="285"/>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0CD28C73"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0462CBC8"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auto"/>
            </w:tcBorders>
            <w:noWrap/>
            <w:vAlign w:val="center"/>
          </w:tcPr>
          <w:p w14:paraId="5D306D61"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auto"/>
              <w:left w:val="single" w:sz="4" w:space="0" w:color="auto"/>
              <w:bottom w:val="single" w:sz="4" w:space="0" w:color="auto"/>
              <w:right w:val="single" w:sz="4" w:space="0" w:color="auto"/>
            </w:tcBorders>
            <w:noWrap/>
            <w:vAlign w:val="center"/>
          </w:tcPr>
          <w:p w14:paraId="25E10525"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存货明细账：查看具体某一类的存货信息，也可通过存货总账穿透至此界面。</w:t>
            </w:r>
          </w:p>
        </w:tc>
        <w:tc>
          <w:tcPr>
            <w:tcW w:w="930" w:type="dxa"/>
            <w:tcBorders>
              <w:top w:val="single" w:sz="4" w:space="0" w:color="000000"/>
              <w:left w:val="single" w:sz="4" w:space="0" w:color="auto"/>
              <w:bottom w:val="single" w:sz="4" w:space="0" w:color="000000"/>
              <w:right w:val="single" w:sz="4" w:space="0" w:color="000000"/>
            </w:tcBorders>
            <w:noWrap/>
            <w:vAlign w:val="center"/>
          </w:tcPr>
          <w:p w14:paraId="448F2D4A"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43C94959"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7456BCC8"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20F3F2AD"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49B1A333"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auto"/>
            </w:tcBorders>
            <w:noWrap/>
            <w:vAlign w:val="center"/>
          </w:tcPr>
          <w:p w14:paraId="3ECEB8E3"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auto"/>
              <w:left w:val="single" w:sz="4" w:space="0" w:color="auto"/>
              <w:bottom w:val="single" w:sz="4" w:space="0" w:color="auto"/>
              <w:right w:val="single" w:sz="4" w:space="0" w:color="auto"/>
            </w:tcBorders>
            <w:noWrap/>
            <w:vAlign w:val="center"/>
          </w:tcPr>
          <w:p w14:paraId="1B97C2BF"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存货单据：企业存货的最明细单据，汇总生成的存货总账信息，可从总账明细账穿透至此界面。提供多个分析工具，辅助对存货单据进行检查，包括结构分析、趋势分析、采购分析、销售分析、红字分析、存货统计等。</w:t>
            </w:r>
          </w:p>
        </w:tc>
        <w:tc>
          <w:tcPr>
            <w:tcW w:w="930" w:type="dxa"/>
            <w:tcBorders>
              <w:top w:val="single" w:sz="4" w:space="0" w:color="000000"/>
              <w:left w:val="single" w:sz="4" w:space="0" w:color="auto"/>
              <w:bottom w:val="single" w:sz="4" w:space="0" w:color="000000"/>
              <w:right w:val="single" w:sz="4" w:space="0" w:color="000000"/>
            </w:tcBorders>
            <w:noWrap/>
            <w:vAlign w:val="center"/>
          </w:tcPr>
          <w:p w14:paraId="2816CA8B"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0D64EFF8"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63EB14D4"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3E952DA2"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7C0465C2" w14:textId="77777777" w:rsidR="00E431CD" w:rsidRDefault="00E431CD">
            <w:pPr>
              <w:spacing w:line="360" w:lineRule="auto"/>
              <w:rPr>
                <w:rFonts w:ascii="仿宋_GB2312" w:eastAsia="仿宋_GB2312" w:hAnsi="仿宋_GB2312" w:cs="仿宋_GB2312"/>
                <w:color w:val="000000"/>
                <w:sz w:val="21"/>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14:paraId="4FC0AF5F"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分析工具</w:t>
            </w:r>
            <w:r>
              <w:rPr>
                <w:rFonts w:ascii="仿宋_GB2312" w:eastAsia="仿宋_GB2312" w:hAnsi="仿宋_GB2312" w:cs="仿宋_GB2312" w:hint="eastAsia"/>
                <w:color w:val="000000"/>
                <w:sz w:val="21"/>
                <w:szCs w:val="21"/>
                <w:lang w:eastAsia="zh-CN"/>
              </w:rPr>
              <w:lastRenderedPageBreak/>
              <w:t>-一键搜</w:t>
            </w:r>
          </w:p>
        </w:tc>
        <w:tc>
          <w:tcPr>
            <w:tcW w:w="4275" w:type="dxa"/>
            <w:tcBorders>
              <w:top w:val="single" w:sz="4" w:space="0" w:color="auto"/>
              <w:left w:val="single" w:sz="4" w:space="0" w:color="000000"/>
              <w:bottom w:val="single" w:sz="4" w:space="0" w:color="000000"/>
              <w:right w:val="single" w:sz="4" w:space="0" w:color="000000"/>
            </w:tcBorders>
            <w:vAlign w:val="center"/>
          </w:tcPr>
          <w:p w14:paraId="2E14BEEE"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lastRenderedPageBreak/>
              <w:t>一键搜索整套财务数据中的关键内容，包含</w:t>
            </w:r>
            <w:r>
              <w:rPr>
                <w:rFonts w:ascii="仿宋_GB2312" w:eastAsia="仿宋_GB2312" w:hAnsi="仿宋_GB2312" w:cs="仿宋_GB2312" w:hint="eastAsia"/>
                <w:color w:val="000000"/>
                <w:sz w:val="21"/>
                <w:szCs w:val="21"/>
                <w:lang w:eastAsia="zh-CN"/>
              </w:rPr>
              <w:lastRenderedPageBreak/>
              <w:t>明细账、凭证、摘要、存货等；支持单个关键字检索、多个关键字同步检索。</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6CED8E1E"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lastRenderedPageBreak/>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7072170C"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2335BD99"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4C8AF164"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095B6425"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val="restart"/>
            <w:tcBorders>
              <w:top w:val="single" w:sz="4" w:space="0" w:color="000000"/>
              <w:left w:val="single" w:sz="4" w:space="0" w:color="000000"/>
              <w:bottom w:val="single" w:sz="4" w:space="0" w:color="000000"/>
              <w:right w:val="single" w:sz="4" w:space="0" w:color="000000"/>
            </w:tcBorders>
            <w:vAlign w:val="center"/>
          </w:tcPr>
          <w:p w14:paraId="121D989D"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关联分析-科目分析</w:t>
            </w: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14748938"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支持对选中的两个或多个科目依据其存在的科目间的钩稽关系，通过图形化的界面进行应对分析，并提供期间选择、保存、打开，导入、导出。提供软件界面截图。</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55C0D613"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61E18199"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51A6F46D" w14:textId="77777777">
        <w:trPr>
          <w:trHeight w:val="285"/>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5FB76973"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1A555CF0"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57DB15D7"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0AE1AADB"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分期显示：显示选中科目每期的借方、贷方、期末余额的金额。</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E644D8E"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39000AB1"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463CE0CE"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0CFBE86C"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37101D26"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003B1134"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750F958F"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结构分析：可以对选中期初余额、借方发生、贷方发生、期末余额进行分析处理。提供软件界面截图。</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71E98C74"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27BE2FCF"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1A8BC1EA"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2889190D"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2E92D5E0"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5223B729"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3F366FFE"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流向分析：可以对选中查看该账户的“借方流向”或“贷方流向”。提供软件界面截图。</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267343C8"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2EFC27B3"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43157A26" w14:textId="77777777">
        <w:trPr>
          <w:trHeight w:val="285"/>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7E9AF736"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1A0ABE38"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29301787"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35035DD3"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红字分析：主要用于分析显示当前选中科目的所有的红字业务。提供软件界面截图。</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5D3341F1"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12758FAC"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615F53F1"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29FBD448"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3D0B84C8"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7DF1B017"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3BFD4E7A"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趋势分析：用于分析选中的单个科目连续期间的变化波动情况，也可用于分析存在钩稽关系的多个科目之间的关联情况，并可通过图形化的界面进行显示查阅。提供软件界面截图。</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7FB87C5A"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63878753"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12920FC1" w14:textId="77777777">
        <w:trPr>
          <w:trHeight w:val="285"/>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212427C2"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031603D7"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7E9DF1B8"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0C4F1CE8"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结构趋势分析：可以对选中借方发生、贷方发生、期末余额进行分析处理。</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52149A77"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7B76AB2E"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2CE12F9B"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08732553"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446B9C32"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val="restart"/>
            <w:tcBorders>
              <w:top w:val="single" w:sz="4" w:space="0" w:color="000000"/>
              <w:left w:val="single" w:sz="4" w:space="0" w:color="000000"/>
              <w:bottom w:val="single" w:sz="4" w:space="0" w:color="000000"/>
              <w:right w:val="single" w:sz="4" w:space="0" w:color="000000"/>
            </w:tcBorders>
            <w:noWrap/>
            <w:vAlign w:val="center"/>
          </w:tcPr>
          <w:p w14:paraId="6F540918"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风险阅览</w:t>
            </w: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05EDE33F"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与一体化系统进行集成，可以通过建立接口或使用共享的数据传输协议（如REST API、SOAP、消息队列等）来实现接收从一体化系统推送的风险信息，并在系统中详细展示风险情况，支持穿透查看单户疑点库风险列表及具体风险信息。</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12338F3A"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5F0A6568"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6FAA7C5D"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55EC2B91"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605046D8"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noWrap/>
            <w:vAlign w:val="center"/>
          </w:tcPr>
          <w:p w14:paraId="02BABF43"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51482B4E"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指标计算：运用系统内的税务数据、财务数据等进行指标的运算，计算出异常的指标并展示指标的明细情况。提供软件界面截图。</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58B2317E"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47219DAB"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5ACCB9F9"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7A71F46B"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00BA97A6"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noWrap/>
            <w:vAlign w:val="center"/>
          </w:tcPr>
          <w:p w14:paraId="115868A4"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07B30AF0"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账户分析：以会计科目的角度设定的指标模</w:t>
            </w:r>
            <w:r>
              <w:rPr>
                <w:rFonts w:ascii="仿宋_GB2312" w:eastAsia="仿宋_GB2312" w:hAnsi="仿宋_GB2312" w:cs="仿宋_GB2312" w:hint="eastAsia"/>
                <w:color w:val="000000"/>
                <w:sz w:val="21"/>
                <w:szCs w:val="21"/>
                <w:lang w:eastAsia="zh-CN"/>
              </w:rPr>
              <w:lastRenderedPageBreak/>
              <w:t>型，计算出异常的账户指标并展示指标的明细情况。提供软件界面截图。</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7AB7505E"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lastRenderedPageBreak/>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65933107"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2F1A6B0C"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7B077CE4"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694F2532"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noWrap/>
            <w:vAlign w:val="center"/>
          </w:tcPr>
          <w:p w14:paraId="1C52DE6F"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322C180D"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账户检测：对纳税人账套的会计科目设定异常判定公式，分析筛选出异常的会计科目信息，并展示出对应会计科目的异常信息情况供用户进一步分析查证。提供软件界面截图。</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60A36863"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77E88A9C"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76684C97"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23898640"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6DF00563"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noWrap/>
            <w:vAlign w:val="center"/>
          </w:tcPr>
          <w:p w14:paraId="2C0B9363"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53221082"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分录比对：针对会计凭证分析的功能，筛选分析出满足条件的凭证，供用户查看凭证所对应的业务情况，筛选的范围包括：凭证的会计科目，发生额，摘要等。提供软件界面截图。</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5CE0395F"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2105CBCD"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09213DB9"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1A4F23E2"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692065A6"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noWrap/>
            <w:vAlign w:val="center"/>
          </w:tcPr>
          <w:p w14:paraId="1AE87543"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62E74AA7"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凭证模板：针对会计凭证分析的功能，筛选分析出满足条件的凭证分录，供用户查看凭证分录所对应的业务情况，筛选的范围包括：凭证的会计科目，凭证编号，凭证日期，摘要等。</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5E27D52A"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392986B2"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52E56087"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5B499AA0"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31BDE3B6"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noWrap/>
            <w:vAlign w:val="center"/>
          </w:tcPr>
          <w:p w14:paraId="5CD5930F"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08778D68"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比对分析：比对企业的申报数据与企业的财务数据之间的差异情况，包括资产负债表，损益表等。提供软件界面截图。</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6D7871EC"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40B74BD7"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是</w:t>
            </w:r>
          </w:p>
        </w:tc>
      </w:tr>
      <w:tr w:rsidR="00E431CD" w14:paraId="2276FF44"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44B50AB0"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7067CE23"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noWrap/>
            <w:vAlign w:val="center"/>
          </w:tcPr>
          <w:p w14:paraId="595C0A80"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3B0BBF05"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报表分析：展示纳税人资产负债表、利润表，并根据申报金额、账面金额以及差额进行比对。</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4CABF995"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7C92B001"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3F20B337"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4A2B9291"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04A2ADBB"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noWrap/>
            <w:vAlign w:val="center"/>
          </w:tcPr>
          <w:p w14:paraId="6FEF855F"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52DC6E51"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存货模板：针对存货单据分析的功能，分析筛选出满足条件的存货单据，供用户查看存货单据所对应的业务情况。</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6D810D56"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0AE99C60"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6E81DC36"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6488227D"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right w:val="single" w:sz="4" w:space="0" w:color="000000"/>
            </w:tcBorders>
            <w:vAlign w:val="center"/>
          </w:tcPr>
          <w:p w14:paraId="55A0099F"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noWrap/>
            <w:vAlign w:val="center"/>
          </w:tcPr>
          <w:p w14:paraId="779E0E65"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059B3FA4"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存货检测：针对存货总账的分析功能，分析筛选出异常的存货信息，并展示出对应存货的异常信息情况供用户进一步分析查证。</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2FE52F4D"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065463B5"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557680AE"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06E9EC12"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left w:val="single" w:sz="4" w:space="0" w:color="000000"/>
              <w:bottom w:val="single" w:sz="4" w:space="0" w:color="000000"/>
              <w:right w:val="single" w:sz="4" w:space="0" w:color="000000"/>
            </w:tcBorders>
            <w:vAlign w:val="center"/>
          </w:tcPr>
          <w:p w14:paraId="571229F5" w14:textId="77777777" w:rsidR="00E431CD" w:rsidRDefault="00E431CD">
            <w:pPr>
              <w:spacing w:line="360" w:lineRule="auto"/>
              <w:rPr>
                <w:rFonts w:ascii="仿宋_GB2312" w:eastAsia="仿宋_GB2312" w:hAnsi="仿宋_GB2312" w:cs="仿宋_GB2312"/>
                <w:color w:val="000000"/>
                <w:sz w:val="21"/>
                <w:szCs w:val="21"/>
              </w:rPr>
            </w:pPr>
          </w:p>
        </w:tc>
        <w:tc>
          <w:tcPr>
            <w:tcW w:w="1110" w:type="dxa"/>
            <w:vMerge/>
            <w:tcBorders>
              <w:top w:val="single" w:sz="4" w:space="0" w:color="000000"/>
              <w:left w:val="single" w:sz="4" w:space="0" w:color="000000"/>
              <w:bottom w:val="single" w:sz="4" w:space="0" w:color="000000"/>
              <w:right w:val="single" w:sz="4" w:space="0" w:color="000000"/>
            </w:tcBorders>
            <w:noWrap/>
            <w:vAlign w:val="center"/>
          </w:tcPr>
          <w:p w14:paraId="6EE0776A" w14:textId="77777777" w:rsidR="00E431CD" w:rsidRDefault="00E431CD">
            <w:pPr>
              <w:spacing w:line="360" w:lineRule="auto"/>
              <w:rPr>
                <w:rFonts w:ascii="仿宋_GB2312" w:eastAsia="仿宋_GB2312" w:hAnsi="仿宋_GB2312" w:cs="仿宋_GB2312"/>
                <w:color w:val="000000"/>
                <w:sz w:val="21"/>
                <w:szCs w:val="21"/>
              </w:rPr>
            </w:pP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34520E6D"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风险扫描报告：风险扫描报告支持将系统扫描出的企业涉税风险一键式导出，风险扫描报告包含企业基本信息、申报信息、经营信息、风险信息等内容。</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4B003B3F"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62EDBCF2"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69861BB5"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3E337B36"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val="restart"/>
            <w:tcBorders>
              <w:top w:val="single" w:sz="4" w:space="0" w:color="000000"/>
              <w:left w:val="single" w:sz="4" w:space="0" w:color="000000"/>
              <w:bottom w:val="single" w:sz="4" w:space="0" w:color="000000"/>
              <w:right w:val="single" w:sz="4" w:space="0" w:color="000000"/>
            </w:tcBorders>
            <w:vAlign w:val="center"/>
          </w:tcPr>
          <w:p w14:paraId="580AA4F3"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提供分析应对工作中风险疑点的标注及统一管理</w:t>
            </w:r>
          </w:p>
        </w:tc>
        <w:tc>
          <w:tcPr>
            <w:tcW w:w="1110" w:type="dxa"/>
            <w:tcBorders>
              <w:top w:val="single" w:sz="4" w:space="0" w:color="000000"/>
              <w:left w:val="single" w:sz="4" w:space="0" w:color="000000"/>
              <w:bottom w:val="single" w:sz="4" w:space="0" w:color="000000"/>
              <w:right w:val="single" w:sz="4" w:space="0" w:color="000000"/>
            </w:tcBorders>
            <w:vAlign w:val="center"/>
          </w:tcPr>
          <w:p w14:paraId="2B66F26B"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标注疑点</w:t>
            </w: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276EBB2E"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1、标注风险疑点：在工作中，当发现潜在的风险或疑点时，可以使用特定的标注工具或方法进行标记，可以是简单的文本注释、标签，也可以是更复杂的元数据标注，突出这些潜在的风险，以便后续分析和处理。</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5E0F920D"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1662DB5C"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0686A80D"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58E1CCF0"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697FF963" w14:textId="77777777" w:rsidR="00E431CD" w:rsidRDefault="00E431CD">
            <w:pPr>
              <w:spacing w:line="360" w:lineRule="auto"/>
              <w:rPr>
                <w:rFonts w:ascii="仿宋_GB2312" w:eastAsia="仿宋_GB2312" w:hAnsi="仿宋_GB2312" w:cs="仿宋_GB2312"/>
                <w:color w:val="000000"/>
                <w:sz w:val="21"/>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14:paraId="6D8F41E0"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统一管理风险疑点</w:t>
            </w: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2BDF1255"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2、统一管理风险疑点：对于已标注的风险疑点，建设一个统一的管理机制。可以是一个专门的风险疑点管理模块或功能，用于收集、整理、分类和存储这些风险疑点。通过统一管理，可以确保所有的风险疑点都被集中处理，避免遗漏或重复处理。</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27CF0632"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4C2D724C"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7792F5DE"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76E9B769"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7F2E3C4A" w14:textId="77777777" w:rsidR="00E431CD" w:rsidRDefault="00E431CD">
            <w:pPr>
              <w:spacing w:line="360" w:lineRule="auto"/>
              <w:rPr>
                <w:rFonts w:ascii="仿宋_GB2312" w:eastAsia="仿宋_GB2312" w:hAnsi="仿宋_GB2312" w:cs="仿宋_GB2312"/>
                <w:color w:val="000000"/>
                <w:sz w:val="21"/>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14:paraId="2BCBDA8B"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疑点管理</w:t>
            </w: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468BE37B"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3、疑点管理：支持对疑点进行编辑、删除、确认问题等，同时应对人员还需支持在此录入新的疑点信息，并提供导出、打印功能。</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7FA2CF7B"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23FE8DCF"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66C6A12E"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5BEF4447"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051B3096" w14:textId="77777777" w:rsidR="00E431CD" w:rsidRDefault="00E431CD">
            <w:pPr>
              <w:spacing w:line="360" w:lineRule="auto"/>
              <w:rPr>
                <w:rFonts w:ascii="仿宋_GB2312" w:eastAsia="仿宋_GB2312" w:hAnsi="仿宋_GB2312" w:cs="仿宋_GB2312"/>
                <w:color w:val="000000"/>
                <w:sz w:val="21"/>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14:paraId="7F23A755"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问题定性</w:t>
            </w: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15D7549A"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4、问题定性：支持对应对过程中发现的疑点，需要按照标准的问题库格式进行落实，以便自动生成应对报告，及后期问题汇总、分析。</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00D56101"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14F71AAA"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64BB81DC"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6D225A9B"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59FADC53" w14:textId="77777777" w:rsidR="00E431CD" w:rsidRDefault="00E431CD">
            <w:pPr>
              <w:spacing w:line="360" w:lineRule="auto"/>
              <w:rPr>
                <w:rFonts w:ascii="仿宋_GB2312" w:eastAsia="仿宋_GB2312" w:hAnsi="仿宋_GB2312" w:cs="仿宋_GB2312"/>
                <w:color w:val="000000"/>
                <w:sz w:val="21"/>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14:paraId="07E34B46"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工作底稿</w:t>
            </w:r>
          </w:p>
        </w:tc>
        <w:tc>
          <w:tcPr>
            <w:tcW w:w="4275" w:type="dxa"/>
            <w:tcBorders>
              <w:top w:val="single" w:sz="4" w:space="0" w:color="000000"/>
              <w:left w:val="single" w:sz="4" w:space="0" w:color="000000"/>
              <w:bottom w:val="single" w:sz="4" w:space="0" w:color="000000"/>
              <w:right w:val="single" w:sz="4" w:space="0" w:color="000000"/>
            </w:tcBorders>
            <w:noWrap/>
            <w:vAlign w:val="center"/>
          </w:tcPr>
          <w:p w14:paraId="35CB7E38"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5、工作底稿：支持对已经确认的问题信息，应对人员需要编制相应的工作底稿。根据应对人员对问题确认的涉税金额、问题类型、违法依据、处理依据、违法细节、查证过程等生成相应的有问题工作底稿和无问题工作底稿。</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5AB5F040"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10CEB326"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115CD12B" w14:textId="77777777">
        <w:trPr>
          <w:trHeight w:val="81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0871B296"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val="restart"/>
            <w:tcBorders>
              <w:top w:val="single" w:sz="4" w:space="0" w:color="000000"/>
              <w:left w:val="single" w:sz="4" w:space="0" w:color="000000"/>
              <w:bottom w:val="single" w:sz="4" w:space="0" w:color="000000"/>
              <w:right w:val="single" w:sz="4" w:space="0" w:color="000000"/>
            </w:tcBorders>
            <w:vAlign w:val="center"/>
          </w:tcPr>
          <w:p w14:paraId="0CDCD9EB"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企业管理</w:t>
            </w:r>
          </w:p>
        </w:tc>
        <w:tc>
          <w:tcPr>
            <w:tcW w:w="1110" w:type="dxa"/>
            <w:tcBorders>
              <w:top w:val="single" w:sz="4" w:space="0" w:color="000000"/>
              <w:left w:val="single" w:sz="4" w:space="0" w:color="000000"/>
              <w:bottom w:val="single" w:sz="4" w:space="0" w:color="000000"/>
              <w:right w:val="single" w:sz="4" w:space="0" w:color="000000"/>
            </w:tcBorders>
            <w:vAlign w:val="center"/>
          </w:tcPr>
          <w:p w14:paraId="0FA0D368"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企业基础信息管理</w:t>
            </w:r>
          </w:p>
        </w:tc>
        <w:tc>
          <w:tcPr>
            <w:tcW w:w="4275" w:type="dxa"/>
            <w:tcBorders>
              <w:top w:val="single" w:sz="4" w:space="0" w:color="000000"/>
              <w:left w:val="single" w:sz="4" w:space="0" w:color="000000"/>
              <w:bottom w:val="single" w:sz="4" w:space="0" w:color="000000"/>
              <w:right w:val="single" w:sz="4" w:space="0" w:color="000000"/>
            </w:tcBorders>
            <w:vAlign w:val="center"/>
          </w:tcPr>
          <w:p w14:paraId="27DAF7C0"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①企业基础信息管理：</w:t>
            </w:r>
            <w:r>
              <w:rPr>
                <w:rFonts w:ascii="仿宋_GB2312" w:eastAsia="仿宋_GB2312" w:hAnsi="仿宋_GB2312" w:cs="仿宋_GB2312" w:hint="eastAsia"/>
                <w:color w:val="000000"/>
                <w:sz w:val="21"/>
                <w:szCs w:val="21"/>
                <w:lang w:eastAsia="zh-CN"/>
              </w:rPr>
              <w:br/>
              <w:t>同步金税三期中纳税人信息，信息包括：纳税人识别号、纳税人名称、所属行业、所属年度、所属主管单位、重点税源标签等。</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165F58B8"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62DB47C2"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r w:rsidR="00E431CD" w14:paraId="2CBD4086" w14:textId="77777777">
        <w:trPr>
          <w:trHeight w:val="54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D3D3D3"/>
            <w:vAlign w:val="center"/>
          </w:tcPr>
          <w:p w14:paraId="30D1237B" w14:textId="77777777" w:rsidR="00E431CD" w:rsidRDefault="00E431CD">
            <w:pPr>
              <w:spacing w:line="360" w:lineRule="auto"/>
              <w:jc w:val="center"/>
              <w:rPr>
                <w:rFonts w:ascii="仿宋_GB2312" w:eastAsia="仿宋_GB2312" w:hAnsi="仿宋_GB2312" w:cs="仿宋_GB2312"/>
                <w:color w:val="000000"/>
                <w:sz w:val="21"/>
                <w:szCs w:val="21"/>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624AFCC0" w14:textId="77777777" w:rsidR="00E431CD" w:rsidRDefault="00E431CD">
            <w:pPr>
              <w:spacing w:line="360" w:lineRule="auto"/>
              <w:rPr>
                <w:rFonts w:ascii="仿宋_GB2312" w:eastAsia="仿宋_GB2312" w:hAnsi="仿宋_GB2312" w:cs="仿宋_GB2312"/>
                <w:color w:val="000000"/>
                <w:sz w:val="21"/>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14:paraId="71CF2E22" w14:textId="77777777" w:rsidR="00E431CD" w:rsidRDefault="00867240">
            <w:pPr>
              <w:spacing w:line="360" w:lineRule="auto"/>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企业账套管理</w:t>
            </w:r>
          </w:p>
        </w:tc>
        <w:tc>
          <w:tcPr>
            <w:tcW w:w="4275" w:type="dxa"/>
            <w:tcBorders>
              <w:top w:val="single" w:sz="4" w:space="0" w:color="000000"/>
              <w:left w:val="single" w:sz="4" w:space="0" w:color="000000"/>
              <w:bottom w:val="single" w:sz="4" w:space="0" w:color="000000"/>
              <w:right w:val="single" w:sz="4" w:space="0" w:color="000000"/>
            </w:tcBorders>
            <w:vAlign w:val="center"/>
          </w:tcPr>
          <w:p w14:paraId="3429CD22" w14:textId="77777777" w:rsidR="00E431CD" w:rsidRDefault="00867240">
            <w:pPr>
              <w:spacing w:line="360" w:lineRule="auto"/>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②企业账套管理：</w:t>
            </w:r>
            <w:r>
              <w:rPr>
                <w:rFonts w:ascii="仿宋_GB2312" w:eastAsia="仿宋_GB2312" w:hAnsi="仿宋_GB2312" w:cs="仿宋_GB2312" w:hint="eastAsia"/>
                <w:color w:val="000000"/>
                <w:sz w:val="21"/>
                <w:szCs w:val="21"/>
                <w:lang w:eastAsia="zh-CN"/>
              </w:rPr>
              <w:br/>
              <w:t>根据企业信息提供账套管理维护的功能，包括账套初始化、权限设置等。</w:t>
            </w:r>
          </w:p>
        </w:tc>
        <w:tc>
          <w:tcPr>
            <w:tcW w:w="930" w:type="dxa"/>
            <w:tcBorders>
              <w:top w:val="single" w:sz="4" w:space="0" w:color="000000"/>
              <w:left w:val="single" w:sz="4" w:space="0" w:color="000000"/>
              <w:bottom w:val="single" w:sz="4" w:space="0" w:color="000000"/>
              <w:right w:val="single" w:sz="4" w:space="0" w:color="000000"/>
            </w:tcBorders>
            <w:noWrap/>
            <w:vAlign w:val="center"/>
          </w:tcPr>
          <w:p w14:paraId="42AF51B7"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w:t>
            </w: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5ADEB471"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否</w:t>
            </w:r>
          </w:p>
        </w:tc>
      </w:tr>
    </w:tbl>
    <w:p w14:paraId="7361169D" w14:textId="77777777" w:rsidR="00E431CD" w:rsidRDefault="00E431CD">
      <w:pPr>
        <w:spacing w:line="560" w:lineRule="exact"/>
        <w:rPr>
          <w:rFonts w:ascii="仿宋_GB2312" w:eastAsia="仿宋_GB2312" w:hAnsi="仿宋_GB2312" w:cs="仿宋_GB2312"/>
        </w:rPr>
      </w:pPr>
    </w:p>
    <w:p w14:paraId="6EAD7F3E" w14:textId="77777777" w:rsidR="00E431CD" w:rsidRDefault="00867240">
      <w:pPr>
        <w:pStyle w:val="3"/>
        <w:keepNext w:val="0"/>
        <w:spacing w:before="0" w:after="0" w:line="560" w:lineRule="exact"/>
        <w:rPr>
          <w:rFonts w:ascii="仿宋_GB2312" w:eastAsia="仿宋_GB2312" w:hAnsi="仿宋_GB2312" w:cs="仿宋_GB2312"/>
          <w:sz w:val="28"/>
          <w:szCs w:val="28"/>
        </w:rPr>
      </w:pPr>
      <w:bookmarkStart w:id="27" w:name="_Toc207989186"/>
      <w:r>
        <w:rPr>
          <w:rFonts w:ascii="仿宋_GB2312" w:eastAsia="仿宋_GB2312" w:hAnsi="仿宋_GB2312" w:cs="仿宋_GB2312" w:hint="eastAsia"/>
          <w:sz w:val="28"/>
          <w:szCs w:val="28"/>
        </w:rPr>
        <w:lastRenderedPageBreak/>
        <w:t>3.2.2技术和服务其</w:t>
      </w:r>
      <w:commentRangeStart w:id="28"/>
      <w:r>
        <w:rPr>
          <w:rFonts w:ascii="仿宋_GB2312" w:eastAsia="仿宋_GB2312" w:hAnsi="仿宋_GB2312" w:cs="仿宋_GB2312" w:hint="eastAsia"/>
          <w:sz w:val="28"/>
          <w:szCs w:val="28"/>
        </w:rPr>
        <w:t>他要求</w:t>
      </w:r>
      <w:commentRangeEnd w:id="28"/>
      <w:r>
        <w:rPr>
          <w:rFonts w:ascii="仿宋_GB2312" w:eastAsia="仿宋_GB2312" w:hAnsi="仿宋_GB2312" w:cs="仿宋_GB2312" w:hint="eastAsia"/>
        </w:rPr>
        <w:commentReference w:id="28"/>
      </w:r>
      <w:bookmarkEnd w:id="27"/>
    </w:p>
    <w:p w14:paraId="7AF4FB75" w14:textId="77777777" w:rsidR="00E431CD" w:rsidRDefault="00867240">
      <w:pPr>
        <w:pStyle w:val="22"/>
        <w:widowControl w:val="0"/>
        <w:overflowPunct w:val="0"/>
        <w:autoSpaceDE w:val="0"/>
        <w:autoSpaceDN w:val="0"/>
        <w:adjustRightInd w:val="0"/>
        <w:spacing w:line="560" w:lineRule="exact"/>
        <w:ind w:firstLineChars="200" w:firstLine="560"/>
        <w:textAlignment w:val="baseline"/>
        <w:rPr>
          <w:rFonts w:ascii="仿宋_GB2312" w:eastAsia="仿宋_GB2312" w:hAnsi="仿宋_GB2312" w:cs="仿宋_GB2312"/>
          <w:color w:val="auto"/>
          <w:kern w:val="0"/>
          <w:sz w:val="28"/>
          <w:szCs w:val="28"/>
        </w:rPr>
      </w:pPr>
      <w:r>
        <w:rPr>
          <w:rFonts w:ascii="仿宋_GB2312" w:eastAsia="仿宋_GB2312" w:hAnsi="仿宋_GB2312" w:cs="仿宋_GB2312" w:hint="eastAsia"/>
          <w:color w:val="auto"/>
          <w:kern w:val="0"/>
          <w:sz w:val="28"/>
          <w:szCs w:val="28"/>
        </w:rPr>
        <w:t>1、全疆培训组织和师资服务</w:t>
      </w:r>
    </w:p>
    <w:p w14:paraId="235FB755" w14:textId="77777777" w:rsidR="00E431CD" w:rsidRDefault="00867240">
      <w:pPr>
        <w:pStyle w:val="22"/>
        <w:widowControl w:val="0"/>
        <w:overflowPunct w:val="0"/>
        <w:autoSpaceDE w:val="0"/>
        <w:autoSpaceDN w:val="0"/>
        <w:adjustRightInd w:val="0"/>
        <w:spacing w:line="560" w:lineRule="exact"/>
        <w:ind w:firstLineChars="200" w:firstLine="560"/>
        <w:textAlignment w:val="baseline"/>
        <w:rPr>
          <w:rFonts w:ascii="仿宋_GB2312" w:eastAsia="仿宋_GB2312" w:hAnsi="仿宋_GB2312" w:cs="仿宋_GB2312"/>
          <w:color w:val="auto"/>
          <w:kern w:val="0"/>
          <w:sz w:val="28"/>
          <w:szCs w:val="28"/>
        </w:rPr>
      </w:pPr>
      <w:r>
        <w:rPr>
          <w:rFonts w:ascii="仿宋_GB2312" w:eastAsia="仿宋_GB2312" w:hAnsi="仿宋_GB2312" w:cs="仿宋_GB2312" w:hint="eastAsia"/>
          <w:color w:val="auto"/>
          <w:kern w:val="0"/>
          <w:sz w:val="28"/>
          <w:szCs w:val="28"/>
        </w:rPr>
        <w:t>系统交付后三年内，每年定期针对本项目提供不少于1次全疆培训组织和师资服务，培训内容包括：数据采集培训、阅账工具培训、指标模型培训、常见问题处理培训等。培训师资的交通、住宿等师资费用均由供应商承担。</w:t>
      </w:r>
    </w:p>
    <w:p w14:paraId="2A090D13" w14:textId="77777777" w:rsidR="00E431CD" w:rsidRDefault="00867240">
      <w:pPr>
        <w:pStyle w:val="22"/>
        <w:widowControl w:val="0"/>
        <w:overflowPunct w:val="0"/>
        <w:autoSpaceDE w:val="0"/>
        <w:autoSpaceDN w:val="0"/>
        <w:adjustRightInd w:val="0"/>
        <w:spacing w:line="560" w:lineRule="exact"/>
        <w:ind w:firstLineChars="200" w:firstLine="560"/>
        <w:textAlignment w:val="baseline"/>
        <w:rPr>
          <w:rFonts w:ascii="仿宋_GB2312" w:eastAsia="仿宋_GB2312" w:hAnsi="仿宋_GB2312" w:cs="仿宋_GB2312"/>
          <w:color w:val="auto"/>
          <w:kern w:val="0"/>
          <w:sz w:val="28"/>
          <w:szCs w:val="28"/>
        </w:rPr>
      </w:pPr>
      <w:r>
        <w:rPr>
          <w:rFonts w:ascii="仿宋_GB2312" w:eastAsia="仿宋_GB2312" w:hAnsi="仿宋_GB2312" w:cs="仿宋_GB2312" w:hint="eastAsia"/>
          <w:color w:val="auto"/>
          <w:kern w:val="0"/>
          <w:sz w:val="28"/>
          <w:szCs w:val="28"/>
        </w:rPr>
        <w:t>2、财务指标更新服务</w:t>
      </w:r>
    </w:p>
    <w:p w14:paraId="38475989" w14:textId="77777777" w:rsidR="00E431CD" w:rsidRDefault="00867240">
      <w:pPr>
        <w:pStyle w:val="22"/>
        <w:widowControl w:val="0"/>
        <w:overflowPunct w:val="0"/>
        <w:autoSpaceDE w:val="0"/>
        <w:autoSpaceDN w:val="0"/>
        <w:adjustRightInd w:val="0"/>
        <w:spacing w:line="560" w:lineRule="exact"/>
        <w:ind w:firstLineChars="200" w:firstLine="560"/>
        <w:textAlignment w:val="baseline"/>
        <w:rPr>
          <w:rFonts w:ascii="仿宋_GB2312" w:eastAsia="仿宋_GB2312" w:hAnsi="仿宋_GB2312" w:cs="仿宋_GB2312"/>
          <w:color w:val="auto"/>
          <w:kern w:val="0"/>
          <w:sz w:val="28"/>
          <w:szCs w:val="28"/>
        </w:rPr>
      </w:pPr>
      <w:r>
        <w:rPr>
          <w:rFonts w:ascii="仿宋_GB2312" w:eastAsia="仿宋_GB2312" w:hAnsi="仿宋_GB2312" w:cs="仿宋_GB2312" w:hint="eastAsia"/>
          <w:color w:val="auto"/>
          <w:kern w:val="0"/>
          <w:sz w:val="28"/>
          <w:szCs w:val="28"/>
        </w:rPr>
        <w:t>供应商需具备专业的建模专家以及二线财务团队和技术团队，在系统交付后三年内提供财务指标更新服务。</w:t>
      </w:r>
    </w:p>
    <w:p w14:paraId="2442A920" w14:textId="77777777" w:rsidR="00E431CD" w:rsidRDefault="00867240">
      <w:pPr>
        <w:pStyle w:val="22"/>
        <w:widowControl w:val="0"/>
        <w:overflowPunct w:val="0"/>
        <w:autoSpaceDE w:val="0"/>
        <w:autoSpaceDN w:val="0"/>
        <w:adjustRightInd w:val="0"/>
        <w:spacing w:line="560" w:lineRule="exact"/>
        <w:ind w:firstLineChars="200" w:firstLine="560"/>
        <w:textAlignment w:val="baseline"/>
        <w:rPr>
          <w:rFonts w:ascii="仿宋_GB2312" w:eastAsia="仿宋_GB2312" w:hAnsi="仿宋_GB2312" w:cs="仿宋_GB2312"/>
          <w:color w:val="auto"/>
          <w:kern w:val="0"/>
          <w:sz w:val="28"/>
          <w:szCs w:val="28"/>
        </w:rPr>
      </w:pPr>
      <w:r>
        <w:rPr>
          <w:rFonts w:ascii="仿宋_GB2312" w:eastAsia="仿宋_GB2312" w:hAnsi="仿宋_GB2312" w:cs="仿宋_GB2312" w:hint="eastAsia"/>
          <w:color w:val="auto"/>
          <w:kern w:val="0"/>
          <w:sz w:val="28"/>
          <w:szCs w:val="28"/>
        </w:rPr>
        <w:t>3、日常运维服务</w:t>
      </w:r>
    </w:p>
    <w:p w14:paraId="2C5EE7A0" w14:textId="77777777" w:rsidR="00E431CD" w:rsidRDefault="00867240">
      <w:pPr>
        <w:pStyle w:val="22"/>
        <w:widowControl w:val="0"/>
        <w:overflowPunct w:val="0"/>
        <w:autoSpaceDE w:val="0"/>
        <w:autoSpaceDN w:val="0"/>
        <w:adjustRightInd w:val="0"/>
        <w:spacing w:line="560" w:lineRule="exact"/>
        <w:ind w:firstLineChars="200" w:firstLine="560"/>
        <w:textAlignment w:val="baseline"/>
        <w:rPr>
          <w:rFonts w:ascii="仿宋_GB2312" w:eastAsia="仿宋_GB2312" w:hAnsi="仿宋_GB2312" w:cs="仿宋_GB2312"/>
          <w:color w:val="auto"/>
          <w:kern w:val="0"/>
          <w:sz w:val="28"/>
          <w:szCs w:val="28"/>
        </w:rPr>
      </w:pPr>
      <w:r>
        <w:rPr>
          <w:rFonts w:ascii="仿宋_GB2312" w:eastAsia="仿宋_GB2312" w:hAnsi="仿宋_GB2312" w:cs="仿宋_GB2312" w:hint="eastAsia"/>
          <w:color w:val="auto"/>
          <w:kern w:val="0"/>
          <w:sz w:val="28"/>
          <w:szCs w:val="28"/>
        </w:rPr>
        <w:t>系统交付后三年内，供应商需提供每周一次日常运维巡检服务。</w:t>
      </w:r>
    </w:p>
    <w:p w14:paraId="4FE8A50A" w14:textId="77777777" w:rsidR="00E431CD" w:rsidRDefault="00867240">
      <w:pPr>
        <w:pStyle w:val="22"/>
        <w:widowControl w:val="0"/>
        <w:overflowPunct w:val="0"/>
        <w:autoSpaceDE w:val="0"/>
        <w:autoSpaceDN w:val="0"/>
        <w:adjustRightInd w:val="0"/>
        <w:spacing w:line="560" w:lineRule="exact"/>
        <w:ind w:firstLineChars="200" w:firstLine="560"/>
        <w:textAlignment w:val="baseline"/>
        <w:rPr>
          <w:rFonts w:ascii="仿宋_GB2312" w:eastAsia="仿宋_GB2312" w:hAnsi="仿宋_GB2312" w:cs="仿宋_GB2312"/>
          <w:color w:val="auto"/>
          <w:kern w:val="0"/>
          <w:sz w:val="28"/>
          <w:szCs w:val="28"/>
        </w:rPr>
      </w:pPr>
      <w:r>
        <w:rPr>
          <w:rFonts w:ascii="仿宋_GB2312" w:eastAsia="仿宋_GB2312" w:hAnsi="仿宋_GB2312" w:cs="仿宋_GB2312" w:hint="eastAsia"/>
          <w:color w:val="auto"/>
          <w:kern w:val="0"/>
          <w:sz w:val="28"/>
          <w:szCs w:val="28"/>
        </w:rPr>
        <w:t>4、数据采集400电话支持服务</w:t>
      </w:r>
    </w:p>
    <w:p w14:paraId="2B104827" w14:textId="77777777" w:rsidR="00E431CD" w:rsidRDefault="00867240">
      <w:pPr>
        <w:pStyle w:val="22"/>
        <w:widowControl w:val="0"/>
        <w:overflowPunct w:val="0"/>
        <w:autoSpaceDE w:val="0"/>
        <w:autoSpaceDN w:val="0"/>
        <w:adjustRightInd w:val="0"/>
        <w:spacing w:line="560" w:lineRule="exact"/>
        <w:ind w:firstLineChars="200" w:firstLine="560"/>
        <w:textAlignment w:val="baseline"/>
        <w:rPr>
          <w:rFonts w:ascii="仿宋_GB2312" w:eastAsia="仿宋_GB2312" w:hAnsi="仿宋_GB2312" w:cs="仿宋_GB2312"/>
          <w:color w:val="auto"/>
          <w:kern w:val="0"/>
          <w:sz w:val="28"/>
          <w:szCs w:val="28"/>
        </w:rPr>
      </w:pPr>
      <w:r>
        <w:rPr>
          <w:rFonts w:ascii="仿宋_GB2312" w:eastAsia="仿宋_GB2312" w:hAnsi="仿宋_GB2312" w:cs="仿宋_GB2312" w:hint="eastAsia"/>
          <w:color w:val="auto"/>
          <w:kern w:val="0"/>
          <w:sz w:val="28"/>
          <w:szCs w:val="28"/>
        </w:rPr>
        <w:t>供应商需提供数据采集400电话支持服务，可以通过电话热线方式指导使用人员进行相应操作以完成有关服务内容，确保用户的问题能得到及时准确的反馈和解决。供应商需开通400服务电话，电话将由专业的技术支持人员接听，通过电话热线方式提供服务5x8小时提供支持响应服务。在系统交付后三年内提供7*24小时服务热线电话服务，对采购人提出的需求，响应时间不超过30分钟。</w:t>
      </w:r>
    </w:p>
    <w:p w14:paraId="2AACB9A4" w14:textId="77777777" w:rsidR="00E431CD" w:rsidRDefault="00867240">
      <w:pPr>
        <w:pStyle w:val="22"/>
        <w:widowControl w:val="0"/>
        <w:overflowPunct w:val="0"/>
        <w:autoSpaceDE w:val="0"/>
        <w:autoSpaceDN w:val="0"/>
        <w:adjustRightInd w:val="0"/>
        <w:spacing w:line="560" w:lineRule="exact"/>
        <w:ind w:firstLineChars="200" w:firstLine="560"/>
        <w:textAlignment w:val="baseline"/>
        <w:rPr>
          <w:rFonts w:ascii="仿宋_GB2312" w:eastAsia="仿宋_GB2312" w:hAnsi="仿宋_GB2312" w:cs="仿宋_GB2312"/>
          <w:color w:val="auto"/>
          <w:kern w:val="0"/>
          <w:sz w:val="28"/>
          <w:szCs w:val="28"/>
        </w:rPr>
      </w:pPr>
      <w:r>
        <w:rPr>
          <w:rFonts w:ascii="仿宋_GB2312" w:eastAsia="仿宋_GB2312" w:hAnsi="仿宋_GB2312" w:cs="仿宋_GB2312" w:hint="eastAsia"/>
          <w:color w:val="auto"/>
          <w:kern w:val="0"/>
          <w:sz w:val="28"/>
          <w:szCs w:val="28"/>
        </w:rPr>
        <w:t>5、单点集成</w:t>
      </w:r>
    </w:p>
    <w:p w14:paraId="3F5A8844" w14:textId="77777777" w:rsidR="00E431CD" w:rsidRDefault="00867240">
      <w:pPr>
        <w:pStyle w:val="22"/>
        <w:widowControl w:val="0"/>
        <w:overflowPunct w:val="0"/>
        <w:autoSpaceDE w:val="0"/>
        <w:autoSpaceDN w:val="0"/>
        <w:adjustRightInd w:val="0"/>
        <w:spacing w:line="560" w:lineRule="exact"/>
        <w:ind w:firstLineChars="200" w:firstLine="560"/>
        <w:textAlignment w:val="baseline"/>
        <w:rPr>
          <w:rFonts w:ascii="仿宋_GB2312" w:eastAsia="仿宋_GB2312" w:hAnsi="仿宋_GB2312" w:cs="仿宋_GB2312"/>
          <w:color w:val="auto"/>
          <w:kern w:val="0"/>
          <w:sz w:val="28"/>
          <w:szCs w:val="28"/>
        </w:rPr>
      </w:pPr>
      <w:r>
        <w:rPr>
          <w:rFonts w:ascii="仿宋_GB2312" w:eastAsia="仿宋_GB2312" w:hAnsi="仿宋_GB2312" w:cs="仿宋_GB2312" w:hint="eastAsia"/>
          <w:color w:val="auto"/>
          <w:kern w:val="0"/>
          <w:sz w:val="28"/>
          <w:szCs w:val="28"/>
        </w:rPr>
        <w:t>可通过税收大数据平台提供统一的访问入口和验证机制，使用户仅登录一次就可访问阅账工具，提高工作效率，避免各系统各自都有自己的登录和访问入口，使用人员需要来回的切换进行验证登录，给工作带来了极</w:t>
      </w:r>
      <w:r>
        <w:rPr>
          <w:rFonts w:ascii="仿宋_GB2312" w:eastAsia="仿宋_GB2312" w:hAnsi="仿宋_GB2312" w:cs="仿宋_GB2312" w:hint="eastAsia"/>
          <w:color w:val="auto"/>
          <w:kern w:val="0"/>
          <w:sz w:val="28"/>
          <w:szCs w:val="28"/>
        </w:rPr>
        <w:lastRenderedPageBreak/>
        <w:t>大的不便的问题，给用户带来方便与快捷。</w:t>
      </w:r>
    </w:p>
    <w:p w14:paraId="0F2A81AE" w14:textId="77777777" w:rsidR="00E431CD" w:rsidRDefault="00867240">
      <w:pPr>
        <w:pStyle w:val="1"/>
        <w:keepNext w:val="0"/>
        <w:spacing w:before="0" w:after="0" w:line="560" w:lineRule="exact"/>
        <w:jc w:val="center"/>
        <w:rPr>
          <w:rFonts w:ascii="仿宋_GB2312" w:eastAsia="仿宋_GB2312" w:hAnsi="仿宋_GB2312" w:cs="仿宋_GB2312"/>
          <w:lang w:eastAsia="zh-CN"/>
        </w:rPr>
      </w:pPr>
      <w:bookmarkStart w:id="29" w:name="_Toc207989187"/>
      <w:r>
        <w:rPr>
          <w:rFonts w:ascii="仿宋_GB2312" w:eastAsia="仿宋_GB2312" w:hAnsi="仿宋_GB2312" w:cs="仿宋_GB2312" w:hint="eastAsia"/>
          <w:kern w:val="36"/>
          <w:lang w:eastAsia="zh-CN"/>
        </w:rPr>
        <w:t>4人</w:t>
      </w:r>
      <w:commentRangeStart w:id="30"/>
      <w:r>
        <w:rPr>
          <w:rFonts w:ascii="仿宋_GB2312" w:eastAsia="仿宋_GB2312" w:hAnsi="仿宋_GB2312" w:cs="仿宋_GB2312" w:hint="eastAsia"/>
          <w:kern w:val="36"/>
          <w:lang w:eastAsia="zh-CN"/>
        </w:rPr>
        <w:t>员要</w:t>
      </w:r>
      <w:commentRangeEnd w:id="30"/>
      <w:r>
        <w:rPr>
          <w:rFonts w:ascii="仿宋_GB2312" w:eastAsia="仿宋_GB2312" w:hAnsi="仿宋_GB2312" w:cs="仿宋_GB2312" w:hint="eastAsia"/>
        </w:rPr>
        <w:commentReference w:id="30"/>
      </w:r>
      <w:r>
        <w:rPr>
          <w:rFonts w:ascii="仿宋_GB2312" w:eastAsia="仿宋_GB2312" w:hAnsi="仿宋_GB2312" w:cs="仿宋_GB2312" w:hint="eastAsia"/>
          <w:kern w:val="36"/>
          <w:lang w:eastAsia="zh-CN"/>
        </w:rPr>
        <w:t>求</w:t>
      </w:r>
      <w:bookmarkEnd w:id="29"/>
    </w:p>
    <w:p w14:paraId="44FDA8ED" w14:textId="77777777" w:rsidR="00E431CD" w:rsidRDefault="00867240">
      <w:pPr>
        <w:pStyle w:val="2"/>
        <w:keepNext w:val="0"/>
        <w:spacing w:before="0" w:after="0" w:line="560" w:lineRule="exact"/>
        <w:rPr>
          <w:rFonts w:ascii="仿宋_GB2312" w:eastAsia="仿宋_GB2312" w:hAnsi="仿宋_GB2312" w:cs="仿宋_GB2312"/>
          <w:lang w:eastAsia="zh-CN"/>
        </w:rPr>
      </w:pPr>
      <w:bookmarkStart w:id="31" w:name="_Toc207989188"/>
      <w:r>
        <w:rPr>
          <w:rFonts w:ascii="仿宋_GB2312" w:eastAsia="仿宋_GB2312" w:hAnsi="仿宋_GB2312" w:cs="仿宋_GB2312" w:hint="eastAsia"/>
          <w:i w:val="0"/>
          <w:iCs w:val="0"/>
          <w:lang w:eastAsia="zh-CN"/>
        </w:rPr>
        <w:t>4.1总体要求</w:t>
      </w:r>
      <w:bookmarkEnd w:id="31"/>
    </w:p>
    <w:p w14:paraId="52465959" w14:textId="77777777" w:rsidR="00E431CD" w:rsidRDefault="00867240">
      <w:pPr>
        <w:pStyle w:val="15"/>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在系统交付后三年内，供应商须设立专门的项目组，专职负责本项目，项目要求服务人员能够熟悉掌握财务软件、数据库、阅账分析等。</w:t>
      </w:r>
    </w:p>
    <w:p w14:paraId="6FDE8F95" w14:textId="77777777" w:rsidR="00E431CD" w:rsidRDefault="00867240">
      <w:pPr>
        <w:pStyle w:val="15"/>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服务工程师应提供专职技术服务。系统交付后第一年，供应商需配备1名财务建模专家驻场提供服务，与采购人风险团队一起建模，也可承担采购人与供应商二线财务团队和技术团队的沟通桥梁。按要求提供服务工程师签订的劳动合同及社会保险备查。</w:t>
      </w:r>
    </w:p>
    <w:p w14:paraId="483748AE" w14:textId="77777777" w:rsidR="00E431CD" w:rsidRDefault="00867240">
      <w:pPr>
        <w:pStyle w:val="15"/>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供应商负责制定服务人员的绩效考核标准，采购人有权对考核标准提出意见，并参与定制考核标准。</w:t>
      </w:r>
    </w:p>
    <w:p w14:paraId="0BEC174D" w14:textId="77777777" w:rsidR="00E431CD" w:rsidRDefault="00867240">
      <w:pPr>
        <w:pStyle w:val="15"/>
        <w:spacing w:line="560" w:lineRule="exact"/>
        <w:ind w:firstLine="56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供应商负责对服务人员的日常管理、绩效考核标准变动、工作调动或调整等都须先与采购人协商一致后才能实行。</w:t>
      </w:r>
    </w:p>
    <w:p w14:paraId="7B46A183" w14:textId="77777777" w:rsidR="00E431CD" w:rsidRDefault="00867240">
      <w:pPr>
        <w:pStyle w:val="2"/>
        <w:keepNext w:val="0"/>
        <w:spacing w:before="0" w:after="0" w:line="560" w:lineRule="exact"/>
        <w:rPr>
          <w:rFonts w:ascii="仿宋_GB2312" w:eastAsia="仿宋_GB2312" w:hAnsi="仿宋_GB2312" w:cs="仿宋_GB2312"/>
          <w:lang w:eastAsia="zh-CN"/>
        </w:rPr>
      </w:pPr>
      <w:bookmarkStart w:id="32" w:name="_Toc207989189"/>
      <w:r>
        <w:rPr>
          <w:rFonts w:ascii="仿宋_GB2312" w:eastAsia="仿宋_GB2312" w:hAnsi="仿宋_GB2312" w:cs="仿宋_GB2312" w:hint="eastAsia"/>
          <w:i w:val="0"/>
          <w:iCs w:val="0"/>
          <w:lang w:eastAsia="zh-CN"/>
        </w:rPr>
        <w:t>4.2管理团队</w:t>
      </w:r>
      <w:bookmarkEnd w:id="32"/>
    </w:p>
    <w:p w14:paraId="5FAF15CD" w14:textId="77777777" w:rsidR="00E431CD" w:rsidRDefault="00867240">
      <w:pPr>
        <w:pStyle w:val="3"/>
        <w:keepNext w:val="0"/>
        <w:spacing w:before="0" w:after="0" w:line="560" w:lineRule="exact"/>
        <w:rPr>
          <w:rFonts w:ascii="仿宋_GB2312" w:eastAsia="仿宋_GB2312" w:hAnsi="仿宋_GB2312" w:cs="仿宋_GB2312"/>
          <w:sz w:val="28"/>
          <w:szCs w:val="28"/>
          <w:lang w:eastAsia="zh-CN"/>
        </w:rPr>
      </w:pPr>
      <w:bookmarkStart w:id="33" w:name="_Toc207989190"/>
      <w:r>
        <w:rPr>
          <w:rFonts w:ascii="仿宋_GB2312" w:eastAsia="仿宋_GB2312" w:hAnsi="仿宋_GB2312" w:cs="仿宋_GB2312" w:hint="eastAsia"/>
          <w:sz w:val="28"/>
          <w:szCs w:val="28"/>
          <w:lang w:eastAsia="zh-CN"/>
        </w:rPr>
        <w:t>4.2.1项目总监</w:t>
      </w:r>
      <w:bookmarkEnd w:id="33"/>
    </w:p>
    <w:p w14:paraId="5AE43303" w14:textId="77777777" w:rsidR="00E431CD" w:rsidRDefault="00867240">
      <w:pPr>
        <w:pStyle w:val="MsoNormal0"/>
        <w:spacing w:line="560" w:lineRule="exact"/>
        <w:ind w:firstLine="480"/>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无</w:t>
      </w:r>
    </w:p>
    <w:p w14:paraId="7F85D640" w14:textId="77777777" w:rsidR="00E431CD" w:rsidRDefault="00867240">
      <w:pPr>
        <w:pStyle w:val="3"/>
        <w:keepNext w:val="0"/>
        <w:spacing w:before="0" w:after="0" w:line="560" w:lineRule="exact"/>
        <w:rPr>
          <w:rFonts w:ascii="仿宋_GB2312" w:eastAsia="仿宋_GB2312" w:hAnsi="仿宋_GB2312" w:cs="仿宋_GB2312"/>
          <w:sz w:val="28"/>
          <w:szCs w:val="28"/>
          <w:lang w:eastAsia="zh-CN"/>
        </w:rPr>
      </w:pPr>
      <w:bookmarkStart w:id="34" w:name="_Toc207989191"/>
      <w:r>
        <w:rPr>
          <w:rFonts w:ascii="仿宋_GB2312" w:eastAsia="仿宋_GB2312" w:hAnsi="仿宋_GB2312" w:cs="仿宋_GB2312" w:hint="eastAsia"/>
          <w:sz w:val="28"/>
          <w:szCs w:val="28"/>
          <w:lang w:eastAsia="zh-CN"/>
        </w:rPr>
        <w:t>4.2.2项目经理</w:t>
      </w:r>
      <w:bookmarkEnd w:id="34"/>
    </w:p>
    <w:p w14:paraId="4C793F20"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供应商需配备专业的、有经验的项目经理，负责统筹协调项目的技术支持与服务工作。团队需配备项目经理1人，负责问题响应、组织开展研判等工作。项目经理需具备8年以上工作经验。</w:t>
      </w:r>
    </w:p>
    <w:p w14:paraId="62777B6D" w14:textId="77777777" w:rsidR="00E431CD" w:rsidRDefault="00867240">
      <w:pPr>
        <w:pStyle w:val="2"/>
        <w:keepNext w:val="0"/>
        <w:spacing w:before="0" w:after="0" w:line="560" w:lineRule="exact"/>
        <w:rPr>
          <w:rFonts w:ascii="仿宋_GB2312" w:eastAsia="仿宋_GB2312" w:hAnsi="仿宋_GB2312" w:cs="仿宋_GB2312"/>
          <w:lang w:eastAsia="zh-CN"/>
        </w:rPr>
      </w:pPr>
      <w:bookmarkStart w:id="35" w:name="_Toc207989192"/>
      <w:r>
        <w:rPr>
          <w:rFonts w:ascii="仿宋_GB2312" w:eastAsia="仿宋_GB2312" w:hAnsi="仿宋_GB2312" w:cs="仿宋_GB2312" w:hint="eastAsia"/>
          <w:i w:val="0"/>
          <w:iCs w:val="0"/>
          <w:lang w:eastAsia="zh-CN"/>
        </w:rPr>
        <w:t>4.3技术团队</w:t>
      </w:r>
      <w:bookmarkEnd w:id="35"/>
    </w:p>
    <w:p w14:paraId="1CC6E568"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服务人员要求</w:t>
      </w:r>
    </w:p>
    <w:p w14:paraId="155B9456"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1.具有2年及以上工作经验。</w:t>
      </w:r>
    </w:p>
    <w:p w14:paraId="75565AA4"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lastRenderedPageBreak/>
        <w:t>2.具备一定的财务软件、数据库等的采集方法、数据库备份的知识和经验。</w:t>
      </w:r>
    </w:p>
    <w:p w14:paraId="0CE036A6"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3.具备良好的沟通能力和服务技巧，能够准确判断采购人问题。</w:t>
      </w:r>
    </w:p>
    <w:p w14:paraId="109D3588"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4.具有一定的文字表达能力，较强的学习能力、知识传播能力；有较好的组织能力、沟通协调能力，良好的团队合作精神和职业道德素养。</w:t>
      </w:r>
    </w:p>
    <w:p w14:paraId="7A1B50DC"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5.遵纪守法，诚实守信，无不良记录。工作热情、有责任心，耐心细致，待人处事得体，严于律己。</w:t>
      </w:r>
    </w:p>
    <w:p w14:paraId="04F9F971" w14:textId="77777777" w:rsidR="00E431CD" w:rsidRDefault="00867240">
      <w:pPr>
        <w:pStyle w:val="2"/>
        <w:keepNext w:val="0"/>
        <w:spacing w:before="0" w:after="0" w:line="560" w:lineRule="exact"/>
        <w:rPr>
          <w:rFonts w:ascii="仿宋_GB2312" w:eastAsia="仿宋_GB2312" w:hAnsi="仿宋_GB2312" w:cs="仿宋_GB2312"/>
          <w:i w:val="0"/>
          <w:iCs w:val="0"/>
        </w:rPr>
      </w:pPr>
      <w:bookmarkStart w:id="36" w:name="_Toc207989193"/>
      <w:r>
        <w:rPr>
          <w:rFonts w:ascii="仿宋_GB2312" w:eastAsia="仿宋_GB2312" w:hAnsi="仿宋_GB2312" w:cs="仿宋_GB2312" w:hint="eastAsia"/>
          <w:i w:val="0"/>
          <w:iCs w:val="0"/>
        </w:rPr>
        <w:t>4.4优选资质/优选</w:t>
      </w:r>
      <w:commentRangeStart w:id="37"/>
      <w:r>
        <w:rPr>
          <w:rFonts w:ascii="仿宋_GB2312" w:eastAsia="仿宋_GB2312" w:hAnsi="仿宋_GB2312" w:cs="仿宋_GB2312" w:hint="eastAsia"/>
          <w:i w:val="0"/>
          <w:iCs w:val="0"/>
        </w:rPr>
        <w:t>指</w:t>
      </w:r>
      <w:commentRangeEnd w:id="37"/>
      <w:r>
        <w:rPr>
          <w:rFonts w:ascii="仿宋_GB2312" w:eastAsia="仿宋_GB2312" w:hAnsi="仿宋_GB2312" w:cs="仿宋_GB2312" w:hint="eastAsia"/>
        </w:rPr>
        <w:commentReference w:id="37"/>
      </w:r>
      <w:r>
        <w:rPr>
          <w:rFonts w:ascii="仿宋_GB2312" w:eastAsia="仿宋_GB2312" w:hAnsi="仿宋_GB2312" w:cs="仿宋_GB2312" w:hint="eastAsia"/>
          <w:i w:val="0"/>
          <w:iCs w:val="0"/>
        </w:rPr>
        <w:t>标</w:t>
      </w:r>
      <w:bookmarkEnd w:id="36"/>
    </w:p>
    <w:tbl>
      <w:tblPr>
        <w:tblW w:w="4953" w:type="pct"/>
        <w:tblInd w:w="30" w:type="dxa"/>
        <w:tblCellMar>
          <w:top w:w="15" w:type="dxa"/>
          <w:left w:w="15" w:type="dxa"/>
          <w:bottom w:w="15" w:type="dxa"/>
          <w:right w:w="15" w:type="dxa"/>
        </w:tblCellMar>
        <w:tblLook w:val="04A0" w:firstRow="1" w:lastRow="0" w:firstColumn="1" w:lastColumn="0" w:noHBand="0" w:noVBand="1"/>
      </w:tblPr>
      <w:tblGrid>
        <w:gridCol w:w="632"/>
        <w:gridCol w:w="1065"/>
        <w:gridCol w:w="1574"/>
        <w:gridCol w:w="4501"/>
        <w:gridCol w:w="1213"/>
      </w:tblGrid>
      <w:tr w:rsidR="00E431CD" w14:paraId="1E091342" w14:textId="77777777">
        <w:trPr>
          <w:trHeight w:val="766"/>
        </w:trPr>
        <w:tc>
          <w:tcPr>
            <w:tcW w:w="351"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181E5B4D" w14:textId="77777777" w:rsidR="00E431CD" w:rsidRDefault="00867240">
            <w:pPr>
              <w:spacing w:line="360" w:lineRule="auto"/>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序号</w:t>
            </w:r>
          </w:p>
        </w:tc>
        <w:tc>
          <w:tcPr>
            <w:tcW w:w="592"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5FA1665F" w14:textId="77777777" w:rsidR="00E431CD" w:rsidRDefault="00867240">
            <w:pPr>
              <w:spacing w:line="360" w:lineRule="auto"/>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人员类别</w:t>
            </w:r>
          </w:p>
        </w:tc>
        <w:tc>
          <w:tcPr>
            <w:tcW w:w="876"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4DE13CB4" w14:textId="77777777" w:rsidR="00E431CD" w:rsidRDefault="00867240">
            <w:pPr>
              <w:spacing w:line="360" w:lineRule="auto"/>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人员岗位</w:t>
            </w:r>
          </w:p>
        </w:tc>
        <w:tc>
          <w:tcPr>
            <w:tcW w:w="2504"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54E29856" w14:textId="77777777" w:rsidR="00E431CD" w:rsidRDefault="00867240">
            <w:pPr>
              <w:spacing w:line="360" w:lineRule="auto"/>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人员要求</w:t>
            </w:r>
          </w:p>
        </w:tc>
        <w:tc>
          <w:tcPr>
            <w:tcW w:w="675"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13FAF802" w14:textId="77777777" w:rsidR="00E431CD" w:rsidRDefault="00867240">
            <w:pPr>
              <w:spacing w:line="360" w:lineRule="auto"/>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是否作为加分项</w:t>
            </w:r>
          </w:p>
        </w:tc>
      </w:tr>
      <w:tr w:rsidR="00E431CD" w14:paraId="460B1B21" w14:textId="77777777">
        <w:trPr>
          <w:trHeight w:val="678"/>
        </w:trPr>
        <w:tc>
          <w:tcPr>
            <w:tcW w:w="351"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5D349D19"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w:t>
            </w:r>
          </w:p>
        </w:tc>
        <w:tc>
          <w:tcPr>
            <w:tcW w:w="59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467BA4EB" w14:textId="77777777" w:rsidR="00E431CD" w:rsidRDefault="00867240">
            <w:pPr>
              <w:spacing w:line="360" w:lineRule="auto"/>
              <w:jc w:val="center"/>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服务人员</w:t>
            </w:r>
          </w:p>
        </w:tc>
        <w:tc>
          <w:tcPr>
            <w:tcW w:w="87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1072A73D"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项目经理</w:t>
            </w:r>
          </w:p>
        </w:tc>
        <w:tc>
          <w:tcPr>
            <w:tcW w:w="250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198676CD" w14:textId="77777777" w:rsidR="00E431CD" w:rsidRDefault="00867240">
            <w:pPr>
              <w:spacing w:line="360" w:lineRule="auto"/>
              <w:rPr>
                <w:rFonts w:ascii="仿宋_GB2312" w:eastAsia="仿宋_GB2312" w:hAnsi="仿宋_GB2312" w:cs="仿宋_GB2312"/>
                <w:sz w:val="21"/>
                <w:szCs w:val="21"/>
                <w:lang w:eastAsia="zh-CN"/>
              </w:rPr>
            </w:pPr>
            <w:r>
              <w:rPr>
                <w:rStyle w:val="font51"/>
                <w:rFonts w:ascii="仿宋_GB2312" w:eastAsia="仿宋_GB2312" w:hAnsi="仿宋_GB2312" w:cs="仿宋_GB2312" w:hint="default"/>
                <w:lang w:eastAsia="zh-CN" w:bidi="ar"/>
              </w:rPr>
              <w:t>具</w:t>
            </w:r>
            <w:r>
              <w:rPr>
                <w:rStyle w:val="font51"/>
                <w:rFonts w:ascii="仿宋_GB2312" w:eastAsia="仿宋_GB2312" w:hAnsi="仿宋_GB2312" w:cs="仿宋_GB2312" w:hint="default"/>
                <w:color w:val="auto"/>
                <w:lang w:eastAsia="zh-CN" w:bidi="ar"/>
              </w:rPr>
              <w:t>备</w:t>
            </w:r>
            <w:r>
              <w:rPr>
                <w:rStyle w:val="font81"/>
                <w:rFonts w:ascii="仿宋_GB2312" w:eastAsia="仿宋_GB2312" w:hAnsi="仿宋_GB2312" w:cs="仿宋_GB2312" w:hint="default"/>
                <w:color w:val="auto"/>
                <w:u w:val="none"/>
                <w:lang w:eastAsia="zh-CN" w:bidi="ar"/>
              </w:rPr>
              <w:t>人力资源和社会保障部门颁发的信息系统项目管理师（高级）</w:t>
            </w:r>
            <w:r>
              <w:rPr>
                <w:rStyle w:val="font51"/>
                <w:rFonts w:ascii="仿宋_GB2312" w:eastAsia="仿宋_GB2312" w:hAnsi="仿宋_GB2312" w:cs="仿宋_GB2312" w:hint="default"/>
                <w:color w:val="auto"/>
                <w:lang w:eastAsia="zh-CN" w:bidi="ar"/>
              </w:rPr>
              <w:t>证书</w:t>
            </w:r>
          </w:p>
        </w:tc>
        <w:tc>
          <w:tcPr>
            <w:tcW w:w="67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56884D52"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是</w:t>
            </w:r>
          </w:p>
        </w:tc>
      </w:tr>
      <w:tr w:rsidR="00E431CD" w14:paraId="1831A0E2" w14:textId="77777777">
        <w:trPr>
          <w:trHeight w:val="954"/>
        </w:trPr>
        <w:tc>
          <w:tcPr>
            <w:tcW w:w="351"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331CA0BF"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w:t>
            </w:r>
          </w:p>
        </w:tc>
        <w:tc>
          <w:tcPr>
            <w:tcW w:w="59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6C4F9E78" w14:textId="77777777" w:rsidR="00E431CD" w:rsidRDefault="00867240">
            <w:pPr>
              <w:spacing w:line="360" w:lineRule="auto"/>
              <w:jc w:val="center"/>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服务人员</w:t>
            </w:r>
          </w:p>
        </w:tc>
        <w:tc>
          <w:tcPr>
            <w:tcW w:w="87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457F4EB0"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lang w:eastAsia="zh-CN"/>
              </w:rPr>
              <w:t>服务人员</w:t>
            </w:r>
          </w:p>
        </w:tc>
        <w:tc>
          <w:tcPr>
            <w:tcW w:w="250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3FFAA1C2" w14:textId="77777777" w:rsidR="00E431CD" w:rsidRDefault="00867240">
            <w:pPr>
              <w:spacing w:line="360" w:lineRule="auto"/>
              <w:rPr>
                <w:rFonts w:ascii="仿宋_GB2312" w:eastAsia="仿宋_GB2312" w:hAnsi="仿宋_GB2312" w:cs="仿宋_GB2312"/>
                <w:color w:val="000000"/>
                <w:sz w:val="21"/>
                <w:szCs w:val="21"/>
                <w:lang w:eastAsia="zh-CN"/>
              </w:rPr>
            </w:pPr>
            <w:r>
              <w:rPr>
                <w:rStyle w:val="font51"/>
                <w:rFonts w:ascii="仿宋_GB2312" w:eastAsia="仿宋_GB2312" w:hAnsi="仿宋_GB2312" w:cs="仿宋_GB2312" w:hint="default"/>
                <w:lang w:eastAsia="zh-CN" w:bidi="ar"/>
              </w:rPr>
              <w:t>具</w:t>
            </w:r>
            <w:r>
              <w:rPr>
                <w:rStyle w:val="font51"/>
                <w:rFonts w:ascii="仿宋_GB2312" w:eastAsia="仿宋_GB2312" w:hAnsi="仿宋_GB2312" w:cs="仿宋_GB2312" w:hint="default"/>
                <w:color w:val="auto"/>
                <w:lang w:eastAsia="zh-CN" w:bidi="ar"/>
              </w:rPr>
              <w:t>备</w:t>
            </w:r>
            <w:r>
              <w:rPr>
                <w:rStyle w:val="font81"/>
                <w:rFonts w:ascii="仿宋_GB2312" w:eastAsia="仿宋_GB2312" w:hAnsi="仿宋_GB2312" w:cs="仿宋_GB2312" w:hint="default"/>
                <w:color w:val="auto"/>
                <w:u w:val="none"/>
                <w:lang w:eastAsia="zh-CN" w:bidi="ar"/>
              </w:rPr>
              <w:t>人力资源和社会保障部门颁发的软件评测师（中级）、信息系统项目管理师（高级）</w:t>
            </w:r>
            <w:r>
              <w:rPr>
                <w:rStyle w:val="font51"/>
                <w:rFonts w:ascii="仿宋_GB2312" w:eastAsia="仿宋_GB2312" w:hAnsi="仿宋_GB2312" w:cs="仿宋_GB2312" w:hint="default"/>
                <w:color w:val="auto"/>
                <w:lang w:eastAsia="zh-CN" w:bidi="ar"/>
              </w:rPr>
              <w:t>之一</w:t>
            </w:r>
          </w:p>
        </w:tc>
        <w:tc>
          <w:tcPr>
            <w:tcW w:w="67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D1C77EE" w14:textId="77777777" w:rsidR="00E431CD" w:rsidRDefault="00867240">
            <w:pPr>
              <w:spacing w:line="360" w:lineRule="auto"/>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是</w:t>
            </w:r>
          </w:p>
        </w:tc>
      </w:tr>
    </w:tbl>
    <w:p w14:paraId="42F5B327" w14:textId="77777777" w:rsidR="00E431CD" w:rsidRDefault="00E431CD">
      <w:pPr>
        <w:spacing w:line="560" w:lineRule="exact"/>
        <w:rPr>
          <w:rFonts w:ascii="仿宋_GB2312" w:eastAsia="仿宋_GB2312" w:hAnsi="仿宋_GB2312" w:cs="仿宋_GB2312"/>
        </w:rPr>
      </w:pPr>
    </w:p>
    <w:p w14:paraId="66E6A9B8" w14:textId="77777777" w:rsidR="00E431CD" w:rsidRDefault="00867240">
      <w:pPr>
        <w:pStyle w:val="1"/>
        <w:keepNext w:val="0"/>
        <w:spacing w:before="0" w:after="0" w:line="560" w:lineRule="exact"/>
        <w:jc w:val="center"/>
        <w:rPr>
          <w:rFonts w:ascii="仿宋_GB2312" w:eastAsia="仿宋_GB2312" w:hAnsi="仿宋_GB2312" w:cs="仿宋_GB2312"/>
        </w:rPr>
      </w:pPr>
      <w:bookmarkStart w:id="38" w:name="_Toc207989194"/>
      <w:r>
        <w:rPr>
          <w:rFonts w:ascii="仿宋_GB2312" w:eastAsia="仿宋_GB2312" w:hAnsi="仿宋_GB2312" w:cs="仿宋_GB2312" w:hint="eastAsia"/>
          <w:kern w:val="36"/>
        </w:rPr>
        <w:t>5管理实施要求</w:t>
      </w:r>
      <w:bookmarkEnd w:id="38"/>
    </w:p>
    <w:p w14:paraId="3A09EDC8"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一、供应商需对提供的服务人员的技术能力、人员素质等进行严格把关，以确保服务质量。服务人员需经采购人确认方可进场。如需更换人员，必须事先与采购人沟通确认。供应商提供或更换的服务人员需经过试用期试用。</w:t>
      </w:r>
    </w:p>
    <w:p w14:paraId="29F3E7C0"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二、供应商服务人员必须遵守采购人的各项规章制度，服从采购人的管理。</w:t>
      </w:r>
    </w:p>
    <w:p w14:paraId="0D0E7F47"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三、服务人员在工作时间需要保持在岗状态，必须及时响应采购人的要求。</w:t>
      </w:r>
    </w:p>
    <w:p w14:paraId="0035880F"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lastRenderedPageBreak/>
        <w:t>四、在项目支持服务阶段出现异常故障，通过其他技术服务方式仍无法解决问题时，调动应急支持服务人员，以最快速度到达现场，解决问题。</w:t>
      </w:r>
    </w:p>
    <w:p w14:paraId="20B162F2"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五、采购人所有的数据和资料，供应商服务人员严禁导出，擅自改动，出现信息安全问题，由供应商承担全部责任；供应商服务人员必须遵守采购人有关保密规定及税务系统有关保密制度。</w:t>
      </w:r>
    </w:p>
    <w:p w14:paraId="502D99EF" w14:textId="77777777" w:rsidR="00E431CD" w:rsidRDefault="00867240">
      <w:pPr>
        <w:pStyle w:val="1"/>
        <w:keepNext w:val="0"/>
        <w:spacing w:before="0" w:after="0" w:line="560" w:lineRule="exact"/>
        <w:jc w:val="center"/>
        <w:rPr>
          <w:rFonts w:ascii="仿宋_GB2312" w:eastAsia="仿宋_GB2312" w:hAnsi="仿宋_GB2312" w:cs="仿宋_GB2312"/>
          <w:lang w:eastAsia="zh-CN"/>
        </w:rPr>
      </w:pPr>
      <w:bookmarkStart w:id="39" w:name="_Toc207989195"/>
      <w:r>
        <w:rPr>
          <w:rFonts w:ascii="仿宋_GB2312" w:eastAsia="仿宋_GB2312" w:hAnsi="仿宋_GB2312" w:cs="仿宋_GB2312" w:hint="eastAsia"/>
          <w:kern w:val="36"/>
          <w:lang w:eastAsia="zh-CN"/>
        </w:rPr>
        <w:t>6保密要求</w:t>
      </w:r>
      <w:bookmarkEnd w:id="39"/>
    </w:p>
    <w:p w14:paraId="00773AA6"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一、供应商派出的人员应严格遵守采购人的信息安全保密制度和日常办公规定。严禁擅自操作所负责系统以外的设备，内外网计算机严格隔离，严禁出现内网计算机违规外联情况，出现责任事故采购人有权追究供应商的责任。</w:t>
      </w:r>
    </w:p>
    <w:p w14:paraId="46964B3A" w14:textId="77777777" w:rsidR="006D35CA" w:rsidRDefault="00867240" w:rsidP="006D35CA">
      <w:pPr>
        <w:spacing w:line="560" w:lineRule="exact"/>
        <w:ind w:firstLineChars="200" w:firstLine="560"/>
        <w:jc w:val="both"/>
        <w:rPr>
          <w:rFonts w:ascii="仿宋_GB2312" w:eastAsia="仿宋_GB2312" w:hAnsi="仿宋_GB2312" w:cs="仿宋_GB2312"/>
          <w:b/>
          <w:bCs/>
          <w:color w:val="000000" w:themeColor="text1"/>
          <w:sz w:val="28"/>
          <w:szCs w:val="28"/>
          <w:lang w:eastAsia="zh-CN"/>
        </w:rPr>
      </w:pPr>
      <w:r>
        <w:rPr>
          <w:rFonts w:ascii="仿宋_GB2312" w:eastAsia="仿宋_GB2312" w:hAnsi="仿宋_GB2312" w:cs="仿宋_GB2312" w:hint="eastAsia"/>
          <w:sz w:val="28"/>
          <w:szCs w:val="28"/>
          <w:lang w:eastAsia="zh-CN"/>
        </w:rPr>
        <w:t>二、采购人与供应商及服务人员签订保密协议，供应商及其服务人员未经允许不得擅自调整系统及相关系统的各类参数和后台数据，不得泄露系统及相关系统各类信息，不得擅自从数据库中提取各类税费数据提供给新疆税务系统内外的各类机构和人员。一旦发生上述情况，使系统及相关系统造成重大故障、税收数据发生泄漏，造成严重的社会影响和经济损失，采购人将追究供应商及相关人员的法律责任。</w:t>
      </w:r>
      <w:r w:rsidR="006D35CA">
        <w:rPr>
          <w:rFonts w:ascii="仿宋_GB2312" w:eastAsia="仿宋_GB2312" w:hAnsi="仿宋_GB2312" w:cs="仿宋_GB2312" w:hint="eastAsia"/>
          <w:color w:val="000000" w:themeColor="text1"/>
          <w:sz w:val="28"/>
          <w:szCs w:val="28"/>
          <w:lang w:eastAsia="zh-CN"/>
        </w:rPr>
        <w:t>供应商在投标时需提供《保密承诺书》并签字盖章，《保密承诺书》可参考以下内容：</w:t>
      </w:r>
    </w:p>
    <w:p w14:paraId="0ED0DCA5" w14:textId="77777777" w:rsidR="006D35CA" w:rsidRDefault="006D35CA" w:rsidP="006D35CA">
      <w:pPr>
        <w:spacing w:line="560" w:lineRule="exact"/>
        <w:jc w:val="center"/>
        <w:rPr>
          <w:rFonts w:ascii="仿宋_GB2312" w:eastAsia="仿宋_GB2312" w:hAnsi="仿宋_GB2312" w:cs="仿宋_GB2312"/>
          <w:b/>
          <w:bCs/>
          <w:color w:val="000000" w:themeColor="text1"/>
          <w:sz w:val="28"/>
          <w:szCs w:val="28"/>
          <w:lang w:eastAsia="zh-CN"/>
        </w:rPr>
      </w:pPr>
      <w:r>
        <w:rPr>
          <w:rFonts w:ascii="仿宋_GB2312" w:eastAsia="仿宋_GB2312" w:hAnsi="仿宋_GB2312" w:cs="仿宋_GB2312" w:hint="eastAsia"/>
          <w:b/>
          <w:bCs/>
          <w:color w:val="000000" w:themeColor="text1"/>
          <w:sz w:val="28"/>
          <w:szCs w:val="28"/>
          <w:lang w:eastAsia="zh-CN"/>
        </w:rPr>
        <w:t>保密承诺书</w:t>
      </w:r>
    </w:p>
    <w:p w14:paraId="7DAD60FB" w14:textId="77777777" w:rsidR="006D35CA" w:rsidRDefault="006D35CA" w:rsidP="006D35CA">
      <w:pPr>
        <w:spacing w:line="560" w:lineRule="exact"/>
        <w:jc w:val="center"/>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color w:val="000000" w:themeColor="text1"/>
          <w:sz w:val="28"/>
          <w:szCs w:val="28"/>
          <w:lang w:eastAsia="zh-CN"/>
        </w:rPr>
        <w:t xml:space="preserve">    我司了解有关保密法规制度，知悉应当承担的保密义务和法律责任。</w:t>
      </w:r>
    </w:p>
    <w:p w14:paraId="7F6E827A" w14:textId="77777777" w:rsidR="006D35CA" w:rsidRDefault="006D35CA" w:rsidP="006D35CA">
      <w:pPr>
        <w:spacing w:line="560" w:lineRule="exact"/>
        <w:jc w:val="both"/>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我司郑重承诺：</w:t>
      </w:r>
    </w:p>
    <w:p w14:paraId="4D9087EB" w14:textId="77777777" w:rsidR="006D35CA" w:rsidRDefault="006D35CA" w:rsidP="006D35CA">
      <w:pPr>
        <w:spacing w:line="560" w:lineRule="exact"/>
        <w:ind w:firstLineChars="200" w:firstLine="560"/>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一、认真遵守国家保密法律、法规和规章制度，履行保密义务；</w:t>
      </w:r>
    </w:p>
    <w:p w14:paraId="3CBB171E" w14:textId="77777777" w:rsidR="006D35CA" w:rsidRDefault="006D35CA" w:rsidP="006D35CA">
      <w:pPr>
        <w:spacing w:line="560" w:lineRule="exact"/>
        <w:ind w:firstLineChars="200" w:firstLine="560"/>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二、认真遵守我司与甲方签订的保密协议；</w:t>
      </w:r>
    </w:p>
    <w:p w14:paraId="70729E15" w14:textId="77777777" w:rsidR="006D35CA" w:rsidRDefault="006D35CA" w:rsidP="006D35CA">
      <w:pPr>
        <w:spacing w:line="560" w:lineRule="exact"/>
        <w:ind w:firstLineChars="200" w:firstLine="560"/>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三、认真遵守其它各项安全保密的相关规定；</w:t>
      </w:r>
    </w:p>
    <w:p w14:paraId="782770B4" w14:textId="77777777" w:rsidR="006D35CA" w:rsidRDefault="006D35CA" w:rsidP="006D35CA">
      <w:pPr>
        <w:spacing w:line="560" w:lineRule="exact"/>
        <w:ind w:firstLineChars="200" w:firstLine="560"/>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lastRenderedPageBreak/>
        <w:t>四、对参与的信息化项目和服务所涉及技术资料和数据信息履行保密义务，未经许可，不对外发表或使用。</w:t>
      </w:r>
    </w:p>
    <w:p w14:paraId="1C1BAAF2" w14:textId="77777777" w:rsidR="006D35CA" w:rsidRDefault="006D35CA" w:rsidP="006D35CA">
      <w:pPr>
        <w:spacing w:line="560" w:lineRule="exact"/>
        <w:ind w:firstLineChars="200" w:firstLine="560"/>
        <w:rPr>
          <w:rFonts w:ascii="仿宋_GB2312" w:eastAsia="仿宋_GB2312" w:hAnsi="仿宋_GB2312" w:cs="仿宋_GB2312"/>
          <w:color w:val="000000" w:themeColor="text1"/>
          <w:sz w:val="28"/>
          <w:szCs w:val="28"/>
          <w:lang w:eastAsia="zh-CN"/>
        </w:rPr>
      </w:pPr>
    </w:p>
    <w:p w14:paraId="6C79BBA3" w14:textId="77777777" w:rsidR="006D35CA" w:rsidRDefault="006D35CA" w:rsidP="006D35CA">
      <w:pPr>
        <w:spacing w:line="560" w:lineRule="exact"/>
        <w:ind w:firstLineChars="200" w:firstLine="560"/>
        <w:jc w:val="both"/>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承诺单位（盖章）：</w:t>
      </w:r>
      <w:r>
        <w:rPr>
          <w:rFonts w:ascii="仿宋_GB2312" w:eastAsia="仿宋_GB2312" w:hAnsi="仿宋_GB2312" w:cs="仿宋_GB2312"/>
          <w:color w:val="000000" w:themeColor="text1"/>
          <w:sz w:val="28"/>
          <w:szCs w:val="28"/>
          <w:lang w:eastAsia="zh-CN"/>
        </w:rPr>
        <w:t>_________________________</w:t>
      </w:r>
    </w:p>
    <w:p w14:paraId="15203F20" w14:textId="77777777" w:rsidR="006D35CA" w:rsidRDefault="006D35CA" w:rsidP="006D35CA">
      <w:pPr>
        <w:spacing w:line="560" w:lineRule="exact"/>
        <w:ind w:firstLineChars="200" w:firstLine="560"/>
        <w:jc w:val="both"/>
        <w:rPr>
          <w:rFonts w:ascii="仿宋_GB2312" w:eastAsia="仿宋_GB2312" w:hAnsi="仿宋_GB2312" w:cs="仿宋_GB2312"/>
          <w:color w:val="000000" w:themeColor="text1"/>
          <w:sz w:val="28"/>
          <w:szCs w:val="28"/>
          <w:lang w:eastAsia="zh-CN"/>
        </w:rPr>
      </w:pPr>
      <w:r>
        <w:rPr>
          <w:rFonts w:ascii="仿宋_GB2312" w:eastAsia="仿宋_GB2312" w:hAnsi="仿宋_GB2312" w:cs="仿宋_GB2312" w:hint="eastAsia"/>
          <w:color w:val="000000" w:themeColor="text1"/>
          <w:sz w:val="28"/>
          <w:szCs w:val="28"/>
          <w:lang w:eastAsia="zh-CN"/>
        </w:rPr>
        <w:t>法定代表人或授权代表签字：</w:t>
      </w:r>
      <w:r>
        <w:rPr>
          <w:rFonts w:ascii="仿宋_GB2312" w:eastAsia="仿宋_GB2312" w:hAnsi="仿宋_GB2312" w:cs="仿宋_GB2312"/>
          <w:color w:val="000000" w:themeColor="text1"/>
          <w:sz w:val="28"/>
          <w:szCs w:val="28"/>
          <w:lang w:eastAsia="zh-CN"/>
        </w:rPr>
        <w:t>________________</w:t>
      </w:r>
    </w:p>
    <w:p w14:paraId="79119717" w14:textId="3B8BE8C6" w:rsidR="00E431CD" w:rsidRPr="006D35CA" w:rsidRDefault="006D35CA" w:rsidP="006D35CA">
      <w:pPr>
        <w:spacing w:line="560" w:lineRule="exact"/>
        <w:ind w:firstLineChars="200" w:firstLine="56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28"/>
          <w:szCs w:val="28"/>
          <w:lang w:eastAsia="zh-CN"/>
        </w:rPr>
        <w:t>日期：</w:t>
      </w:r>
      <w:r>
        <w:rPr>
          <w:rFonts w:ascii="仿宋_GB2312" w:eastAsia="仿宋_GB2312" w:hAnsi="仿宋_GB2312" w:cs="仿宋_GB2312"/>
          <w:color w:val="000000" w:themeColor="text1"/>
          <w:sz w:val="28"/>
          <w:szCs w:val="28"/>
          <w:lang w:eastAsia="zh-CN"/>
        </w:rPr>
        <w:t>XX年XX月XX日</w:t>
      </w:r>
    </w:p>
    <w:p w14:paraId="32DE54AE"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三、供应商所提供的工作人员的工作成果归采购人所有，供应商在未征得采购人书面同意的前提下，不得将技术资料泄露给其他人员及单位。如违反上述协议内容，采购人将保留追究供应商法律责任的权利。</w:t>
      </w:r>
    </w:p>
    <w:p w14:paraId="166357E0" w14:textId="77777777" w:rsidR="00E431CD" w:rsidRDefault="00867240">
      <w:pPr>
        <w:pStyle w:val="1"/>
        <w:keepNext w:val="0"/>
        <w:spacing w:before="0" w:after="0" w:line="560" w:lineRule="exact"/>
        <w:jc w:val="center"/>
        <w:rPr>
          <w:rFonts w:ascii="仿宋_GB2312" w:eastAsia="仿宋_GB2312" w:hAnsi="仿宋_GB2312" w:cs="仿宋_GB2312"/>
          <w:lang w:eastAsia="zh-CN"/>
        </w:rPr>
      </w:pPr>
      <w:bookmarkStart w:id="40" w:name="_Toc207989196"/>
      <w:r>
        <w:rPr>
          <w:rFonts w:ascii="仿宋_GB2312" w:eastAsia="仿宋_GB2312" w:hAnsi="仿宋_GB2312" w:cs="仿宋_GB2312" w:hint="eastAsia"/>
          <w:kern w:val="36"/>
          <w:lang w:eastAsia="zh-CN"/>
        </w:rPr>
        <w:t>7知识转移要求</w:t>
      </w:r>
      <w:bookmarkEnd w:id="40"/>
    </w:p>
    <w:p w14:paraId="7C2EFCD8"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知识转移的目标是供应商要采取有效方法、途径保证采购人能顺利完成本项目实施过程中项目移交物的接收及技术知识的吸收和转移。供应商须将项目相关知识（包括但不限于：本项目规划、项目涉及技术和经验、环境保障、质量保障、系统操作、培训课件等）通过培训和文档等形式转移给采购人。</w:t>
      </w:r>
    </w:p>
    <w:p w14:paraId="31A6EDD2" w14:textId="77777777" w:rsidR="00E431CD" w:rsidRDefault="00867240">
      <w:pPr>
        <w:pStyle w:val="1"/>
        <w:keepNext w:val="0"/>
        <w:spacing w:before="0" w:after="0" w:line="560" w:lineRule="exact"/>
        <w:jc w:val="center"/>
        <w:rPr>
          <w:rFonts w:ascii="仿宋_GB2312" w:eastAsia="仿宋_GB2312" w:hAnsi="仿宋_GB2312" w:cs="仿宋_GB2312"/>
          <w:lang w:eastAsia="zh-CN"/>
        </w:rPr>
      </w:pPr>
      <w:bookmarkStart w:id="41" w:name="_Toc207989197"/>
      <w:r>
        <w:rPr>
          <w:rFonts w:ascii="仿宋_GB2312" w:eastAsia="仿宋_GB2312" w:hAnsi="仿宋_GB2312" w:cs="仿宋_GB2312" w:hint="eastAsia"/>
          <w:kern w:val="36"/>
          <w:lang w:eastAsia="zh-CN"/>
        </w:rPr>
        <w:t>8风险管控要求</w:t>
      </w:r>
      <w:bookmarkEnd w:id="41"/>
    </w:p>
    <w:p w14:paraId="6BFE54CC" w14:textId="77777777" w:rsidR="00E431CD" w:rsidRDefault="00867240">
      <w:pPr>
        <w:pStyle w:val="15"/>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（1）供应商必须与采购人签署信息安全保密协议，保证采购人信息不被泄露；</w:t>
      </w:r>
    </w:p>
    <w:p w14:paraId="17080934" w14:textId="77777777" w:rsidR="00E431CD" w:rsidRDefault="00867240">
      <w:pPr>
        <w:pStyle w:val="15"/>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（2）供应商为采购人提供服务的人员必须与采购人签署信息安全保密协议；</w:t>
      </w:r>
    </w:p>
    <w:p w14:paraId="2A55C35E" w14:textId="77777777" w:rsidR="00E431CD" w:rsidRDefault="00867240">
      <w:pPr>
        <w:pStyle w:val="15"/>
        <w:spacing w:line="560" w:lineRule="exact"/>
        <w:ind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（3）供应商应严格遵守采购人的各项安全管理制度，严格按照操作流程操作，避免人为或非人为因素的信息泄露；</w:t>
      </w:r>
    </w:p>
    <w:p w14:paraId="3734BED2"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（4）进入采购人服务地点的人员禁止携带任何移动存储平台进入工作场地，并要求对接触的信息保密。</w:t>
      </w:r>
    </w:p>
    <w:p w14:paraId="7D8957AD" w14:textId="77777777" w:rsidR="00E431CD" w:rsidRDefault="00867240">
      <w:pPr>
        <w:pStyle w:val="1"/>
        <w:keepNext w:val="0"/>
        <w:spacing w:before="0" w:after="0" w:line="560" w:lineRule="exact"/>
        <w:jc w:val="center"/>
        <w:rPr>
          <w:rFonts w:ascii="仿宋_GB2312" w:eastAsia="仿宋_GB2312" w:hAnsi="仿宋_GB2312" w:cs="仿宋_GB2312"/>
        </w:rPr>
      </w:pPr>
      <w:bookmarkStart w:id="42" w:name="_Toc207989198"/>
      <w:r>
        <w:rPr>
          <w:rFonts w:ascii="仿宋_GB2312" w:eastAsia="仿宋_GB2312" w:hAnsi="仿宋_GB2312" w:cs="仿宋_GB2312" w:hint="eastAsia"/>
          <w:kern w:val="36"/>
        </w:rPr>
        <w:lastRenderedPageBreak/>
        <w:t>9履约验收要求</w:t>
      </w:r>
      <w:bookmarkEnd w:id="42"/>
    </w:p>
    <w:p w14:paraId="18F57C70" w14:textId="77777777" w:rsidR="00E431CD" w:rsidRDefault="00867240">
      <w:pPr>
        <w:pStyle w:val="2"/>
        <w:keepNext w:val="0"/>
        <w:spacing w:before="0" w:after="0" w:line="560" w:lineRule="exact"/>
        <w:rPr>
          <w:rFonts w:ascii="仿宋_GB2312" w:eastAsia="仿宋_GB2312" w:hAnsi="仿宋_GB2312" w:cs="仿宋_GB2312"/>
        </w:rPr>
      </w:pPr>
      <w:bookmarkStart w:id="43" w:name="_Toc207989199"/>
      <w:r>
        <w:rPr>
          <w:rFonts w:ascii="仿宋_GB2312" w:eastAsia="仿宋_GB2312" w:hAnsi="仿宋_GB2312" w:cs="仿宋_GB2312" w:hint="eastAsia"/>
          <w:i w:val="0"/>
          <w:iCs w:val="0"/>
        </w:rPr>
        <w:t>9.1总体要求</w:t>
      </w:r>
      <w:bookmarkEnd w:id="43"/>
    </w:p>
    <w:tbl>
      <w:tblPr>
        <w:tblW w:w="5000" w:type="pct"/>
        <w:tblInd w:w="30" w:type="dxa"/>
        <w:tblCellMar>
          <w:top w:w="15" w:type="dxa"/>
          <w:left w:w="15" w:type="dxa"/>
          <w:bottom w:w="15" w:type="dxa"/>
          <w:right w:w="15" w:type="dxa"/>
        </w:tblCellMar>
        <w:tblLook w:val="04A0" w:firstRow="1" w:lastRow="0" w:firstColumn="1" w:lastColumn="0" w:noHBand="0" w:noVBand="1"/>
      </w:tblPr>
      <w:tblGrid>
        <w:gridCol w:w="4535"/>
        <w:gridCol w:w="4535"/>
      </w:tblGrid>
      <w:tr w:rsidR="00E431CD" w14:paraId="64C57C6C" w14:textId="77777777">
        <w:tc>
          <w:tcPr>
            <w:tcW w:w="25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1CB3A071" w14:textId="77777777" w:rsidR="00E431CD" w:rsidRDefault="00867240">
            <w:pPr>
              <w:spacing w:line="560" w:lineRule="exact"/>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验收名称</w:t>
            </w:r>
          </w:p>
        </w:tc>
        <w:tc>
          <w:tcPr>
            <w:tcW w:w="25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321EDB07" w14:textId="77777777" w:rsidR="00E431CD" w:rsidRDefault="00867240">
            <w:pPr>
              <w:spacing w:line="560" w:lineRule="exact"/>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验收要求</w:t>
            </w:r>
          </w:p>
        </w:tc>
      </w:tr>
      <w:tr w:rsidR="00E431CD" w14:paraId="1F888994" w14:textId="77777777">
        <w:tc>
          <w:tcPr>
            <w:tcW w:w="2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743361F" w14:textId="77777777" w:rsidR="00E431CD" w:rsidRDefault="00867240">
            <w:pPr>
              <w:spacing w:line="56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第1次验收</w:t>
            </w:r>
          </w:p>
        </w:tc>
        <w:tc>
          <w:tcPr>
            <w:tcW w:w="2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387FF28B" w14:textId="77777777" w:rsidR="00E431CD" w:rsidRDefault="00867240">
            <w:pPr>
              <w:spacing w:line="560" w:lineRule="exact"/>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项目实施中期阶段性验收合格</w:t>
            </w:r>
          </w:p>
        </w:tc>
      </w:tr>
      <w:tr w:rsidR="00E431CD" w14:paraId="3803AD56" w14:textId="77777777">
        <w:tc>
          <w:tcPr>
            <w:tcW w:w="2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5412A664" w14:textId="77777777" w:rsidR="00E431CD" w:rsidRDefault="00867240">
            <w:pPr>
              <w:spacing w:line="56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第2次验收</w:t>
            </w:r>
          </w:p>
        </w:tc>
        <w:tc>
          <w:tcPr>
            <w:tcW w:w="2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6A8629EF" w14:textId="77777777" w:rsidR="00E431CD" w:rsidRDefault="00867240">
            <w:pPr>
              <w:spacing w:line="560" w:lineRule="exact"/>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项目执行完毕验收合格</w:t>
            </w:r>
          </w:p>
        </w:tc>
      </w:tr>
    </w:tbl>
    <w:p w14:paraId="001D8B39" w14:textId="77777777" w:rsidR="00E431CD" w:rsidRDefault="00867240">
      <w:pPr>
        <w:pStyle w:val="2"/>
        <w:keepNext w:val="0"/>
        <w:spacing w:before="0" w:after="0" w:line="560" w:lineRule="exact"/>
        <w:rPr>
          <w:rFonts w:ascii="仿宋_GB2312" w:eastAsia="仿宋_GB2312" w:hAnsi="仿宋_GB2312" w:cs="仿宋_GB2312"/>
          <w:lang w:eastAsia="zh-CN"/>
        </w:rPr>
      </w:pPr>
      <w:bookmarkStart w:id="44" w:name="_Toc207989200"/>
      <w:r>
        <w:rPr>
          <w:rFonts w:ascii="仿宋_GB2312" w:eastAsia="仿宋_GB2312" w:hAnsi="仿宋_GB2312" w:cs="仿宋_GB2312" w:hint="eastAsia"/>
          <w:i w:val="0"/>
          <w:iCs w:val="0"/>
          <w:lang w:eastAsia="zh-CN"/>
        </w:rPr>
        <w:t>9.2具体要求</w:t>
      </w:r>
      <w:bookmarkEnd w:id="44"/>
    </w:p>
    <w:p w14:paraId="0872A80F"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项目验收工作由采购人按照规定组织开展。实施中期、实施期满后各进行一次验收。</w:t>
      </w:r>
    </w:p>
    <w:p w14:paraId="31A5EA38"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1.主要内容。按照采购人要求完成各项项目服务内容，按照实施期及岗位设置、服务需求内容和项目实施要求开展各项工作，工作符合采购人要求。</w:t>
      </w:r>
    </w:p>
    <w:p w14:paraId="451732FC"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2.验收流程。服务人员按照采购人要求开展各项工作，工作符合采购人相关要求。供应商向采购人提交验收申请及验收相关材料，并由采购人组织完成项目验收相关工作，出具《项目验收报告》。</w:t>
      </w:r>
    </w:p>
    <w:p w14:paraId="260BD789"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3.验收交付物</w:t>
      </w:r>
    </w:p>
    <w:p w14:paraId="2F5866CE"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交付物名称 形式 备注</w:t>
      </w:r>
    </w:p>
    <w:p w14:paraId="6D6CC3FA"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《实施方案》 电子、纸质  </w:t>
      </w:r>
    </w:p>
    <w:p w14:paraId="00A7312E"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《验收报告》 电子、纸质  </w:t>
      </w:r>
    </w:p>
    <w:p w14:paraId="29165FA5"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《验收申请》 电子、纸质  </w:t>
      </w:r>
    </w:p>
    <w:p w14:paraId="5A5FFDAE"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《项目验收书》 电子、纸质  </w:t>
      </w:r>
    </w:p>
    <w:p w14:paraId="2F93DF28"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 xml:space="preserve">4.交付文档标准。供应商需要按照采购人要求，提交相应文档，并保证文档质量。所有文档必须符合采购人文档管理规范。 </w:t>
      </w:r>
    </w:p>
    <w:p w14:paraId="56E4C2B8"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5.验收指标。服务范围、服务时间、服务内容要求。</w:t>
      </w:r>
    </w:p>
    <w:p w14:paraId="210EE7BC" w14:textId="77777777" w:rsidR="00E431CD" w:rsidRDefault="00867240">
      <w:pPr>
        <w:pStyle w:val="15"/>
        <w:spacing w:line="560" w:lineRule="exact"/>
        <w:ind w:firstLine="560"/>
        <w:jc w:val="both"/>
        <w:rPr>
          <w:rFonts w:ascii="仿宋_GB2312" w:eastAsia="仿宋_GB2312" w:hAnsi="仿宋_GB2312" w:cs="仿宋_GB2312"/>
          <w:lang w:eastAsia="zh-CN"/>
        </w:rPr>
      </w:pPr>
      <w:r>
        <w:rPr>
          <w:rFonts w:ascii="仿宋_GB2312" w:eastAsia="仿宋_GB2312" w:hAnsi="仿宋_GB2312" w:cs="仿宋_GB2312" w:hint="eastAsia"/>
          <w:sz w:val="28"/>
          <w:szCs w:val="28"/>
          <w:lang w:eastAsia="zh-CN"/>
        </w:rPr>
        <w:t>6.验收地点。国家税务总局新疆维吾尔自治区税务局。</w:t>
      </w:r>
    </w:p>
    <w:p w14:paraId="53DCD76F" w14:textId="77777777" w:rsidR="00E431CD" w:rsidRDefault="00867240">
      <w:pPr>
        <w:pStyle w:val="1"/>
        <w:keepNext w:val="0"/>
        <w:spacing w:before="0" w:after="0" w:line="560" w:lineRule="exact"/>
        <w:jc w:val="center"/>
        <w:rPr>
          <w:rFonts w:ascii="仿宋_GB2312" w:eastAsia="仿宋_GB2312" w:hAnsi="仿宋_GB2312" w:cs="仿宋_GB2312"/>
          <w:lang w:eastAsia="zh-CN"/>
        </w:rPr>
      </w:pPr>
      <w:bookmarkStart w:id="45" w:name="_Toc207989201"/>
      <w:r>
        <w:rPr>
          <w:rFonts w:ascii="仿宋_GB2312" w:eastAsia="仿宋_GB2312" w:hAnsi="仿宋_GB2312" w:cs="仿宋_GB2312" w:hint="eastAsia"/>
          <w:kern w:val="36"/>
          <w:lang w:eastAsia="zh-CN"/>
        </w:rPr>
        <w:lastRenderedPageBreak/>
        <w:t>10其他要求</w:t>
      </w:r>
      <w:bookmarkEnd w:id="45"/>
    </w:p>
    <w:p w14:paraId="5A41A9BF" w14:textId="77777777" w:rsidR="00E431CD" w:rsidRDefault="00867240">
      <w:pPr>
        <w:pStyle w:val="2"/>
        <w:keepNext w:val="0"/>
        <w:spacing w:before="0" w:after="0" w:line="560" w:lineRule="exact"/>
        <w:rPr>
          <w:rFonts w:ascii="仿宋_GB2312" w:eastAsia="仿宋_GB2312" w:hAnsi="仿宋_GB2312" w:cs="仿宋_GB2312"/>
          <w:lang w:eastAsia="zh-CN"/>
        </w:rPr>
      </w:pPr>
      <w:bookmarkStart w:id="46" w:name="_Toc207989202"/>
      <w:r>
        <w:rPr>
          <w:rFonts w:ascii="仿宋_GB2312" w:eastAsia="仿宋_GB2312" w:hAnsi="仿宋_GB2312" w:cs="仿宋_GB2312" w:hint="eastAsia"/>
          <w:i w:val="0"/>
          <w:iCs w:val="0"/>
          <w:lang w:eastAsia="zh-CN"/>
        </w:rPr>
        <w:t>10.1必备要求</w:t>
      </w:r>
      <w:bookmarkEnd w:id="46"/>
    </w:p>
    <w:p w14:paraId="2419D7DC" w14:textId="77777777" w:rsidR="00E431CD" w:rsidRDefault="00867240">
      <w:pPr>
        <w:pStyle w:val="3"/>
        <w:keepNext w:val="0"/>
        <w:spacing w:before="0" w:after="0" w:line="560" w:lineRule="exact"/>
        <w:rPr>
          <w:rFonts w:ascii="仿宋_GB2312" w:eastAsia="仿宋_GB2312" w:hAnsi="仿宋_GB2312" w:cs="仿宋_GB2312"/>
          <w:sz w:val="28"/>
          <w:szCs w:val="28"/>
          <w:lang w:eastAsia="zh-CN"/>
        </w:rPr>
      </w:pPr>
      <w:bookmarkStart w:id="47" w:name="_Toc207989203"/>
      <w:r>
        <w:rPr>
          <w:rFonts w:ascii="仿宋_GB2312" w:eastAsia="仿宋_GB2312" w:hAnsi="仿宋_GB2312" w:cs="仿宋_GB2312" w:hint="eastAsia"/>
          <w:sz w:val="28"/>
          <w:szCs w:val="28"/>
          <w:lang w:eastAsia="zh-CN"/>
        </w:rPr>
        <w:t>10.1.1★税收信息化项目开发和应用管理工作要求</w:t>
      </w:r>
      <w:bookmarkEnd w:id="47"/>
    </w:p>
    <w:p w14:paraId="0E7AD3BD" w14:textId="77777777" w:rsidR="00E431CD" w:rsidRDefault="00867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供应商在采购以及后续项目实施过程中，应严格遵守税务总局税收信息化项目开发和应用管理工作要求。对于违反合同约定的，依据合同约定及政府采购有关规定，采购人可采取要求限期改正、在应付合同金额中扣除违约金、解除合同等措施；对于存在严重违法失信行为的，由采购人按规定推送财政部纳入政府采购严重违法失信行为记录名单。</w:t>
      </w:r>
    </w:p>
    <w:p w14:paraId="1919B1B6" w14:textId="77777777" w:rsidR="00E431CD" w:rsidRDefault="00867240">
      <w:pPr>
        <w:pStyle w:val="3"/>
        <w:keepNext w:val="0"/>
        <w:spacing w:before="0" w:after="0" w:line="560" w:lineRule="exact"/>
        <w:rPr>
          <w:rFonts w:ascii="仿宋_GB2312" w:eastAsia="仿宋_GB2312" w:hAnsi="仿宋_GB2312" w:cs="仿宋_GB2312"/>
          <w:sz w:val="28"/>
          <w:szCs w:val="28"/>
          <w:lang w:eastAsia="zh-CN"/>
        </w:rPr>
      </w:pPr>
      <w:bookmarkStart w:id="48" w:name="_Toc207989204"/>
      <w:r>
        <w:rPr>
          <w:rFonts w:ascii="仿宋_GB2312" w:eastAsia="仿宋_GB2312" w:hAnsi="仿宋_GB2312" w:cs="仿宋_GB2312" w:hint="eastAsia"/>
          <w:sz w:val="28"/>
          <w:szCs w:val="28"/>
          <w:lang w:eastAsia="zh-CN"/>
        </w:rPr>
        <w:t>10.1.2★供应链安全管理要求</w:t>
      </w:r>
      <w:bookmarkEnd w:id="48"/>
    </w:p>
    <w:p w14:paraId="09C34180" w14:textId="77777777" w:rsidR="00E431CD" w:rsidRDefault="00867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 xml:space="preserve">1、人员资格要求 </w:t>
      </w:r>
    </w:p>
    <w:p w14:paraId="22B48FB0" w14:textId="77777777" w:rsidR="00E431CD" w:rsidRDefault="00867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 xml:space="preserve">（1）签订承诺书。供应商应严格落实国家税务总局网络安全和保密管理要求，承担技术支持人员的网络安全和保密管理责任，按采购人要求签订协议和承诺书。 </w:t>
      </w:r>
    </w:p>
    <w:p w14:paraId="03F911A8" w14:textId="77777777" w:rsidR="00E431CD" w:rsidRDefault="00867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 xml:space="preserve">（2）开展背景审查。供应商承担技术支持人员背景审查工作，提供其身份证明、履历、家庭成员及主要社会关系、无犯罪记录证明等材料，并提交采购人进行备案。 </w:t>
      </w:r>
    </w:p>
    <w:p w14:paraId="05270EC9" w14:textId="77777777" w:rsidR="00E431CD" w:rsidRDefault="00867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 xml:space="preserve">（3）设置网络安全负责人（由项目经理兼任）。供应商为本项目配备一名网络安全负责人，该负责人具备独立决策能力并保持相对稳定，在项目实施的全过程负责网络安全工作，组织落实各项网络安全要求。 </w:t>
      </w:r>
    </w:p>
    <w:p w14:paraId="466EE3B3" w14:textId="77777777" w:rsidR="00E431CD" w:rsidRDefault="00867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 xml:space="preserve">2、日常行为规范要求 </w:t>
      </w:r>
    </w:p>
    <w:p w14:paraId="27222A16" w14:textId="77777777" w:rsidR="00E431CD" w:rsidRDefault="00867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1）工作能力要求。供应商负责对技术支持人员进行资格条件、工作胜任力以及网络安全能力评估，对技术支持人员承担的工作进行安全保密风险分析，明确技术支持人员工作范围和边界，重点防范设备和资料失</w:t>
      </w:r>
      <w:r>
        <w:rPr>
          <w:rFonts w:ascii="仿宋_GB2312" w:eastAsia="仿宋_GB2312" w:hAnsi="仿宋_GB2312" w:cs="仿宋_GB2312" w:hint="eastAsia"/>
          <w:sz w:val="28"/>
          <w:szCs w:val="28"/>
          <w:lang w:eastAsia="zh-CN"/>
        </w:rPr>
        <w:lastRenderedPageBreak/>
        <w:t xml:space="preserve">窃、误操作导致的软硬件故障、工作秘密和税费数据等信息泄露、信息系统越权访问和网络攻击等风险。 </w:t>
      </w:r>
    </w:p>
    <w:p w14:paraId="64B56296" w14:textId="77777777" w:rsidR="00E431CD" w:rsidRDefault="00867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 xml:space="preserve">（2）教育培训要求。供应商负责对技术支持人员进行网络和数据安全法律法规、网络安全意识、网络安全管理、网络安全技能、保密意识以及网络安全警示教育等培训，上岗前对其进行考核。 </w:t>
      </w:r>
    </w:p>
    <w:p w14:paraId="1D93F11B" w14:textId="77777777" w:rsidR="00E431CD" w:rsidRDefault="00867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 xml:space="preserve">3、违约惩戒措施 </w:t>
      </w:r>
    </w:p>
    <w:p w14:paraId="4F955FC4" w14:textId="77777777" w:rsidR="00E431CD" w:rsidRDefault="00867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供应商对供应链安全管理责任落实不到位，造成安全事件或产生不良影响的，采购人按照法律法规及合同约定进行处理。</w:t>
      </w:r>
    </w:p>
    <w:p w14:paraId="3087BC91" w14:textId="77777777" w:rsidR="00E431CD" w:rsidRDefault="00867240">
      <w:pPr>
        <w:pStyle w:val="3"/>
        <w:keepNext w:val="0"/>
        <w:spacing w:before="0" w:after="0" w:line="560" w:lineRule="exact"/>
        <w:rPr>
          <w:rFonts w:ascii="仿宋_GB2312" w:eastAsia="仿宋_GB2312" w:hAnsi="仿宋_GB2312" w:cs="仿宋_GB2312"/>
          <w:sz w:val="28"/>
          <w:szCs w:val="28"/>
          <w:lang w:eastAsia="zh-CN"/>
        </w:rPr>
      </w:pPr>
      <w:bookmarkStart w:id="49" w:name="_Toc207989205"/>
      <w:r>
        <w:rPr>
          <w:rFonts w:ascii="仿宋_GB2312" w:eastAsia="仿宋_GB2312" w:hAnsi="仿宋_GB2312" w:cs="仿宋_GB2312" w:hint="eastAsia"/>
          <w:sz w:val="28"/>
          <w:szCs w:val="28"/>
          <w:lang w:eastAsia="zh-CN"/>
        </w:rPr>
        <w:t>10.1.3其他</w:t>
      </w:r>
      <w:bookmarkEnd w:id="49"/>
    </w:p>
    <w:p w14:paraId="6259E2C3" w14:textId="77777777" w:rsidR="00E431CD" w:rsidRDefault="00867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无</w:t>
      </w:r>
    </w:p>
    <w:p w14:paraId="2D5D35BF" w14:textId="77777777" w:rsidR="00E431CD" w:rsidRDefault="00867240">
      <w:pPr>
        <w:pStyle w:val="2"/>
        <w:keepNext w:val="0"/>
        <w:spacing w:before="0" w:after="0" w:line="560" w:lineRule="exact"/>
        <w:rPr>
          <w:rFonts w:ascii="仿宋_GB2312" w:eastAsia="仿宋_GB2312" w:hAnsi="仿宋_GB2312" w:cs="仿宋_GB2312"/>
          <w:lang w:eastAsia="zh-CN"/>
        </w:rPr>
      </w:pPr>
      <w:bookmarkStart w:id="50" w:name="_Toc207989206"/>
      <w:r>
        <w:rPr>
          <w:rFonts w:ascii="仿宋_GB2312" w:eastAsia="仿宋_GB2312" w:hAnsi="仿宋_GB2312" w:cs="仿宋_GB2312" w:hint="eastAsia"/>
          <w:i w:val="0"/>
          <w:iCs w:val="0"/>
          <w:lang w:eastAsia="zh-CN"/>
        </w:rPr>
        <w:t>10.2知识产权要求</w:t>
      </w:r>
      <w:bookmarkEnd w:id="50"/>
    </w:p>
    <w:p w14:paraId="6BE3B13B" w14:textId="77777777" w:rsidR="00E431CD" w:rsidRDefault="00867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采购人对项目实施过程中所产生的所有成果（包括发明、发现、可运行系统、功能优化部分的源代码及相关技术资料、文档等）享有永久使用权、复制权和修改权。</w:t>
      </w:r>
    </w:p>
    <w:p w14:paraId="19132444" w14:textId="77777777" w:rsidR="00E431CD" w:rsidRDefault="00867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除本项目工作所需外，未经采购人书面同意，投标人不得擅自使用、复制采购人的商标、标志、数据信息、文档及其他资料。</w:t>
      </w:r>
    </w:p>
    <w:p w14:paraId="0E62F389" w14:textId="77777777" w:rsidR="00E431CD" w:rsidRDefault="00867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投标人应保证在本项目中所有预装和为本项目安装的软件为在中国境内具有合法版权或使用权的正版软件且无质量瑕疵。</w:t>
      </w:r>
    </w:p>
    <w:p w14:paraId="05259668" w14:textId="77777777" w:rsidR="00E431CD" w:rsidRDefault="00867240">
      <w:pPr>
        <w:spacing w:line="560" w:lineRule="exact"/>
        <w:ind w:firstLine="561"/>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投标人保证所提供的产品及服务不侵犯第三方的知识产权，否则，由此给采购人造成的一切损失由投标人承担。</w:t>
      </w:r>
    </w:p>
    <w:p w14:paraId="0E07B9C6" w14:textId="77777777" w:rsidR="00E431CD" w:rsidRDefault="00867240">
      <w:pPr>
        <w:pStyle w:val="2"/>
        <w:keepNext w:val="0"/>
        <w:spacing w:before="0" w:after="0" w:line="560" w:lineRule="exact"/>
        <w:rPr>
          <w:rFonts w:ascii="仿宋_GB2312" w:eastAsia="仿宋_GB2312" w:hAnsi="仿宋_GB2312" w:cs="仿宋_GB2312"/>
        </w:rPr>
      </w:pPr>
      <w:bookmarkStart w:id="51" w:name="_Toc207989207"/>
      <w:r>
        <w:rPr>
          <w:rFonts w:ascii="仿宋_GB2312" w:eastAsia="仿宋_GB2312" w:hAnsi="仿宋_GB2312" w:cs="仿宋_GB2312" w:hint="eastAsia"/>
          <w:i w:val="0"/>
          <w:iCs w:val="0"/>
        </w:rPr>
        <w:t>10.3付</w:t>
      </w:r>
      <w:commentRangeStart w:id="52"/>
      <w:r>
        <w:rPr>
          <w:rFonts w:ascii="仿宋_GB2312" w:eastAsia="仿宋_GB2312" w:hAnsi="仿宋_GB2312" w:cs="仿宋_GB2312" w:hint="eastAsia"/>
          <w:i w:val="0"/>
          <w:iCs w:val="0"/>
        </w:rPr>
        <w:t>款安排</w:t>
      </w:r>
      <w:commentRangeEnd w:id="52"/>
      <w:r>
        <w:rPr>
          <w:rFonts w:ascii="仿宋_GB2312" w:eastAsia="仿宋_GB2312" w:hAnsi="仿宋_GB2312" w:cs="仿宋_GB2312" w:hint="eastAsia"/>
        </w:rPr>
        <w:commentReference w:id="52"/>
      </w:r>
      <w:r>
        <w:rPr>
          <w:rFonts w:ascii="仿宋_GB2312" w:eastAsia="仿宋_GB2312" w:hAnsi="仿宋_GB2312" w:cs="仿宋_GB2312" w:hint="eastAsia"/>
          <w:i w:val="0"/>
          <w:iCs w:val="0"/>
        </w:rPr>
        <w:t>建议</w:t>
      </w:r>
      <w:bookmarkEnd w:id="51"/>
    </w:p>
    <w:tbl>
      <w:tblPr>
        <w:tblW w:w="5000" w:type="pct"/>
        <w:tblInd w:w="30" w:type="dxa"/>
        <w:tblCellMar>
          <w:top w:w="15" w:type="dxa"/>
          <w:left w:w="15" w:type="dxa"/>
          <w:bottom w:w="15" w:type="dxa"/>
          <w:right w:w="15" w:type="dxa"/>
        </w:tblCellMar>
        <w:tblLook w:val="04A0" w:firstRow="1" w:lastRow="0" w:firstColumn="1" w:lastColumn="0" w:noHBand="0" w:noVBand="1"/>
      </w:tblPr>
      <w:tblGrid>
        <w:gridCol w:w="1814"/>
        <w:gridCol w:w="5442"/>
        <w:gridCol w:w="1814"/>
      </w:tblGrid>
      <w:tr w:rsidR="00E431CD" w14:paraId="59D8F0F3" w14:textId="77777777">
        <w:tc>
          <w:tcPr>
            <w:tcW w:w="1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02C74561" w14:textId="77777777" w:rsidR="00E431CD" w:rsidRDefault="00867240">
            <w:pPr>
              <w:spacing w:line="560" w:lineRule="exact"/>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付款名称</w:t>
            </w:r>
          </w:p>
        </w:tc>
        <w:tc>
          <w:tcPr>
            <w:tcW w:w="3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31BD4B64" w14:textId="77777777" w:rsidR="00E431CD" w:rsidRDefault="00867240">
            <w:pPr>
              <w:spacing w:line="560" w:lineRule="exact"/>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付款要求</w:t>
            </w:r>
          </w:p>
        </w:tc>
        <w:tc>
          <w:tcPr>
            <w:tcW w:w="1000" w:type="pct"/>
            <w:tcBorders>
              <w:top w:val="single" w:sz="6" w:space="0" w:color="000000"/>
              <w:left w:val="single" w:sz="6" w:space="0" w:color="000000"/>
              <w:bottom w:val="single" w:sz="6" w:space="0" w:color="000000"/>
              <w:right w:val="single" w:sz="6" w:space="0" w:color="000000"/>
            </w:tcBorders>
            <w:shd w:val="clear" w:color="auto" w:fill="D3D3D3"/>
            <w:tcMar>
              <w:top w:w="22" w:type="dxa"/>
              <w:left w:w="22" w:type="dxa"/>
              <w:bottom w:w="22" w:type="dxa"/>
              <w:right w:w="22" w:type="dxa"/>
            </w:tcMar>
            <w:vAlign w:val="center"/>
          </w:tcPr>
          <w:p w14:paraId="46021B2A" w14:textId="77777777" w:rsidR="00E431CD" w:rsidRDefault="00867240">
            <w:pPr>
              <w:spacing w:line="560" w:lineRule="exact"/>
              <w:jc w:val="center"/>
              <w:rPr>
                <w:rFonts w:ascii="仿宋_GB2312" w:eastAsia="仿宋_GB2312" w:hAnsi="仿宋_GB2312" w:cs="仿宋_GB2312"/>
                <w:b/>
                <w:bCs/>
                <w:color w:val="000000"/>
                <w:sz w:val="21"/>
                <w:szCs w:val="21"/>
              </w:rPr>
            </w:pPr>
            <w:r>
              <w:rPr>
                <w:rFonts w:ascii="仿宋_GB2312" w:eastAsia="仿宋_GB2312" w:hAnsi="仿宋_GB2312" w:cs="仿宋_GB2312" w:hint="eastAsia"/>
                <w:b/>
                <w:bCs/>
                <w:color w:val="000000"/>
                <w:sz w:val="21"/>
                <w:szCs w:val="21"/>
              </w:rPr>
              <w:t>付款比例(%)</w:t>
            </w:r>
          </w:p>
        </w:tc>
      </w:tr>
      <w:tr w:rsidR="00E431CD" w14:paraId="15E9307C" w14:textId="77777777">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72A07A2F" w14:textId="77777777" w:rsidR="00E431CD" w:rsidRDefault="00867240">
            <w:pPr>
              <w:spacing w:line="56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第1次付款</w:t>
            </w:r>
          </w:p>
        </w:tc>
        <w:tc>
          <w:tcPr>
            <w:tcW w:w="2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117C4A19" w14:textId="77777777" w:rsidR="00E431CD" w:rsidRDefault="00867240">
            <w:pPr>
              <w:spacing w:line="56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合同签订后</w:t>
            </w:r>
          </w:p>
        </w:tc>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68335FA5" w14:textId="77777777" w:rsidR="00E431CD" w:rsidRDefault="00867240">
            <w:pPr>
              <w:spacing w:line="56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30.0</w:t>
            </w:r>
          </w:p>
        </w:tc>
      </w:tr>
      <w:tr w:rsidR="00E431CD" w14:paraId="2A4AEF8C" w14:textId="77777777">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2DF5BBF9" w14:textId="77777777" w:rsidR="00E431CD" w:rsidRDefault="00867240">
            <w:pPr>
              <w:spacing w:line="56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第2次付款</w:t>
            </w:r>
          </w:p>
        </w:tc>
        <w:tc>
          <w:tcPr>
            <w:tcW w:w="2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4738F867" w14:textId="77777777" w:rsidR="00E431CD" w:rsidRDefault="00867240">
            <w:pPr>
              <w:spacing w:line="560" w:lineRule="exact"/>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项目实施中期阶段性验收合格后</w:t>
            </w:r>
          </w:p>
        </w:tc>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6F9E630D" w14:textId="77777777" w:rsidR="00E431CD" w:rsidRDefault="00867240">
            <w:pPr>
              <w:spacing w:line="56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40.0</w:t>
            </w:r>
          </w:p>
        </w:tc>
      </w:tr>
      <w:tr w:rsidR="00E431CD" w14:paraId="28DABCDD" w14:textId="77777777">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17D49113" w14:textId="77777777" w:rsidR="00E431CD" w:rsidRDefault="00867240">
            <w:pPr>
              <w:spacing w:line="56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lastRenderedPageBreak/>
              <w:t>第3次付款</w:t>
            </w:r>
          </w:p>
        </w:tc>
        <w:tc>
          <w:tcPr>
            <w:tcW w:w="22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50CE36C1" w14:textId="77777777" w:rsidR="00E431CD" w:rsidRDefault="00867240">
            <w:pPr>
              <w:spacing w:line="560" w:lineRule="exact"/>
              <w:rPr>
                <w:rFonts w:ascii="仿宋_GB2312" w:eastAsia="仿宋_GB2312" w:hAnsi="仿宋_GB2312" w:cs="仿宋_GB2312"/>
                <w:color w:val="000000"/>
                <w:sz w:val="21"/>
                <w:szCs w:val="21"/>
                <w:lang w:eastAsia="zh-CN"/>
              </w:rPr>
            </w:pPr>
            <w:r>
              <w:rPr>
                <w:rFonts w:ascii="仿宋_GB2312" w:eastAsia="仿宋_GB2312" w:hAnsi="仿宋_GB2312" w:cs="仿宋_GB2312" w:hint="eastAsia"/>
                <w:color w:val="000000"/>
                <w:sz w:val="21"/>
                <w:szCs w:val="21"/>
                <w:lang w:eastAsia="zh-CN"/>
              </w:rPr>
              <w:t>项目执行完毕验收合格</w:t>
            </w:r>
          </w:p>
        </w:tc>
        <w:tc>
          <w:tcPr>
            <w:tcW w:w="7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12177471" w14:textId="77777777" w:rsidR="00E431CD" w:rsidRDefault="00867240">
            <w:pPr>
              <w:spacing w:line="56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30.0</w:t>
            </w:r>
          </w:p>
        </w:tc>
      </w:tr>
    </w:tbl>
    <w:p w14:paraId="6A8C2B65" w14:textId="77777777" w:rsidR="00E431CD" w:rsidRDefault="00867240">
      <w:pPr>
        <w:pStyle w:val="3"/>
        <w:keepNext w:val="0"/>
        <w:spacing w:before="0" w:after="0" w:line="560" w:lineRule="exact"/>
        <w:rPr>
          <w:rFonts w:ascii="仿宋_GB2312" w:eastAsia="仿宋_GB2312" w:hAnsi="仿宋_GB2312" w:cs="仿宋_GB2312"/>
          <w:sz w:val="28"/>
          <w:szCs w:val="28"/>
          <w:lang w:eastAsia="zh-CN"/>
        </w:rPr>
      </w:pPr>
      <w:bookmarkStart w:id="53" w:name="_Toc207989208"/>
      <w:r>
        <w:rPr>
          <w:rFonts w:ascii="仿宋_GB2312" w:eastAsia="仿宋_GB2312" w:hAnsi="仿宋_GB2312" w:cs="仿宋_GB2312" w:hint="eastAsia"/>
          <w:sz w:val="28"/>
          <w:szCs w:val="28"/>
          <w:lang w:eastAsia="zh-CN"/>
        </w:rPr>
        <w:t>10.3.1其他需要说明</w:t>
      </w:r>
      <w:commentRangeStart w:id="54"/>
      <w:r>
        <w:rPr>
          <w:rFonts w:ascii="仿宋_GB2312" w:eastAsia="仿宋_GB2312" w:hAnsi="仿宋_GB2312" w:cs="仿宋_GB2312" w:hint="eastAsia"/>
          <w:sz w:val="28"/>
          <w:szCs w:val="28"/>
          <w:lang w:eastAsia="zh-CN"/>
        </w:rPr>
        <w:t>的付款</w:t>
      </w:r>
      <w:commentRangeEnd w:id="54"/>
      <w:r>
        <w:rPr>
          <w:rFonts w:ascii="仿宋_GB2312" w:eastAsia="仿宋_GB2312" w:hAnsi="仿宋_GB2312" w:cs="仿宋_GB2312" w:hint="eastAsia"/>
        </w:rPr>
        <w:commentReference w:id="54"/>
      </w:r>
      <w:r>
        <w:rPr>
          <w:rFonts w:ascii="仿宋_GB2312" w:eastAsia="仿宋_GB2312" w:hAnsi="仿宋_GB2312" w:cs="仿宋_GB2312" w:hint="eastAsia"/>
          <w:sz w:val="28"/>
          <w:szCs w:val="28"/>
          <w:lang w:eastAsia="zh-CN"/>
        </w:rPr>
        <w:t>事项</w:t>
      </w:r>
      <w:bookmarkEnd w:id="53"/>
    </w:p>
    <w:p w14:paraId="595D2A14" w14:textId="77777777" w:rsidR="00E431CD" w:rsidRDefault="00867240">
      <w:pPr>
        <w:pStyle w:val="MsoNormal0"/>
        <w:spacing w:line="560" w:lineRule="exact"/>
        <w:ind w:firstLine="560"/>
        <w:rPr>
          <w:lang w:eastAsia="zh-CN"/>
        </w:rPr>
      </w:pPr>
      <w:r>
        <w:rPr>
          <w:rFonts w:ascii="仿宋_GB2312" w:eastAsia="仿宋_GB2312" w:hAnsi="仿宋_GB2312" w:cs="仿宋_GB2312" w:hint="eastAsia"/>
          <w:sz w:val="28"/>
          <w:szCs w:val="28"/>
          <w:lang w:eastAsia="zh-CN"/>
        </w:rPr>
        <w:t>如因上级部门政策变化、重大技术变化等导致服务内容需要调整的，根据实际发生额支付费用。根据付款进度安排，供应商及时向采购人提供发票及相关资料，交采购人审核后10个工作日内支付服务费（节假日顺延）。</w:t>
      </w:r>
    </w:p>
    <w:sectPr w:rsidR="00E431CD">
      <w:footerReference w:type="default" r:id="rId13"/>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MUDFGSS" w:date="2025-08-27T16:28:00Z" w:initials="M">
    <w:p w14:paraId="31276A28" w14:textId="77777777" w:rsidR="00E431CD" w:rsidRDefault="00867240">
      <w:pPr>
        <w:pStyle w:val="a3"/>
      </w:pPr>
      <w:r>
        <w:rPr>
          <w:rStyle w:val="ad"/>
        </w:rPr>
        <w:annotationRef/>
      </w:r>
    </w:p>
  </w:comment>
  <w:comment w:id="17" w:author="MUDFGSS" w:date="2025-08-27T16:31:00Z" w:initials="M">
    <w:p w14:paraId="1712DE0F" w14:textId="77777777" w:rsidR="00867240" w:rsidRDefault="00867240">
      <w:pPr>
        <w:pStyle w:val="a3"/>
      </w:pPr>
    </w:p>
    <w:p w14:paraId="609575D0" w14:textId="77777777" w:rsidR="00E431CD" w:rsidRDefault="00E431CD">
      <w:pPr>
        <w:pStyle w:val="a3"/>
      </w:pPr>
    </w:p>
  </w:comment>
  <w:comment w:id="28" w:author="" w:initials="">
    <w:p w14:paraId="6A2E4CFB" w14:textId="77777777" w:rsidR="00867240" w:rsidRDefault="00867240">
      <w:pPr>
        <w:pStyle w:val="a3"/>
      </w:pPr>
      <w:r>
        <w:rPr>
          <w:rStyle w:val="ad"/>
        </w:rPr>
        <w:annotationRef/>
      </w:r>
    </w:p>
  </w:comment>
  <w:comment w:id="30" w:author="MUDFGSS" w:date="2025-08-27T17:44:00Z" w:initials="M">
    <w:p w14:paraId="7CE124FA" w14:textId="77777777" w:rsidR="00E431CD" w:rsidRDefault="00867240">
      <w:pPr>
        <w:pStyle w:val="a3"/>
      </w:pPr>
      <w:r>
        <w:rPr>
          <w:rStyle w:val="ad"/>
        </w:rPr>
        <w:annotationRef/>
      </w:r>
    </w:p>
  </w:comment>
  <w:comment w:id="37" w:author="MUDFGSS" w:date="2025-08-27T17:38:00Z" w:initials="M">
    <w:p w14:paraId="10F75142" w14:textId="77777777" w:rsidR="00867240" w:rsidRDefault="00867240">
      <w:pPr>
        <w:pStyle w:val="a3"/>
      </w:pPr>
    </w:p>
    <w:p w14:paraId="45232C57" w14:textId="77777777" w:rsidR="00E431CD" w:rsidRDefault="00E431CD">
      <w:pPr>
        <w:pStyle w:val="a3"/>
      </w:pPr>
    </w:p>
  </w:comment>
  <w:comment w:id="52" w:author="" w:initials="">
    <w:p w14:paraId="6CBDB60B" w14:textId="77777777" w:rsidR="00867240" w:rsidRDefault="00867240">
      <w:pPr>
        <w:pStyle w:val="a3"/>
      </w:pPr>
      <w:r>
        <w:rPr>
          <w:rStyle w:val="ad"/>
        </w:rPr>
        <w:annotationRef/>
      </w:r>
    </w:p>
  </w:comment>
  <w:comment w:id="54" w:author="MUDFGSS" w:date="2025-08-27T16:30:00Z" w:initials="M">
    <w:p w14:paraId="16155F27" w14:textId="77777777" w:rsidR="00E431CD" w:rsidRDefault="00867240">
      <w:pPr>
        <w:pStyle w:val="a3"/>
      </w:pPr>
      <w:r>
        <w:rPr>
          <w:rStyle w:val="ad"/>
        </w:rPr>
        <w:annotationRef/>
      </w:r>
    </w:p>
    <w:p w14:paraId="04E31EB9" w14:textId="77777777" w:rsidR="00867240" w:rsidRDefault="00867240">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276A28" w15:done="0"/>
  <w15:commentEx w15:paraId="609575D0" w15:done="0"/>
  <w15:commentEx w15:paraId="6A2E4CFB" w15:done="0"/>
  <w15:commentEx w15:paraId="7CE124FA" w15:done="0"/>
  <w15:commentEx w15:paraId="45232C57" w15:done="0"/>
  <w15:commentEx w15:paraId="6CBDB60B" w15:done="0"/>
  <w15:commentEx w15:paraId="04E31E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276A28" w16cid:durableId="31276A28"/>
  <w16cid:commentId w16cid:paraId="609575D0" w16cid:durableId="609575D0"/>
  <w16cid:commentId w16cid:paraId="6A2E4CFB" w16cid:durableId="6A2E4CFB"/>
  <w16cid:commentId w16cid:paraId="7CE124FA" w16cid:durableId="7CE124FA"/>
  <w16cid:commentId w16cid:paraId="45232C57" w16cid:durableId="45232C57"/>
  <w16cid:commentId w16cid:paraId="6CBDB60B" w16cid:durableId="6CBDB60B"/>
  <w16cid:commentId w16cid:paraId="04E31EB9" w16cid:durableId="04E31E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720CA" w14:textId="77777777" w:rsidR="00867240" w:rsidRDefault="00867240">
      <w:r>
        <w:separator/>
      </w:r>
    </w:p>
  </w:endnote>
  <w:endnote w:type="continuationSeparator" w:id="0">
    <w:p w14:paraId="16EBB523" w14:textId="77777777" w:rsidR="00867240" w:rsidRDefault="0086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ongti SC">
    <w:panose1 w:val="02010600040101010101"/>
    <w:charset w:val="86"/>
    <w:family w:val="auto"/>
    <w:pitch w:val="variable"/>
    <w:sig w:usb0="00000287" w:usb1="080F0000" w:usb2="00000010" w:usb3="00000000" w:csb0="0004009F" w:csb1="00000000"/>
  </w:font>
  <w:font w:name="仿宋_GB2312">
    <w:altName w:val="FangSong_GB2312"/>
    <w:panose1 w:val="02010609030101010101"/>
    <w:charset w:val="86"/>
    <w:family w:val="modern"/>
    <w:pitch w:val="fixed"/>
    <w:sig w:usb0="00000001" w:usb1="080E0000" w:usb2="00000010" w:usb3="00000000" w:csb0="00040001" w:csb1="00000000"/>
  </w:font>
  <w:font w:name="方正小标宋简体">
    <w:altName w:val="Microsoft YaHei"/>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2F66C" w14:textId="77777777" w:rsidR="00E431CD" w:rsidRDefault="00E431CD">
    <w:pPr>
      <w:spacing w:line="36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449A1" w14:textId="77777777" w:rsidR="00E431CD" w:rsidRDefault="00E431CD">
    <w:pPr>
      <w:spacing w:line="36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B2D0F" w14:textId="77777777" w:rsidR="00E431CD" w:rsidRDefault="00867240">
    <w:pPr>
      <w:spacing w:line="360" w:lineRule="auto"/>
      <w:jc w:val="center"/>
    </w:pPr>
    <w:r>
      <w:rPr>
        <w:noProof/>
      </w:rPr>
      <mc:AlternateContent>
        <mc:Choice Requires="wps">
          <w:drawing>
            <wp:anchor distT="0" distB="0" distL="114300" distR="114300" simplePos="0" relativeHeight="251659264" behindDoc="0" locked="0" layoutInCell="1" allowOverlap="1" wp14:anchorId="016DD56A" wp14:editId="6DA1030B">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1C6343" w14:textId="77777777" w:rsidR="00E431CD" w:rsidRDefault="00867240">
                          <w:pPr>
                            <w:spacing w:line="36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6DD56A"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" filled="f" fillcolor="white [3201]" stroked="f" strokeweight=".5pt">
              <v:textbox style="mso-fit-shape-to-text:t" inset="0,0,0,0">
                <w:txbxContent>
                  <w:p w14:paraId="711C6343" w14:textId="77777777" w:rsidR="00E431CD" w:rsidRDefault="00867240">
                    <w:pPr>
                      <w:spacing w:line="36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26F3" w14:textId="77777777" w:rsidR="00867240" w:rsidRDefault="00867240">
      <w:r>
        <w:separator/>
      </w:r>
    </w:p>
  </w:footnote>
  <w:footnote w:type="continuationSeparator" w:id="0">
    <w:p w14:paraId="25DBD3F0" w14:textId="77777777" w:rsidR="00867240" w:rsidRDefault="00867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D406DD"/>
    <w:multiLevelType w:val="multilevel"/>
    <w:tmpl w:val="A1D406DD"/>
    <w:lvl w:ilvl="0">
      <w:start w:val="1"/>
      <w:numFmt w:val="decimal"/>
      <w:pStyle w:val="33CharCharCharCharCharCharCharCharCharCharC"/>
      <w:lvlText w:val="第 %1 章  "/>
      <w:lvlJc w:val="left"/>
      <w:pPr>
        <w:tabs>
          <w:tab w:val="left" w:pos="2834"/>
        </w:tabs>
        <w:ind w:left="2834" w:hanging="425"/>
      </w:pPr>
      <w:rPr>
        <w:rFonts w:ascii="Arial" w:hAnsi="Arial" w:hint="default"/>
      </w:rPr>
    </w:lvl>
    <w:lvl w:ilvl="1">
      <w:start w:val="1"/>
      <w:numFmt w:val="decimal"/>
      <w:lvlText w:val="%1.%2"/>
      <w:lvlJc w:val="left"/>
      <w:pPr>
        <w:tabs>
          <w:tab w:val="left" w:pos="567"/>
        </w:tabs>
        <w:ind w:left="567" w:hanging="567"/>
      </w:pPr>
      <w:rPr>
        <w:rFonts w:ascii="Arial" w:hAnsi="Arial" w:hint="default"/>
      </w:rPr>
    </w:lvl>
    <w:lvl w:ilvl="2">
      <w:start w:val="1"/>
      <w:numFmt w:val="decimal"/>
      <w:suff w:val="space"/>
      <w:lvlText w:val="%1.%2.%3"/>
      <w:lvlJc w:val="left"/>
      <w:pPr>
        <w:ind w:left="709" w:hanging="709"/>
      </w:pPr>
      <w:rPr>
        <w:rFonts w:ascii="Arial" w:hAnsi="Arial" w:hint="default"/>
        <w:sz w:val="24"/>
        <w:szCs w:val="24"/>
        <w:lang w:val="en-US"/>
      </w:rPr>
    </w:lvl>
    <w:lvl w:ilvl="3">
      <w:start w:val="1"/>
      <w:numFmt w:val="decimal"/>
      <w:lvlText w:val="%1.%2.%3.%4"/>
      <w:lvlJc w:val="left"/>
      <w:pPr>
        <w:tabs>
          <w:tab w:val="left" w:pos="794"/>
        </w:tabs>
        <w:ind w:left="794" w:hanging="794"/>
      </w:pPr>
      <w:rPr>
        <w:rFonts w:ascii="Arial" w:hAnsi="Arial" w:hint="default"/>
      </w:rPr>
    </w:lvl>
    <w:lvl w:ilvl="4">
      <w:start w:val="1"/>
      <w:numFmt w:val="decima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suff w:val="space"/>
      <w:lvlText w:val="%1.%2.%3.%4.%5.%6.%7."/>
      <w:lvlJc w:val="left"/>
      <w:pPr>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A1D97D92"/>
    <w:multiLevelType w:val="multilevel"/>
    <w:tmpl w:val="A1D97D92"/>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suff w:val="space"/>
      <w:lvlText w:val="%1.%2.%3."/>
      <w:lvlJc w:val="left"/>
      <w:pPr>
        <w:tabs>
          <w:tab w:val="left" w:pos="4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 w15:restartNumberingAfterBreak="0">
    <w:nsid w:val="288117CB"/>
    <w:multiLevelType w:val="multilevel"/>
    <w:tmpl w:val="288117CB"/>
    <w:lvl w:ilvl="0">
      <w:start w:val="1"/>
      <w:numFmt w:val="decimal"/>
      <w:lvlText w:val="第 %1 章  "/>
      <w:lvlJc w:val="left"/>
      <w:pPr>
        <w:tabs>
          <w:tab w:val="left" w:pos="2834"/>
        </w:tabs>
        <w:ind w:left="2834" w:hanging="425"/>
      </w:pPr>
      <w:rPr>
        <w:rFonts w:ascii="Arial" w:hAnsi="Arial" w:hint="default"/>
      </w:rPr>
    </w:lvl>
    <w:lvl w:ilvl="1">
      <w:start w:val="1"/>
      <w:numFmt w:val="decimal"/>
      <w:lvlText w:val="%1.%2"/>
      <w:lvlJc w:val="left"/>
      <w:pPr>
        <w:tabs>
          <w:tab w:val="left" w:pos="567"/>
        </w:tabs>
        <w:ind w:left="567" w:hanging="567"/>
      </w:pPr>
      <w:rPr>
        <w:rFonts w:ascii="Arial" w:hAnsi="Arial" w:hint="default"/>
      </w:rPr>
    </w:lvl>
    <w:lvl w:ilvl="2">
      <w:start w:val="1"/>
      <w:numFmt w:val="decimal"/>
      <w:lvlText w:val="%1.%2.%3"/>
      <w:lvlJc w:val="left"/>
      <w:pPr>
        <w:tabs>
          <w:tab w:val="left" w:pos="709"/>
        </w:tabs>
        <w:ind w:left="709" w:hanging="709"/>
      </w:pPr>
      <w:rPr>
        <w:rFonts w:ascii="Arial" w:hAnsi="Arial" w:hint="default"/>
        <w:sz w:val="24"/>
        <w:szCs w:val="24"/>
        <w:lang w:val="en-US"/>
      </w:rPr>
    </w:lvl>
    <w:lvl w:ilvl="3">
      <w:start w:val="1"/>
      <w:numFmt w:val="decimal"/>
      <w:lvlText w:val="%1.%2.%3.%4"/>
      <w:lvlJc w:val="left"/>
      <w:pPr>
        <w:tabs>
          <w:tab w:val="left" w:pos="794"/>
        </w:tabs>
        <w:ind w:left="794" w:hanging="794"/>
      </w:pPr>
      <w:rPr>
        <w:rFonts w:ascii="Arial" w:hAnsi="Arial" w:hint="default"/>
      </w:rPr>
    </w:lvl>
    <w:lvl w:ilvl="4">
      <w:start w:val="1"/>
      <w:numFmt w:val="decimal"/>
      <w:pStyle w:val="5"/>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1"/>
      <w:numFmt w:val="decimal"/>
      <w:isLgl/>
      <w:suff w:val="space"/>
      <w:lvlText w:val="%1.%2.%3 "/>
      <w:lvlJc w:val="left"/>
      <w:pPr>
        <w:ind w:left="907" w:hanging="907"/>
      </w:pPr>
      <w:rPr>
        <w:rFonts w:hint="eastAsia"/>
      </w:rPr>
    </w:lvl>
    <w:lvl w:ilvl="3">
      <w:start w:val="1"/>
      <w:numFmt w:val="decimal"/>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isLgl/>
      <w:suff w:val="space"/>
      <w:lvlText w:val="%1.%2.%3.%4.%5.%6 "/>
      <w:lvlJc w:val="left"/>
      <w:pPr>
        <w:ind w:left="1247" w:hanging="1247"/>
      </w:pPr>
      <w:rPr>
        <w:rFonts w:hint="eastAsia"/>
      </w:rPr>
    </w:lvl>
    <w:lvl w:ilvl="6">
      <w:start w:val="1"/>
      <w:numFmt w:val="decimal"/>
      <w:lvlRestart w:val="1"/>
      <w:isLgl/>
      <w:suff w:val="space"/>
      <w:lvlText w:val="图 %1.%7 "/>
      <w:lvlJc w:val="left"/>
      <w:pPr>
        <w:ind w:left="0" w:firstLine="0"/>
      </w:pPr>
      <w:rPr>
        <w:rFonts w:hint="eastAsia"/>
      </w:rPr>
    </w:lvl>
    <w:lvl w:ilvl="7">
      <w:start w:val="1"/>
      <w:numFmt w:val="decimal"/>
      <w:lvlRestart w:val="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num w:numId="1" w16cid:durableId="124466761">
    <w:abstractNumId w:val="2"/>
  </w:num>
  <w:num w:numId="2" w16cid:durableId="463351215">
    <w:abstractNumId w:val="1"/>
  </w:num>
  <w:num w:numId="3" w16cid:durableId="287707609">
    <w:abstractNumId w:val="0"/>
  </w:num>
  <w:num w:numId="4" w16cid:durableId="147371748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DFGSS">
    <w15:presenceInfo w15:providerId="None" w15:userId="MUDFG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bordersDoNotSurroundHeader/>
  <w:bordersDoNotSurroundFooter/>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1C21F0"/>
    <w:rsid w:val="006D35CA"/>
    <w:rsid w:val="00867240"/>
    <w:rsid w:val="00934C66"/>
    <w:rsid w:val="00A77B3E"/>
    <w:rsid w:val="00C22452"/>
    <w:rsid w:val="00CA2A55"/>
    <w:rsid w:val="00E431CD"/>
    <w:rsid w:val="00F62CD0"/>
    <w:rsid w:val="011D256B"/>
    <w:rsid w:val="045F3696"/>
    <w:rsid w:val="061C71A9"/>
    <w:rsid w:val="06887DFE"/>
    <w:rsid w:val="0A6D18E6"/>
    <w:rsid w:val="0BBA2EC3"/>
    <w:rsid w:val="0BF70001"/>
    <w:rsid w:val="0ED6401E"/>
    <w:rsid w:val="1099318C"/>
    <w:rsid w:val="11427557"/>
    <w:rsid w:val="130023E8"/>
    <w:rsid w:val="13220634"/>
    <w:rsid w:val="150823CB"/>
    <w:rsid w:val="172F0DB6"/>
    <w:rsid w:val="17EC52EC"/>
    <w:rsid w:val="19EF0F74"/>
    <w:rsid w:val="1B1769A6"/>
    <w:rsid w:val="1C6414A6"/>
    <w:rsid w:val="20264734"/>
    <w:rsid w:val="27201970"/>
    <w:rsid w:val="28157DB9"/>
    <w:rsid w:val="29211FEE"/>
    <w:rsid w:val="2933622D"/>
    <w:rsid w:val="297C43F5"/>
    <w:rsid w:val="2A115597"/>
    <w:rsid w:val="2CDE7E59"/>
    <w:rsid w:val="2DF8160C"/>
    <w:rsid w:val="2E3E35DA"/>
    <w:rsid w:val="2E7323B2"/>
    <w:rsid w:val="2FCA1532"/>
    <w:rsid w:val="34F5637B"/>
    <w:rsid w:val="39D0354D"/>
    <w:rsid w:val="3CF97495"/>
    <w:rsid w:val="3D693A29"/>
    <w:rsid w:val="3FDB6E71"/>
    <w:rsid w:val="4C99705B"/>
    <w:rsid w:val="4FF10964"/>
    <w:rsid w:val="503A3EAC"/>
    <w:rsid w:val="51977415"/>
    <w:rsid w:val="56583F2A"/>
    <w:rsid w:val="581C0260"/>
    <w:rsid w:val="592113DA"/>
    <w:rsid w:val="59327834"/>
    <w:rsid w:val="5AE76BF2"/>
    <w:rsid w:val="5ED2296E"/>
    <w:rsid w:val="5EE0401D"/>
    <w:rsid w:val="5FD31166"/>
    <w:rsid w:val="60BA70D7"/>
    <w:rsid w:val="6147541B"/>
    <w:rsid w:val="64E75452"/>
    <w:rsid w:val="653D6C26"/>
    <w:rsid w:val="660A098B"/>
    <w:rsid w:val="66CF4099"/>
    <w:rsid w:val="678F0D3E"/>
    <w:rsid w:val="6C1627EC"/>
    <w:rsid w:val="6D341817"/>
    <w:rsid w:val="6D4436E4"/>
    <w:rsid w:val="6FE25525"/>
    <w:rsid w:val="709F61F5"/>
    <w:rsid w:val="766D2046"/>
    <w:rsid w:val="7A690392"/>
    <w:rsid w:val="7B5F78F1"/>
    <w:rsid w:val="7C15471C"/>
    <w:rsid w:val="7C380707"/>
    <w:rsid w:val="7CA3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1D01007"/>
  <w15:docId w15:val="{80898FC2-9329-0543-B469-BCA5178C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caption" w:semiHidden="1" w:unhideWhenUsed="1" w:qFormat="1"/>
    <w:lsdException w:name="envelope return" w:uiPriority="99"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Body Text Indent 2" w:uiPriority="99" w:unhideWhenUsed="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5"/>
    <w:qFormat/>
    <w:rPr>
      <w:rFonts w:eastAsia="Times New Roman"/>
      <w:sz w:val="24"/>
      <w:szCs w:val="24"/>
      <w:lang w:eastAsia="en-US"/>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uiPriority w:val="9"/>
    <w:qFormat/>
    <w:pPr>
      <w:numPr>
        <w:ilvl w:val="4"/>
        <w:numId w:val="1"/>
      </w:numPr>
      <w:tabs>
        <w:tab w:val="left" w:pos="2834"/>
      </w:tabs>
      <w:adjustRightInd w:val="0"/>
      <w:spacing w:before="120" w:line="416" w:lineRule="atLeast"/>
      <w:textAlignment w:val="baseline"/>
      <w:outlineLvl w:val="4"/>
    </w:pPr>
    <w:rPr>
      <w:rFonts w:ascii="宋体" w:hAnsi="宋体"/>
      <w:szCs w:val="21"/>
    </w:rPr>
  </w:style>
  <w:style w:type="paragraph" w:styleId="6">
    <w:name w:val="heading 6"/>
    <w:basedOn w:val="a"/>
    <w:next w:val="a"/>
    <w:uiPriority w:val="9"/>
    <w:qFormat/>
    <w:pPr>
      <w:keepNext/>
      <w:keepLines/>
      <w:numPr>
        <w:ilvl w:val="5"/>
        <w:numId w:val="2"/>
      </w:numPr>
      <w:spacing w:before="240" w:after="64" w:line="320" w:lineRule="auto"/>
      <w:outlineLvl w:val="5"/>
    </w:pPr>
    <w:rPr>
      <w:rFonts w:ascii="Cambria"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Indent"/>
    <w:basedOn w:val="a"/>
    <w:next w:val="20"/>
    <w:uiPriority w:val="99"/>
    <w:unhideWhenUsed/>
    <w:qFormat/>
    <w:pPr>
      <w:spacing w:after="120"/>
      <w:ind w:leftChars="200" w:left="420"/>
    </w:pPr>
  </w:style>
  <w:style w:type="paragraph" w:styleId="20">
    <w:name w:val="Body Text Indent 2"/>
    <w:basedOn w:val="a"/>
    <w:next w:val="a"/>
    <w:uiPriority w:val="99"/>
    <w:unhideWhenUsed/>
    <w:qFormat/>
    <w:pPr>
      <w:ind w:firstLine="420"/>
    </w:pPr>
    <w:rPr>
      <w:rFonts w:eastAsia="Roboto"/>
      <w:szCs w:val="20"/>
    </w:rPr>
  </w:style>
  <w:style w:type="paragraph" w:styleId="TOC3">
    <w:name w:val="toc 3"/>
    <w:basedOn w:val="a"/>
    <w:next w:val="a"/>
    <w:uiPriority w:val="39"/>
    <w:qFormat/>
    <w:pPr>
      <w:ind w:left="480"/>
    </w:pPr>
  </w:style>
  <w:style w:type="paragraph" w:styleId="a5">
    <w:name w:val="footer"/>
    <w:basedOn w:val="a"/>
    <w:pPr>
      <w:tabs>
        <w:tab w:val="center" w:pos="4153"/>
        <w:tab w:val="right" w:pos="8306"/>
      </w:tabs>
      <w:snapToGrid w:val="0"/>
    </w:pPr>
    <w:rPr>
      <w:sz w:val="18"/>
    </w:rPr>
  </w:style>
  <w:style w:type="paragraph" w:styleId="a6">
    <w:name w:val="envelope return"/>
    <w:basedOn w:val="a"/>
    <w:uiPriority w:val="99"/>
    <w:qFormat/>
    <w:pPr>
      <w:snapToGrid w:val="0"/>
    </w:pPr>
    <w:rPr>
      <w:rFonts w:ascii="Arial" w:hAnsi="Arial"/>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39"/>
    <w:qFormat/>
  </w:style>
  <w:style w:type="paragraph" w:styleId="TOC2">
    <w:name w:val="toc 2"/>
    <w:basedOn w:val="a"/>
    <w:next w:val="a"/>
    <w:uiPriority w:val="39"/>
    <w:qFormat/>
    <w:pPr>
      <w:ind w:left="240"/>
    </w:pPr>
  </w:style>
  <w:style w:type="paragraph" w:styleId="21">
    <w:name w:val="Body Text First Indent 2"/>
    <w:basedOn w:val="a4"/>
    <w:next w:val="a"/>
    <w:uiPriority w:val="99"/>
    <w:unhideWhenUsed/>
    <w:qFormat/>
    <w:pPr>
      <w:ind w:left="200"/>
    </w:pPr>
  </w:style>
  <w:style w:type="character" w:styleId="a8">
    <w:name w:val="Hyperlink"/>
    <w:basedOn w:val="a0"/>
    <w:uiPriority w:val="99"/>
    <w:qFormat/>
    <w:rPr>
      <w:color w:val="0000FF"/>
      <w:u w:val="single"/>
    </w:rPr>
  </w:style>
  <w:style w:type="paragraph" w:customStyle="1" w:styleId="15">
    <w:name w:val="15"/>
    <w:basedOn w:val="a"/>
    <w:qFormat/>
  </w:style>
  <w:style w:type="paragraph" w:customStyle="1" w:styleId="MsoNormal0">
    <w:name w:val="MsoNormal"/>
    <w:basedOn w:val="a"/>
    <w:qFormat/>
  </w:style>
  <w:style w:type="paragraph" w:customStyle="1" w:styleId="16">
    <w:name w:val="16"/>
    <w:basedOn w:val="a"/>
    <w:qFormat/>
  </w:style>
  <w:style w:type="paragraph" w:customStyle="1" w:styleId="17">
    <w:name w:val="17"/>
    <w:basedOn w:val="a"/>
    <w:qFormat/>
  </w:style>
  <w:style w:type="character" w:customStyle="1" w:styleId="15Character">
    <w:name w:val="15 Character"/>
    <w:basedOn w:val="a0"/>
    <w:qFormat/>
  </w:style>
  <w:style w:type="table" w:customStyle="1" w:styleId="18">
    <w:name w:val="18"/>
    <w:basedOn w:val="a1"/>
    <w:qFormat/>
    <w:tblPr/>
  </w:style>
  <w:style w:type="paragraph" w:customStyle="1" w:styleId="NormalIndent1">
    <w:name w:val="Normal Indent1"/>
    <w:basedOn w:val="NewNewNew"/>
    <w:next w:val="a"/>
    <w:qFormat/>
    <w:pPr>
      <w:spacing w:afterLines="50" w:line="360" w:lineRule="auto"/>
      <w:ind w:firstLineChars="200" w:firstLine="420"/>
    </w:pPr>
    <w:rPr>
      <w:rFonts w:ascii="Times New Roman" w:hAnsi="Times New Roman" w:cs="Times New Roman"/>
    </w:rPr>
  </w:style>
  <w:style w:type="paragraph" w:customStyle="1" w:styleId="NewNewNew">
    <w:name w:val="正文 New New New"/>
    <w:next w:val="NormalIndent1"/>
    <w:qFormat/>
    <w:pPr>
      <w:widowControl w:val="0"/>
      <w:jc w:val="both"/>
    </w:pPr>
    <w:rPr>
      <w:rFonts w:ascii="Calibri" w:hAnsi="Calibri" w:cs="Calibri"/>
      <w:kern w:val="2"/>
      <w:sz w:val="21"/>
      <w:szCs w:val="24"/>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font81">
    <w:name w:val="font81"/>
    <w:basedOn w:val="a0"/>
    <w:qFormat/>
    <w:rPr>
      <w:rFonts w:ascii="宋体" w:eastAsia="宋体" w:hAnsi="宋体" w:cs="宋体" w:hint="eastAsia"/>
      <w:color w:val="0000FF"/>
      <w:sz w:val="21"/>
      <w:szCs w:val="21"/>
      <w:u w:val="single"/>
    </w:rPr>
  </w:style>
  <w:style w:type="paragraph" w:styleId="a9">
    <w:name w:val="List Paragraph"/>
    <w:basedOn w:val="a"/>
    <w:uiPriority w:val="34"/>
    <w:qFormat/>
    <w:pPr>
      <w:ind w:firstLineChars="200" w:firstLine="420"/>
    </w:pPr>
  </w:style>
  <w:style w:type="paragraph" w:customStyle="1" w:styleId="33CharCharCharCharCharCharCharCharCharCharC">
    <w:name w:val="样式 标题 3标题 3 Char Char Char Char Char Char Char Char Char Char C..."/>
    <w:basedOn w:val="3"/>
    <w:qFormat/>
    <w:pPr>
      <w:numPr>
        <w:numId w:val="3"/>
      </w:numPr>
      <w:tabs>
        <w:tab w:val="left" w:pos="709"/>
      </w:tabs>
      <w:snapToGrid w:val="0"/>
      <w:spacing w:before="120"/>
    </w:pPr>
    <w:rPr>
      <w:rFonts w:eastAsia="黑体"/>
      <w:sz w:val="30"/>
      <w:szCs w:val="20"/>
      <w:lang w:val="zh-CN"/>
    </w:rPr>
  </w:style>
  <w:style w:type="paragraph" w:customStyle="1" w:styleId="aa">
    <w:name w:val="表格列标题"/>
    <w:basedOn w:val="a"/>
    <w:qFormat/>
    <w:pPr>
      <w:jc w:val="center"/>
    </w:pPr>
    <w:rPr>
      <w:rFonts w:cs="Arial"/>
      <w:b/>
    </w:rPr>
  </w:style>
  <w:style w:type="paragraph" w:customStyle="1" w:styleId="ab">
    <w:name w:val="正文（缩进）"/>
    <w:basedOn w:val="a"/>
    <w:uiPriority w:val="99"/>
    <w:qFormat/>
    <w:pPr>
      <w:spacing w:before="156" w:after="156"/>
      <w:ind w:firstLineChars="200" w:firstLine="480"/>
    </w:pPr>
  </w:style>
  <w:style w:type="paragraph" w:customStyle="1" w:styleId="22">
    <w:name w:val="正文2"/>
    <w:next w:val="NormalIndent10"/>
    <w:qFormat/>
    <w:pPr>
      <w:spacing w:after="160" w:line="259" w:lineRule="auto"/>
      <w:jc w:val="both"/>
    </w:pPr>
    <w:rPr>
      <w:color w:val="000000"/>
      <w:kern w:val="2"/>
      <w:sz w:val="21"/>
      <w:szCs w:val="24"/>
    </w:rPr>
  </w:style>
  <w:style w:type="paragraph" w:customStyle="1" w:styleId="NormalIndent10">
    <w:name w:val="Normal Indent1_0"/>
    <w:qFormat/>
    <w:pPr>
      <w:spacing w:after="160" w:line="360" w:lineRule="auto"/>
      <w:ind w:firstLineChars="200" w:firstLine="883"/>
    </w:pPr>
    <w:rPr>
      <w:rFonts w:ascii="Songti SC" w:eastAsia="仿宋_GB2312" w:hAnsi="Songti SC"/>
      <w:color w:val="000000"/>
      <w:sz w:val="24"/>
      <w:szCs w:val="24"/>
    </w:rPr>
  </w:style>
  <w:style w:type="paragraph" w:customStyle="1" w:styleId="50">
    <w:name w:val="标题 5（有编号）（绿盟科技）"/>
    <w:basedOn w:val="a"/>
    <w:next w:val="ac"/>
    <w:qFormat/>
    <w:pPr>
      <w:keepNext/>
      <w:keepLines/>
      <w:numPr>
        <w:ilvl w:val="4"/>
        <w:numId w:val="4"/>
      </w:numPr>
      <w:spacing w:before="280" w:after="156" w:line="377" w:lineRule="auto"/>
      <w:outlineLvl w:val="4"/>
    </w:pPr>
    <w:rPr>
      <w:rFonts w:ascii="Arial" w:eastAsia="黑体" w:hAnsi="Arial"/>
      <w:b/>
      <w:szCs w:val="28"/>
    </w:rPr>
  </w:style>
  <w:style w:type="paragraph" w:customStyle="1" w:styleId="ac">
    <w:name w:val="正文（绿盟科技）"/>
    <w:qFormat/>
    <w:pPr>
      <w:spacing w:after="160" w:line="300" w:lineRule="auto"/>
    </w:pPr>
    <w:rPr>
      <w:rFonts w:ascii="Arial" w:hAnsi="Arial" w:cs="黑体"/>
      <w:sz w:val="21"/>
      <w:szCs w:val="21"/>
    </w:rPr>
  </w:style>
  <w:style w:type="paragraph" w:customStyle="1" w:styleId="Normal0">
    <w:name w:val="Normal_0"/>
    <w:qFormat/>
    <w:rPr>
      <w:rFonts w:eastAsia="Times New Roman"/>
      <w:sz w:val="24"/>
      <w:szCs w:val="24"/>
      <w:lang w:eastAsia="en-US"/>
    </w:rPr>
  </w:style>
  <w:style w:type="character" w:styleId="ad">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2799</Words>
  <Characters>15960</Characters>
  <Application>Microsoft Office Word</Application>
  <DocSecurity>0</DocSecurity>
  <Lines>133</Lines>
  <Paragraphs>37</Paragraphs>
  <ScaleCrop>false</ScaleCrop>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刘宁</dc:creator>
  <cp:lastModifiedBy>宁 刘</cp:lastModifiedBy>
  <cp:revision>8</cp:revision>
  <dcterms:created xsi:type="dcterms:W3CDTF">2025-07-17T10:22:00Z</dcterms:created>
  <dcterms:modified xsi:type="dcterms:W3CDTF">2025-09-05T10:26:00Z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eyJoZGlkIjoiOGNjNDg5OWRkZDc0MmM0ZDM4NGIyYmNjYTA0MzliYTYifQ==</vt:lpwstr>
  </property>
  <property fmtid="{D5CDD505-2E9C-101B-9397-08002B2CF9AE}" pid="4" name="ICV">
    <vt:lpwstr>80072BD079174816B397DE458739EB73_13</vt:lpwstr>
  </property>
</Properties>
</file>