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opLinePunct/>
        <w:autoSpaceDE w:val="0"/>
        <w:autoSpaceDN w:val="0"/>
        <w:spacing w:before="0" w:after="0" w:line="360" w:lineRule="auto"/>
        <w:jc w:val="center"/>
        <w:rPr>
          <w:rFonts w:hint="eastAsia" w:ascii="宋体" w:hAnsi="宋体" w:eastAsia="宋体" w:cs="宋体"/>
          <w:b/>
          <w:color w:val="auto"/>
          <w:sz w:val="96"/>
          <w:szCs w:val="96"/>
          <w:highlight w:val="none"/>
          <w:lang w:eastAsia="zh-CN"/>
        </w:rPr>
      </w:pPr>
    </w:p>
    <w:p>
      <w:pPr>
        <w:widowControl w:val="0"/>
        <w:topLinePunct/>
        <w:autoSpaceDE w:val="0"/>
        <w:autoSpaceDN w:val="0"/>
        <w:spacing w:before="0" w:after="0" w:line="360" w:lineRule="auto"/>
        <w:jc w:val="center"/>
        <w:rPr>
          <w:rFonts w:hint="eastAsia" w:ascii="宋体" w:hAnsi="宋体" w:eastAsia="宋体" w:cs="宋体"/>
          <w:b/>
          <w:color w:val="auto"/>
          <w:sz w:val="96"/>
          <w:szCs w:val="96"/>
          <w:highlight w:val="none"/>
          <w:lang w:eastAsia="zh-CN"/>
        </w:rPr>
      </w:pPr>
      <w:r>
        <w:rPr>
          <w:rFonts w:hint="eastAsia" w:ascii="宋体" w:hAnsi="宋体" w:eastAsia="宋体" w:cs="宋体"/>
          <w:b/>
          <w:color w:val="auto"/>
          <w:sz w:val="96"/>
          <w:szCs w:val="96"/>
          <w:highlight w:val="none"/>
          <w:lang w:eastAsia="zh-CN"/>
        </w:rPr>
        <w:t>采 购 需 求</w:t>
      </w:r>
    </w:p>
    <w:p>
      <w:pPr>
        <w:widowControl w:val="0"/>
        <w:topLinePunct/>
        <w:autoSpaceDE w:val="0"/>
        <w:autoSpaceDN w:val="0"/>
        <w:spacing w:before="0" w:after="0" w:line="360" w:lineRule="auto"/>
        <w:jc w:val="center"/>
        <w:rPr>
          <w:rFonts w:hint="eastAsia" w:ascii="宋体" w:hAnsi="宋体" w:eastAsia="宋体" w:cs="宋体"/>
          <w:b/>
          <w:color w:val="auto"/>
          <w:sz w:val="80"/>
          <w:szCs w:val="80"/>
          <w:highlight w:val="none"/>
          <w:lang w:eastAsia="zh-CN"/>
        </w:rPr>
      </w:pPr>
    </w:p>
    <w:p>
      <w:pPr>
        <w:widowControl w:val="0"/>
        <w:topLinePunct/>
        <w:autoSpaceDE w:val="0"/>
        <w:autoSpaceDN w:val="0"/>
        <w:spacing w:before="0" w:after="0" w:line="360" w:lineRule="auto"/>
        <w:jc w:val="center"/>
        <w:rPr>
          <w:rFonts w:hint="eastAsia" w:ascii="宋体" w:hAnsi="宋体" w:eastAsia="宋体" w:cs="宋体"/>
          <w:b/>
          <w:color w:val="auto"/>
          <w:sz w:val="80"/>
          <w:szCs w:val="80"/>
          <w:highlight w:val="none"/>
          <w:lang w:eastAsia="zh-CN"/>
        </w:rPr>
      </w:pPr>
    </w:p>
    <w:p>
      <w:pPr>
        <w:widowControl w:val="0"/>
        <w:topLinePunct/>
        <w:autoSpaceDE w:val="0"/>
        <w:autoSpaceDN w:val="0"/>
        <w:spacing w:before="0" w:after="0" w:line="360" w:lineRule="auto"/>
        <w:jc w:val="center"/>
        <w:rPr>
          <w:rFonts w:hint="eastAsia" w:ascii="宋体" w:hAnsi="宋体" w:eastAsia="宋体" w:cs="宋体"/>
          <w:b/>
          <w:color w:val="auto"/>
          <w:sz w:val="80"/>
          <w:szCs w:val="80"/>
          <w:highlight w:val="none"/>
          <w:lang w:eastAsia="zh-CN"/>
        </w:rPr>
      </w:pPr>
    </w:p>
    <w:p>
      <w:pPr>
        <w:widowControl w:val="0"/>
        <w:topLinePunct/>
        <w:autoSpaceDE w:val="0"/>
        <w:autoSpaceDN w:val="0"/>
        <w:spacing w:before="0" w:after="0" w:line="360" w:lineRule="auto"/>
        <w:jc w:val="center"/>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eastAsia="zh-CN"/>
        </w:rPr>
        <w:t>项目名称：国家税务总局新疆维吾尔自治区税务局</w:t>
      </w:r>
    </w:p>
    <w:p>
      <w:pPr>
        <w:widowControl w:val="0"/>
        <w:topLinePunct/>
        <w:autoSpaceDE w:val="0"/>
        <w:autoSpaceDN w:val="0"/>
        <w:spacing w:before="0" w:after="0" w:line="360" w:lineRule="auto"/>
        <w:jc w:val="center"/>
        <w:rPr>
          <w:rFonts w:hint="default"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lang w:val="en-US" w:eastAsia="zh-CN"/>
        </w:rPr>
        <w:t>12366购买专业化社会服务项目</w:t>
      </w:r>
    </w:p>
    <w:p>
      <w:pPr>
        <w:widowControl w:val="0"/>
        <w:spacing w:before="0" w:after="0" w:line="360" w:lineRule="auto"/>
        <w:jc w:val="both"/>
        <w:rPr>
          <w:rFonts w:hint="eastAsia" w:ascii="宋体" w:hAnsi="宋体" w:eastAsia="宋体" w:cs="宋体"/>
          <w:color w:val="auto"/>
          <w:kern w:val="2"/>
          <w:sz w:val="32"/>
          <w:szCs w:val="32"/>
          <w:highlight w:val="none"/>
          <w:lang w:eastAsia="zh-CN"/>
        </w:rPr>
      </w:pPr>
    </w:p>
    <w:p>
      <w:pPr>
        <w:widowControl w:val="0"/>
        <w:spacing w:before="0" w:after="0" w:line="360" w:lineRule="auto"/>
        <w:jc w:val="both"/>
        <w:rPr>
          <w:rFonts w:ascii="宋体" w:hAnsi="宋体" w:eastAsia="宋体" w:cs="宋体"/>
          <w:color w:val="auto"/>
          <w:kern w:val="2"/>
          <w:sz w:val="32"/>
          <w:szCs w:val="32"/>
          <w:highlight w:val="none"/>
          <w:lang w:eastAsia="zh-CN"/>
        </w:rPr>
      </w:pPr>
    </w:p>
    <w:p>
      <w:pPr>
        <w:widowControl w:val="0"/>
        <w:spacing w:before="0" w:after="0" w:line="360" w:lineRule="auto"/>
        <w:jc w:val="both"/>
        <w:rPr>
          <w:rFonts w:hint="eastAsia" w:ascii="宋体" w:hAnsi="宋体" w:eastAsia="宋体" w:cs="宋体"/>
          <w:color w:val="auto"/>
          <w:kern w:val="2"/>
          <w:sz w:val="32"/>
          <w:szCs w:val="32"/>
          <w:highlight w:val="none"/>
          <w:lang w:eastAsia="zh-CN"/>
        </w:rPr>
      </w:pPr>
    </w:p>
    <w:p>
      <w:pPr>
        <w:spacing w:before="0" w:after="0" w:line="360" w:lineRule="auto"/>
        <w:jc w:val="center"/>
        <w:rPr>
          <w:rFonts w:eastAsia="宋体"/>
          <w:color w:val="auto"/>
          <w:highlight w:val="none"/>
        </w:rPr>
      </w:pPr>
      <w:bookmarkStart w:id="0" w:name="生成日期_currentDateTime_ym"/>
      <w:r>
        <w:rPr>
          <w:rFonts w:hint="eastAsia" w:ascii="宋体" w:hAnsi="宋体" w:eastAsia="宋体" w:cs="宋体"/>
          <w:color w:val="auto"/>
          <w:sz w:val="36"/>
          <w:szCs w:val="36"/>
          <w:highlight w:val="none"/>
          <w:lang w:eastAsia="zh-CN"/>
        </w:rPr>
        <w:t>2025年0</w:t>
      </w:r>
      <w:r>
        <w:rPr>
          <w:rFonts w:hint="eastAsia" w:ascii="宋体" w:hAnsi="宋体" w:eastAsia="宋体" w:cs="宋体"/>
          <w:color w:val="auto"/>
          <w:sz w:val="36"/>
          <w:szCs w:val="36"/>
          <w:highlight w:val="none"/>
          <w:lang w:val="en-US" w:eastAsia="zh-CN"/>
        </w:rPr>
        <w:t>5</w:t>
      </w:r>
      <w:r>
        <w:rPr>
          <w:rFonts w:hint="eastAsia" w:ascii="宋体" w:hAnsi="宋体" w:eastAsia="宋体" w:cs="宋体"/>
          <w:color w:val="auto"/>
          <w:sz w:val="36"/>
          <w:szCs w:val="36"/>
          <w:highlight w:val="none"/>
          <w:lang w:eastAsia="zh-CN"/>
        </w:rPr>
        <w:t>月</w:t>
      </w:r>
      <w:bookmarkEnd w:id="0"/>
    </w:p>
    <w:p>
      <w:pPr>
        <w:spacing w:before="0" w:after="0" w:line="360" w:lineRule="auto"/>
        <w:jc w:val="center"/>
        <w:rPr>
          <w:rFonts w:ascii="宋体" w:hAnsi="宋体" w:eastAsia="宋体" w:cs="宋体"/>
          <w:color w:val="auto"/>
          <w:sz w:val="32"/>
          <w:highlight w:val="none"/>
        </w:rPr>
        <w:sectPr>
          <w:footerReference r:id="rId3" w:type="default"/>
          <w:pgSz w:w="11906" w:h="16838"/>
          <w:pgMar w:top="1440" w:right="1610" w:bottom="1440" w:left="1610" w:header="708" w:footer="708" w:gutter="0"/>
          <w:pgNumType w:start="0"/>
          <w:cols w:space="708" w:num="1"/>
          <w:docGrid w:linePitch="360" w:charSpace="0"/>
        </w:sectPr>
      </w:pPr>
    </w:p>
    <w:p>
      <w:pPr>
        <w:spacing w:before="0" w:after="0" w:line="360" w:lineRule="auto"/>
        <w:jc w:val="center"/>
        <w:rPr>
          <w:rFonts w:ascii="宋体" w:hAnsi="宋体" w:eastAsia="宋体" w:cs="宋体"/>
          <w:color w:val="auto"/>
          <w:sz w:val="32"/>
          <w:highlight w:val="none"/>
        </w:rPr>
      </w:pPr>
      <w:r>
        <w:rPr>
          <w:rFonts w:ascii="宋体" w:hAnsi="宋体" w:eastAsia="宋体" w:cs="宋体"/>
          <w:color w:val="auto"/>
          <w:sz w:val="32"/>
          <w:highlight w:val="none"/>
        </w:rPr>
        <w:t>目 录</w:t>
      </w:r>
    </w:p>
    <w:p>
      <w:pPr>
        <w:pStyle w:val="3"/>
        <w:keepNext w:val="0"/>
        <w:spacing w:before="0" w:after="0" w:line="360" w:lineRule="auto"/>
        <w:jc w:val="both"/>
        <w:rPr>
          <w:rFonts w:ascii="宋体" w:hAnsi="宋体" w:eastAsia="宋体" w:cs="宋体"/>
          <w:color w:val="auto"/>
          <w:sz w:val="32"/>
          <w:highlight w:val="none"/>
        </w:rPr>
      </w:pPr>
    </w:p>
    <w:p>
      <w:pPr>
        <w:pStyle w:val="10"/>
        <w:keepNext w:val="0"/>
        <w:keepLines w:val="0"/>
        <w:pageBreakBefore w:val="0"/>
        <w:widowControl/>
        <w:tabs>
          <w:tab w:val="right" w:leader="dot" w:pos="8686"/>
        </w:tabs>
        <w:kinsoku/>
        <w:wordWrap/>
        <w:overflowPunct/>
        <w:topLinePunct w:val="0"/>
        <w:autoSpaceDE/>
        <w:autoSpaceDN/>
        <w:bidi w:val="0"/>
        <w:adjustRightInd/>
        <w:snapToGrid/>
        <w:spacing w:line="312" w:lineRule="auto"/>
        <w:textAlignment w:val="auto"/>
        <w:rPr>
          <w:color w:val="auto"/>
          <w:highlight w:val="none"/>
        </w:rPr>
      </w:pPr>
      <w:r>
        <w:rPr>
          <w:color w:val="auto"/>
          <w:highlight w:val="none"/>
        </w:rPr>
        <w:fldChar w:fldCharType="begin"/>
      </w:r>
      <w:r>
        <w:rPr>
          <w:color w:val="auto"/>
          <w:highlight w:val="none"/>
        </w:rPr>
        <w:instrText xml:space="preserve">TOC \o "1-4" \h \u </w:instrText>
      </w:r>
      <w:r>
        <w:rPr>
          <w:color w:val="auto"/>
          <w:highlight w:val="none"/>
        </w:rPr>
        <w:fldChar w:fldCharType="separate"/>
      </w:r>
      <w:r>
        <w:rPr>
          <w:color w:val="auto"/>
          <w:highlight w:val="none"/>
        </w:rPr>
        <w:fldChar w:fldCharType="begin"/>
      </w:r>
      <w:r>
        <w:rPr>
          <w:color w:val="auto"/>
          <w:highlight w:val="none"/>
        </w:rPr>
        <w:instrText xml:space="preserve"> HYPERLINK \l _Toc3078 </w:instrText>
      </w:r>
      <w:r>
        <w:rPr>
          <w:color w:val="auto"/>
          <w:highlight w:val="none"/>
        </w:rPr>
        <w:fldChar w:fldCharType="separate"/>
      </w:r>
      <w:r>
        <w:rPr>
          <w:rFonts w:ascii="仿宋_GB2312" w:hAnsi="仿宋_GB2312" w:eastAsia="仿宋_GB2312" w:cs="仿宋_GB2312"/>
          <w:color w:val="auto"/>
          <w:kern w:val="36"/>
          <w:highlight w:val="none"/>
        </w:rPr>
        <w:t>1项目概述</w:t>
      </w:r>
      <w:r>
        <w:rPr>
          <w:color w:val="auto"/>
          <w:highlight w:val="none"/>
        </w:rPr>
        <w:tab/>
      </w:r>
      <w:r>
        <w:rPr>
          <w:color w:val="auto"/>
          <w:highlight w:val="none"/>
        </w:rPr>
        <w:fldChar w:fldCharType="begin"/>
      </w:r>
      <w:r>
        <w:rPr>
          <w:color w:val="auto"/>
          <w:highlight w:val="none"/>
        </w:rPr>
        <w:instrText xml:space="preserve"> PAGEREF _Toc3078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13"/>
        <w:keepNext w:val="0"/>
        <w:keepLines w:val="0"/>
        <w:pageBreakBefore w:val="0"/>
        <w:widowControl/>
        <w:tabs>
          <w:tab w:val="right" w:leader="dot" w:pos="8686"/>
        </w:tabs>
        <w:kinsoku/>
        <w:wordWrap/>
        <w:overflowPunct/>
        <w:topLinePunct w:val="0"/>
        <w:autoSpaceDE/>
        <w:autoSpaceDN/>
        <w:bidi w:val="0"/>
        <w:adjustRightInd/>
        <w:snapToGrid/>
        <w:spacing w:line="312" w:lineRule="auto"/>
        <w:textAlignment w:val="auto"/>
        <w:rPr>
          <w:color w:val="auto"/>
          <w:highlight w:val="none"/>
        </w:rPr>
      </w:pPr>
      <w:r>
        <w:rPr>
          <w:color w:val="auto"/>
          <w:highlight w:val="none"/>
        </w:rPr>
        <w:fldChar w:fldCharType="begin"/>
      </w:r>
      <w:r>
        <w:rPr>
          <w:color w:val="auto"/>
          <w:highlight w:val="none"/>
        </w:rPr>
        <w:instrText xml:space="preserve"> HYPERLINK \l _Toc21129 </w:instrText>
      </w:r>
      <w:r>
        <w:rPr>
          <w:color w:val="auto"/>
          <w:highlight w:val="none"/>
        </w:rPr>
        <w:fldChar w:fldCharType="separate"/>
      </w:r>
      <w:r>
        <w:rPr>
          <w:rFonts w:ascii="仿宋_GB2312" w:hAnsi="仿宋_GB2312" w:eastAsia="仿宋_GB2312" w:cs="仿宋_GB2312"/>
          <w:i w:val="0"/>
          <w:iCs w:val="0"/>
          <w:color w:val="auto"/>
          <w:highlight w:val="none"/>
        </w:rPr>
        <w:t>1.1项目背景</w:t>
      </w:r>
      <w:r>
        <w:rPr>
          <w:color w:val="auto"/>
          <w:highlight w:val="none"/>
        </w:rPr>
        <w:tab/>
      </w:r>
      <w:r>
        <w:rPr>
          <w:color w:val="auto"/>
          <w:highlight w:val="none"/>
        </w:rPr>
        <w:fldChar w:fldCharType="begin"/>
      </w:r>
      <w:r>
        <w:rPr>
          <w:color w:val="auto"/>
          <w:highlight w:val="none"/>
        </w:rPr>
        <w:instrText xml:space="preserve"> PAGEREF _Toc21129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7"/>
        <w:keepNext w:val="0"/>
        <w:keepLines w:val="0"/>
        <w:pageBreakBefore w:val="0"/>
        <w:widowControl/>
        <w:tabs>
          <w:tab w:val="right" w:leader="dot" w:pos="8686"/>
        </w:tabs>
        <w:kinsoku/>
        <w:wordWrap/>
        <w:overflowPunct/>
        <w:topLinePunct w:val="0"/>
        <w:autoSpaceDE/>
        <w:autoSpaceDN/>
        <w:bidi w:val="0"/>
        <w:adjustRightInd/>
        <w:snapToGrid/>
        <w:spacing w:line="312" w:lineRule="auto"/>
        <w:textAlignment w:val="auto"/>
        <w:rPr>
          <w:color w:val="auto"/>
          <w:highlight w:val="none"/>
        </w:rPr>
      </w:pPr>
      <w:r>
        <w:rPr>
          <w:color w:val="auto"/>
          <w:highlight w:val="none"/>
        </w:rPr>
        <w:fldChar w:fldCharType="begin"/>
      </w:r>
      <w:r>
        <w:rPr>
          <w:color w:val="auto"/>
          <w:highlight w:val="none"/>
        </w:rPr>
        <w:instrText xml:space="preserve"> HYPERLINK \l _Toc5080 </w:instrText>
      </w:r>
      <w:r>
        <w:rPr>
          <w:color w:val="auto"/>
          <w:highlight w:val="none"/>
        </w:rPr>
        <w:fldChar w:fldCharType="separate"/>
      </w:r>
      <w:r>
        <w:rPr>
          <w:rFonts w:ascii="仿宋_GB2312" w:hAnsi="仿宋_GB2312" w:eastAsia="仿宋_GB2312" w:cs="仿宋_GB2312"/>
          <w:color w:val="auto"/>
          <w:szCs w:val="28"/>
          <w:highlight w:val="none"/>
        </w:rPr>
        <w:t>1.1.1项目目的、意义及背景</w:t>
      </w:r>
      <w:r>
        <w:rPr>
          <w:color w:val="auto"/>
          <w:highlight w:val="none"/>
        </w:rPr>
        <w:tab/>
      </w:r>
      <w:r>
        <w:rPr>
          <w:color w:val="auto"/>
          <w:highlight w:val="none"/>
        </w:rPr>
        <w:fldChar w:fldCharType="begin"/>
      </w:r>
      <w:r>
        <w:rPr>
          <w:color w:val="auto"/>
          <w:highlight w:val="none"/>
        </w:rPr>
        <w:instrText xml:space="preserve"> PAGEREF _Toc5080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13"/>
        <w:keepNext w:val="0"/>
        <w:keepLines w:val="0"/>
        <w:pageBreakBefore w:val="0"/>
        <w:widowControl/>
        <w:tabs>
          <w:tab w:val="right" w:leader="dot" w:pos="8686"/>
        </w:tabs>
        <w:kinsoku/>
        <w:wordWrap/>
        <w:overflowPunct/>
        <w:topLinePunct w:val="0"/>
        <w:autoSpaceDE/>
        <w:autoSpaceDN/>
        <w:bidi w:val="0"/>
        <w:adjustRightInd/>
        <w:snapToGrid/>
        <w:spacing w:line="312" w:lineRule="auto"/>
        <w:textAlignment w:val="auto"/>
        <w:rPr>
          <w:color w:val="auto"/>
          <w:highlight w:val="none"/>
        </w:rPr>
      </w:pPr>
      <w:r>
        <w:rPr>
          <w:color w:val="auto"/>
          <w:highlight w:val="none"/>
        </w:rPr>
        <w:fldChar w:fldCharType="begin"/>
      </w:r>
      <w:r>
        <w:rPr>
          <w:color w:val="auto"/>
          <w:highlight w:val="none"/>
        </w:rPr>
        <w:instrText xml:space="preserve"> HYPERLINK \l _Toc14995 </w:instrText>
      </w:r>
      <w:r>
        <w:rPr>
          <w:color w:val="auto"/>
          <w:highlight w:val="none"/>
        </w:rPr>
        <w:fldChar w:fldCharType="separate"/>
      </w:r>
      <w:r>
        <w:rPr>
          <w:rFonts w:ascii="仿宋_GB2312" w:hAnsi="仿宋_GB2312" w:eastAsia="仿宋_GB2312" w:cs="仿宋_GB2312"/>
          <w:i w:val="0"/>
          <w:iCs w:val="0"/>
          <w:color w:val="auto"/>
          <w:highlight w:val="none"/>
        </w:rPr>
        <w:t>1.2项目内容</w:t>
      </w:r>
      <w:r>
        <w:rPr>
          <w:color w:val="auto"/>
          <w:highlight w:val="none"/>
        </w:rPr>
        <w:tab/>
      </w:r>
      <w:r>
        <w:rPr>
          <w:color w:val="auto"/>
          <w:highlight w:val="none"/>
        </w:rPr>
        <w:fldChar w:fldCharType="begin"/>
      </w:r>
      <w:r>
        <w:rPr>
          <w:color w:val="auto"/>
          <w:highlight w:val="none"/>
        </w:rPr>
        <w:instrText xml:space="preserve"> PAGEREF _Toc14995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7"/>
        <w:keepNext w:val="0"/>
        <w:keepLines w:val="0"/>
        <w:pageBreakBefore w:val="0"/>
        <w:widowControl/>
        <w:tabs>
          <w:tab w:val="right" w:leader="dot" w:pos="8686"/>
        </w:tabs>
        <w:kinsoku/>
        <w:wordWrap/>
        <w:overflowPunct/>
        <w:topLinePunct w:val="0"/>
        <w:autoSpaceDE/>
        <w:autoSpaceDN/>
        <w:bidi w:val="0"/>
        <w:adjustRightInd/>
        <w:snapToGrid/>
        <w:spacing w:line="312" w:lineRule="auto"/>
        <w:textAlignment w:val="auto"/>
        <w:rPr>
          <w:color w:val="auto"/>
          <w:highlight w:val="none"/>
        </w:rPr>
      </w:pPr>
      <w:r>
        <w:rPr>
          <w:color w:val="auto"/>
          <w:highlight w:val="none"/>
        </w:rPr>
        <w:fldChar w:fldCharType="begin"/>
      </w:r>
      <w:r>
        <w:rPr>
          <w:color w:val="auto"/>
          <w:highlight w:val="none"/>
        </w:rPr>
        <w:instrText xml:space="preserve"> HYPERLINK \l _Toc19166 </w:instrText>
      </w:r>
      <w:r>
        <w:rPr>
          <w:color w:val="auto"/>
          <w:highlight w:val="none"/>
        </w:rPr>
        <w:fldChar w:fldCharType="separate"/>
      </w:r>
      <w:r>
        <w:rPr>
          <w:rFonts w:ascii="仿宋_GB2312" w:hAnsi="仿宋_GB2312" w:eastAsia="仿宋_GB2312" w:cs="仿宋_GB2312"/>
          <w:color w:val="auto"/>
          <w:szCs w:val="28"/>
          <w:highlight w:val="none"/>
        </w:rPr>
        <w:t>1.2.1项目建设思路</w:t>
      </w:r>
      <w:r>
        <w:rPr>
          <w:color w:val="auto"/>
          <w:highlight w:val="none"/>
        </w:rPr>
        <w:tab/>
      </w:r>
      <w:r>
        <w:rPr>
          <w:color w:val="auto"/>
          <w:highlight w:val="none"/>
        </w:rPr>
        <w:fldChar w:fldCharType="begin"/>
      </w:r>
      <w:r>
        <w:rPr>
          <w:color w:val="auto"/>
          <w:highlight w:val="none"/>
        </w:rPr>
        <w:instrText xml:space="preserve"> PAGEREF _Toc19166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7"/>
        <w:keepNext w:val="0"/>
        <w:keepLines w:val="0"/>
        <w:pageBreakBefore w:val="0"/>
        <w:widowControl/>
        <w:tabs>
          <w:tab w:val="right" w:leader="dot" w:pos="8686"/>
        </w:tabs>
        <w:kinsoku/>
        <w:wordWrap/>
        <w:overflowPunct/>
        <w:topLinePunct w:val="0"/>
        <w:autoSpaceDE/>
        <w:autoSpaceDN/>
        <w:bidi w:val="0"/>
        <w:adjustRightInd/>
        <w:snapToGrid/>
        <w:spacing w:line="312" w:lineRule="auto"/>
        <w:textAlignment w:val="auto"/>
        <w:rPr>
          <w:color w:val="auto"/>
          <w:highlight w:val="none"/>
        </w:rPr>
      </w:pPr>
      <w:r>
        <w:rPr>
          <w:color w:val="auto"/>
          <w:highlight w:val="none"/>
        </w:rPr>
        <w:fldChar w:fldCharType="begin"/>
      </w:r>
      <w:r>
        <w:rPr>
          <w:color w:val="auto"/>
          <w:highlight w:val="none"/>
        </w:rPr>
        <w:instrText xml:space="preserve"> HYPERLINK \l _Toc32566 </w:instrText>
      </w:r>
      <w:r>
        <w:rPr>
          <w:color w:val="auto"/>
          <w:highlight w:val="none"/>
        </w:rPr>
        <w:fldChar w:fldCharType="separate"/>
      </w:r>
      <w:r>
        <w:rPr>
          <w:rFonts w:ascii="仿宋_GB2312" w:hAnsi="仿宋_GB2312" w:eastAsia="仿宋_GB2312" w:cs="仿宋_GB2312"/>
          <w:color w:val="auto"/>
          <w:szCs w:val="28"/>
          <w:highlight w:val="none"/>
        </w:rPr>
        <w:t>1.2.2采购内容</w:t>
      </w:r>
      <w:r>
        <w:rPr>
          <w:color w:val="auto"/>
          <w:highlight w:val="none"/>
        </w:rPr>
        <w:tab/>
      </w:r>
      <w:r>
        <w:rPr>
          <w:color w:val="auto"/>
          <w:highlight w:val="none"/>
        </w:rPr>
        <w:fldChar w:fldCharType="begin"/>
      </w:r>
      <w:r>
        <w:rPr>
          <w:color w:val="auto"/>
          <w:highlight w:val="none"/>
        </w:rPr>
        <w:instrText xml:space="preserve"> PAGEREF _Toc32566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7"/>
        <w:keepNext w:val="0"/>
        <w:keepLines w:val="0"/>
        <w:pageBreakBefore w:val="0"/>
        <w:widowControl/>
        <w:tabs>
          <w:tab w:val="right" w:leader="dot" w:pos="8686"/>
        </w:tabs>
        <w:kinsoku/>
        <w:wordWrap/>
        <w:overflowPunct/>
        <w:topLinePunct w:val="0"/>
        <w:autoSpaceDE/>
        <w:autoSpaceDN/>
        <w:bidi w:val="0"/>
        <w:adjustRightInd/>
        <w:snapToGrid/>
        <w:spacing w:line="312" w:lineRule="auto"/>
        <w:textAlignment w:val="auto"/>
        <w:rPr>
          <w:color w:val="auto"/>
          <w:highlight w:val="none"/>
        </w:rPr>
      </w:pPr>
      <w:r>
        <w:rPr>
          <w:color w:val="auto"/>
          <w:highlight w:val="none"/>
        </w:rPr>
        <w:fldChar w:fldCharType="begin"/>
      </w:r>
      <w:r>
        <w:rPr>
          <w:color w:val="auto"/>
          <w:highlight w:val="none"/>
        </w:rPr>
        <w:instrText xml:space="preserve"> HYPERLINK \l _Toc6771 </w:instrText>
      </w:r>
      <w:r>
        <w:rPr>
          <w:color w:val="auto"/>
          <w:highlight w:val="none"/>
        </w:rPr>
        <w:fldChar w:fldCharType="separate"/>
      </w:r>
      <w:r>
        <w:rPr>
          <w:rFonts w:ascii="仿宋_GB2312" w:hAnsi="仿宋_GB2312" w:eastAsia="仿宋_GB2312" w:cs="仿宋_GB2312"/>
          <w:color w:val="auto"/>
          <w:szCs w:val="28"/>
          <w:highlight w:val="none"/>
        </w:rPr>
        <w:t>1.2.3项目实施要求</w:t>
      </w:r>
      <w:r>
        <w:rPr>
          <w:color w:val="auto"/>
          <w:highlight w:val="none"/>
        </w:rPr>
        <w:tab/>
      </w:r>
      <w:r>
        <w:rPr>
          <w:color w:val="auto"/>
          <w:highlight w:val="none"/>
        </w:rPr>
        <w:fldChar w:fldCharType="begin"/>
      </w:r>
      <w:r>
        <w:rPr>
          <w:color w:val="auto"/>
          <w:highlight w:val="none"/>
        </w:rPr>
        <w:instrText xml:space="preserve"> PAGEREF _Toc6771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11"/>
        <w:keepNext w:val="0"/>
        <w:keepLines w:val="0"/>
        <w:pageBreakBefore w:val="0"/>
        <w:widowControl/>
        <w:tabs>
          <w:tab w:val="right" w:leader="dot" w:pos="8686"/>
        </w:tabs>
        <w:kinsoku/>
        <w:wordWrap/>
        <w:overflowPunct/>
        <w:topLinePunct w:val="0"/>
        <w:autoSpaceDE/>
        <w:autoSpaceDN/>
        <w:bidi w:val="0"/>
        <w:adjustRightInd/>
        <w:snapToGrid/>
        <w:spacing w:line="312" w:lineRule="auto"/>
        <w:ind w:left="0" w:leftChars="0" w:firstLine="720" w:firstLineChars="300"/>
        <w:textAlignment w:val="auto"/>
        <w:rPr>
          <w:color w:val="auto"/>
          <w:highlight w:val="none"/>
        </w:rPr>
      </w:pPr>
      <w:r>
        <w:rPr>
          <w:color w:val="auto"/>
          <w:highlight w:val="none"/>
        </w:rPr>
        <w:fldChar w:fldCharType="begin"/>
      </w:r>
      <w:r>
        <w:rPr>
          <w:color w:val="auto"/>
          <w:highlight w:val="none"/>
        </w:rPr>
        <w:instrText xml:space="preserve"> HYPERLINK \l _Toc10271 </w:instrText>
      </w:r>
      <w:r>
        <w:rPr>
          <w:color w:val="auto"/>
          <w:highlight w:val="none"/>
        </w:rPr>
        <w:fldChar w:fldCharType="separate"/>
      </w:r>
      <w:r>
        <w:rPr>
          <w:rFonts w:ascii="仿宋_GB2312" w:hAnsi="仿宋_GB2312" w:eastAsia="仿宋_GB2312" w:cs="仿宋_GB2312"/>
          <w:color w:val="auto"/>
          <w:highlight w:val="none"/>
        </w:rPr>
        <w:t>1.2.3.1实施范围要求</w:t>
      </w:r>
      <w:r>
        <w:rPr>
          <w:color w:val="auto"/>
          <w:highlight w:val="none"/>
        </w:rPr>
        <w:tab/>
      </w:r>
      <w:r>
        <w:rPr>
          <w:color w:val="auto"/>
          <w:highlight w:val="none"/>
        </w:rPr>
        <w:fldChar w:fldCharType="begin"/>
      </w:r>
      <w:r>
        <w:rPr>
          <w:color w:val="auto"/>
          <w:highlight w:val="none"/>
        </w:rPr>
        <w:instrText xml:space="preserve"> PAGEREF _Toc10271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11"/>
        <w:keepNext w:val="0"/>
        <w:keepLines w:val="0"/>
        <w:pageBreakBefore w:val="0"/>
        <w:widowControl/>
        <w:tabs>
          <w:tab w:val="right" w:leader="dot" w:pos="8686"/>
        </w:tabs>
        <w:kinsoku/>
        <w:wordWrap/>
        <w:overflowPunct/>
        <w:topLinePunct w:val="0"/>
        <w:autoSpaceDE/>
        <w:autoSpaceDN/>
        <w:bidi w:val="0"/>
        <w:adjustRightInd/>
        <w:snapToGrid/>
        <w:spacing w:line="312" w:lineRule="auto"/>
        <w:ind w:left="0" w:leftChars="0" w:firstLine="720" w:firstLineChars="300"/>
        <w:textAlignment w:val="auto"/>
        <w:rPr>
          <w:color w:val="auto"/>
          <w:highlight w:val="none"/>
        </w:rPr>
      </w:pPr>
      <w:r>
        <w:rPr>
          <w:color w:val="auto"/>
          <w:highlight w:val="none"/>
        </w:rPr>
        <w:fldChar w:fldCharType="begin"/>
      </w:r>
      <w:r>
        <w:rPr>
          <w:color w:val="auto"/>
          <w:highlight w:val="none"/>
        </w:rPr>
        <w:instrText xml:space="preserve"> HYPERLINK \l _Toc2145 </w:instrText>
      </w:r>
      <w:r>
        <w:rPr>
          <w:color w:val="auto"/>
          <w:highlight w:val="none"/>
        </w:rPr>
        <w:fldChar w:fldCharType="separate"/>
      </w:r>
      <w:r>
        <w:rPr>
          <w:rFonts w:ascii="仿宋_GB2312" w:hAnsi="仿宋_GB2312" w:eastAsia="仿宋_GB2312" w:cs="仿宋_GB2312"/>
          <w:color w:val="auto"/>
          <w:highlight w:val="none"/>
        </w:rPr>
        <w:t>1.2.3.2实施时间要求</w:t>
      </w:r>
      <w:r>
        <w:rPr>
          <w:color w:val="auto"/>
          <w:highlight w:val="none"/>
        </w:rPr>
        <w:tab/>
      </w:r>
      <w:r>
        <w:rPr>
          <w:color w:val="auto"/>
          <w:highlight w:val="none"/>
        </w:rPr>
        <w:fldChar w:fldCharType="begin"/>
      </w:r>
      <w:r>
        <w:rPr>
          <w:color w:val="auto"/>
          <w:highlight w:val="none"/>
        </w:rPr>
        <w:instrText xml:space="preserve"> PAGEREF _Toc2145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11"/>
        <w:keepNext w:val="0"/>
        <w:keepLines w:val="0"/>
        <w:pageBreakBefore w:val="0"/>
        <w:widowControl/>
        <w:tabs>
          <w:tab w:val="right" w:leader="dot" w:pos="8686"/>
        </w:tabs>
        <w:kinsoku/>
        <w:wordWrap/>
        <w:overflowPunct/>
        <w:topLinePunct w:val="0"/>
        <w:autoSpaceDE/>
        <w:autoSpaceDN/>
        <w:bidi w:val="0"/>
        <w:adjustRightInd/>
        <w:snapToGrid/>
        <w:spacing w:line="312" w:lineRule="auto"/>
        <w:ind w:left="0" w:leftChars="0" w:firstLine="720" w:firstLineChars="300"/>
        <w:textAlignment w:val="auto"/>
        <w:rPr>
          <w:color w:val="auto"/>
          <w:highlight w:val="none"/>
        </w:rPr>
      </w:pPr>
      <w:r>
        <w:rPr>
          <w:color w:val="auto"/>
          <w:highlight w:val="none"/>
        </w:rPr>
        <w:fldChar w:fldCharType="begin"/>
      </w:r>
      <w:r>
        <w:rPr>
          <w:color w:val="auto"/>
          <w:highlight w:val="none"/>
        </w:rPr>
        <w:instrText xml:space="preserve"> HYPERLINK \l _Toc5496 </w:instrText>
      </w:r>
      <w:r>
        <w:rPr>
          <w:color w:val="auto"/>
          <w:highlight w:val="none"/>
        </w:rPr>
        <w:fldChar w:fldCharType="separate"/>
      </w:r>
      <w:r>
        <w:rPr>
          <w:rFonts w:ascii="仿宋_GB2312" w:hAnsi="仿宋_GB2312" w:eastAsia="仿宋_GB2312" w:cs="仿宋_GB2312"/>
          <w:color w:val="auto"/>
          <w:highlight w:val="none"/>
        </w:rPr>
        <w:t>1.2.3.3实施地点要求</w:t>
      </w:r>
      <w:r>
        <w:rPr>
          <w:color w:val="auto"/>
          <w:highlight w:val="none"/>
        </w:rPr>
        <w:tab/>
      </w:r>
      <w:r>
        <w:rPr>
          <w:color w:val="auto"/>
          <w:highlight w:val="none"/>
        </w:rPr>
        <w:fldChar w:fldCharType="begin"/>
      </w:r>
      <w:r>
        <w:rPr>
          <w:color w:val="auto"/>
          <w:highlight w:val="none"/>
        </w:rPr>
        <w:instrText xml:space="preserve"> PAGEREF _Toc5496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13"/>
        <w:keepNext w:val="0"/>
        <w:keepLines w:val="0"/>
        <w:pageBreakBefore w:val="0"/>
        <w:widowControl/>
        <w:tabs>
          <w:tab w:val="right" w:leader="dot" w:pos="8686"/>
        </w:tabs>
        <w:kinsoku/>
        <w:wordWrap/>
        <w:overflowPunct/>
        <w:topLinePunct w:val="0"/>
        <w:autoSpaceDE/>
        <w:autoSpaceDN/>
        <w:bidi w:val="0"/>
        <w:adjustRightInd/>
        <w:snapToGrid/>
        <w:spacing w:line="312" w:lineRule="auto"/>
        <w:textAlignment w:val="auto"/>
        <w:rPr>
          <w:color w:val="auto"/>
          <w:highlight w:val="none"/>
        </w:rPr>
      </w:pPr>
      <w:r>
        <w:rPr>
          <w:color w:val="auto"/>
          <w:highlight w:val="none"/>
        </w:rPr>
        <w:fldChar w:fldCharType="begin"/>
      </w:r>
      <w:r>
        <w:rPr>
          <w:color w:val="auto"/>
          <w:highlight w:val="none"/>
        </w:rPr>
        <w:instrText xml:space="preserve"> HYPERLINK \l _Toc18317 </w:instrText>
      </w:r>
      <w:r>
        <w:rPr>
          <w:color w:val="auto"/>
          <w:highlight w:val="none"/>
        </w:rPr>
        <w:fldChar w:fldCharType="separate"/>
      </w:r>
      <w:r>
        <w:rPr>
          <w:rFonts w:ascii="仿宋_GB2312" w:hAnsi="仿宋_GB2312" w:eastAsia="仿宋_GB2312" w:cs="仿宋_GB2312"/>
          <w:i w:val="0"/>
          <w:iCs w:val="0"/>
          <w:color w:val="auto"/>
          <w:highlight w:val="none"/>
        </w:rPr>
        <w:t>1.3其他要求</w:t>
      </w:r>
      <w:r>
        <w:rPr>
          <w:color w:val="auto"/>
          <w:highlight w:val="none"/>
        </w:rPr>
        <w:tab/>
      </w:r>
      <w:r>
        <w:rPr>
          <w:color w:val="auto"/>
          <w:highlight w:val="none"/>
        </w:rPr>
        <w:fldChar w:fldCharType="begin"/>
      </w:r>
      <w:r>
        <w:rPr>
          <w:color w:val="auto"/>
          <w:highlight w:val="none"/>
        </w:rPr>
        <w:instrText xml:space="preserve"> PAGEREF _Toc18317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7"/>
        <w:keepNext w:val="0"/>
        <w:keepLines w:val="0"/>
        <w:pageBreakBefore w:val="0"/>
        <w:widowControl/>
        <w:tabs>
          <w:tab w:val="right" w:leader="dot" w:pos="8686"/>
        </w:tabs>
        <w:kinsoku/>
        <w:wordWrap/>
        <w:overflowPunct/>
        <w:topLinePunct w:val="0"/>
        <w:autoSpaceDE/>
        <w:autoSpaceDN/>
        <w:bidi w:val="0"/>
        <w:adjustRightInd/>
        <w:snapToGrid/>
        <w:spacing w:line="312" w:lineRule="auto"/>
        <w:textAlignment w:val="auto"/>
        <w:rPr>
          <w:color w:val="auto"/>
          <w:highlight w:val="none"/>
        </w:rPr>
      </w:pPr>
      <w:r>
        <w:rPr>
          <w:color w:val="auto"/>
          <w:highlight w:val="none"/>
        </w:rPr>
        <w:fldChar w:fldCharType="begin"/>
      </w:r>
      <w:r>
        <w:rPr>
          <w:color w:val="auto"/>
          <w:highlight w:val="none"/>
        </w:rPr>
        <w:instrText xml:space="preserve"> HYPERLINK \l _Toc15466 </w:instrText>
      </w:r>
      <w:r>
        <w:rPr>
          <w:color w:val="auto"/>
          <w:highlight w:val="none"/>
        </w:rPr>
        <w:fldChar w:fldCharType="separate"/>
      </w:r>
      <w:r>
        <w:rPr>
          <w:rFonts w:ascii="仿宋_GB2312" w:hAnsi="仿宋_GB2312" w:eastAsia="仿宋_GB2312" w:cs="仿宋_GB2312"/>
          <w:color w:val="auto"/>
          <w:szCs w:val="28"/>
          <w:highlight w:val="none"/>
        </w:rPr>
        <w:t>1.3.1采购标的需执行的相关标准规范</w:t>
      </w:r>
      <w:r>
        <w:rPr>
          <w:color w:val="auto"/>
          <w:highlight w:val="none"/>
        </w:rPr>
        <w:tab/>
      </w:r>
      <w:r>
        <w:rPr>
          <w:color w:val="auto"/>
          <w:highlight w:val="none"/>
        </w:rPr>
        <w:fldChar w:fldCharType="begin"/>
      </w:r>
      <w:r>
        <w:rPr>
          <w:color w:val="auto"/>
          <w:highlight w:val="none"/>
        </w:rPr>
        <w:instrText xml:space="preserve"> PAGEREF _Toc15466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10"/>
        <w:keepNext w:val="0"/>
        <w:keepLines w:val="0"/>
        <w:pageBreakBefore w:val="0"/>
        <w:widowControl/>
        <w:tabs>
          <w:tab w:val="right" w:leader="dot" w:pos="8686"/>
        </w:tabs>
        <w:kinsoku/>
        <w:wordWrap/>
        <w:overflowPunct/>
        <w:topLinePunct w:val="0"/>
        <w:autoSpaceDE/>
        <w:autoSpaceDN/>
        <w:bidi w:val="0"/>
        <w:adjustRightInd/>
        <w:snapToGrid/>
        <w:spacing w:line="312" w:lineRule="auto"/>
        <w:textAlignment w:val="auto"/>
        <w:rPr>
          <w:color w:val="auto"/>
          <w:highlight w:val="none"/>
        </w:rPr>
      </w:pPr>
      <w:r>
        <w:rPr>
          <w:color w:val="auto"/>
          <w:highlight w:val="none"/>
        </w:rPr>
        <w:fldChar w:fldCharType="begin"/>
      </w:r>
      <w:r>
        <w:rPr>
          <w:color w:val="auto"/>
          <w:highlight w:val="none"/>
        </w:rPr>
        <w:instrText xml:space="preserve"> HYPERLINK \l _Toc14064 </w:instrText>
      </w:r>
      <w:r>
        <w:rPr>
          <w:color w:val="auto"/>
          <w:highlight w:val="none"/>
        </w:rPr>
        <w:fldChar w:fldCharType="separate"/>
      </w:r>
      <w:r>
        <w:rPr>
          <w:rFonts w:ascii="仿宋_GB2312" w:hAnsi="仿宋_GB2312" w:eastAsia="仿宋_GB2312" w:cs="仿宋_GB2312"/>
          <w:color w:val="auto"/>
          <w:kern w:val="36"/>
          <w:highlight w:val="none"/>
        </w:rPr>
        <w:t>2投标/响应要求</w:t>
      </w:r>
      <w:r>
        <w:rPr>
          <w:color w:val="auto"/>
          <w:highlight w:val="none"/>
        </w:rPr>
        <w:tab/>
      </w:r>
      <w:r>
        <w:rPr>
          <w:color w:val="auto"/>
          <w:highlight w:val="none"/>
        </w:rPr>
        <w:fldChar w:fldCharType="begin"/>
      </w:r>
      <w:r>
        <w:rPr>
          <w:color w:val="auto"/>
          <w:highlight w:val="none"/>
        </w:rPr>
        <w:instrText xml:space="preserve"> PAGEREF _Toc14064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13"/>
        <w:keepNext w:val="0"/>
        <w:keepLines w:val="0"/>
        <w:pageBreakBefore w:val="0"/>
        <w:widowControl/>
        <w:tabs>
          <w:tab w:val="right" w:leader="dot" w:pos="8686"/>
        </w:tabs>
        <w:kinsoku/>
        <w:wordWrap/>
        <w:overflowPunct/>
        <w:topLinePunct w:val="0"/>
        <w:autoSpaceDE/>
        <w:autoSpaceDN/>
        <w:bidi w:val="0"/>
        <w:adjustRightInd/>
        <w:snapToGrid/>
        <w:spacing w:line="312" w:lineRule="auto"/>
        <w:textAlignment w:val="auto"/>
        <w:rPr>
          <w:color w:val="auto"/>
          <w:highlight w:val="none"/>
        </w:rPr>
      </w:pPr>
      <w:r>
        <w:rPr>
          <w:color w:val="auto"/>
          <w:highlight w:val="none"/>
        </w:rPr>
        <w:fldChar w:fldCharType="begin"/>
      </w:r>
      <w:r>
        <w:rPr>
          <w:color w:val="auto"/>
          <w:highlight w:val="none"/>
        </w:rPr>
        <w:instrText xml:space="preserve"> HYPERLINK \l _Toc3258 </w:instrText>
      </w:r>
      <w:r>
        <w:rPr>
          <w:color w:val="auto"/>
          <w:highlight w:val="none"/>
        </w:rPr>
        <w:fldChar w:fldCharType="separate"/>
      </w:r>
      <w:r>
        <w:rPr>
          <w:rFonts w:ascii="仿宋_GB2312" w:hAnsi="仿宋_GB2312" w:eastAsia="仿宋_GB2312" w:cs="仿宋_GB2312"/>
          <w:i w:val="0"/>
          <w:iCs w:val="0"/>
          <w:color w:val="auto"/>
          <w:highlight w:val="none"/>
        </w:rPr>
        <w:t>2.1对供应商的要求</w:t>
      </w:r>
      <w:r>
        <w:rPr>
          <w:color w:val="auto"/>
          <w:highlight w:val="none"/>
        </w:rPr>
        <w:tab/>
      </w:r>
      <w:r>
        <w:rPr>
          <w:color w:val="auto"/>
          <w:highlight w:val="none"/>
        </w:rPr>
        <w:fldChar w:fldCharType="begin"/>
      </w:r>
      <w:r>
        <w:rPr>
          <w:color w:val="auto"/>
          <w:highlight w:val="none"/>
        </w:rPr>
        <w:instrText xml:space="preserve"> PAGEREF _Toc3258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7"/>
        <w:keepNext w:val="0"/>
        <w:keepLines w:val="0"/>
        <w:pageBreakBefore w:val="0"/>
        <w:widowControl/>
        <w:tabs>
          <w:tab w:val="right" w:leader="dot" w:pos="8686"/>
        </w:tabs>
        <w:kinsoku/>
        <w:wordWrap/>
        <w:overflowPunct/>
        <w:topLinePunct w:val="0"/>
        <w:autoSpaceDE/>
        <w:autoSpaceDN/>
        <w:bidi w:val="0"/>
        <w:adjustRightInd/>
        <w:snapToGrid/>
        <w:spacing w:line="312" w:lineRule="auto"/>
        <w:textAlignment w:val="auto"/>
        <w:rPr>
          <w:color w:val="auto"/>
          <w:highlight w:val="none"/>
        </w:rPr>
      </w:pPr>
      <w:r>
        <w:rPr>
          <w:color w:val="auto"/>
          <w:highlight w:val="none"/>
        </w:rPr>
        <w:fldChar w:fldCharType="begin"/>
      </w:r>
      <w:r>
        <w:rPr>
          <w:color w:val="auto"/>
          <w:highlight w:val="none"/>
        </w:rPr>
        <w:instrText xml:space="preserve"> HYPERLINK \l _Toc2365 </w:instrText>
      </w:r>
      <w:r>
        <w:rPr>
          <w:color w:val="auto"/>
          <w:highlight w:val="none"/>
        </w:rPr>
        <w:fldChar w:fldCharType="separate"/>
      </w:r>
      <w:r>
        <w:rPr>
          <w:rFonts w:ascii="仿宋_GB2312" w:hAnsi="仿宋_GB2312" w:eastAsia="仿宋_GB2312" w:cs="仿宋_GB2312"/>
          <w:color w:val="auto"/>
          <w:szCs w:val="28"/>
          <w:highlight w:val="none"/>
        </w:rPr>
        <w:t>2.1.1必备资质</w:t>
      </w:r>
      <w:r>
        <w:rPr>
          <w:color w:val="auto"/>
          <w:highlight w:val="none"/>
        </w:rPr>
        <w:tab/>
      </w:r>
      <w:r>
        <w:rPr>
          <w:color w:val="auto"/>
          <w:highlight w:val="none"/>
        </w:rPr>
        <w:fldChar w:fldCharType="begin"/>
      </w:r>
      <w:r>
        <w:rPr>
          <w:color w:val="auto"/>
          <w:highlight w:val="none"/>
        </w:rPr>
        <w:instrText xml:space="preserve"> PAGEREF _Toc2365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7"/>
        <w:keepNext w:val="0"/>
        <w:keepLines w:val="0"/>
        <w:pageBreakBefore w:val="0"/>
        <w:widowControl/>
        <w:tabs>
          <w:tab w:val="right" w:leader="dot" w:pos="8686"/>
        </w:tabs>
        <w:kinsoku/>
        <w:wordWrap/>
        <w:overflowPunct/>
        <w:topLinePunct w:val="0"/>
        <w:autoSpaceDE/>
        <w:autoSpaceDN/>
        <w:bidi w:val="0"/>
        <w:adjustRightInd/>
        <w:snapToGrid/>
        <w:spacing w:line="312" w:lineRule="auto"/>
        <w:textAlignment w:val="auto"/>
        <w:rPr>
          <w:color w:val="auto"/>
          <w:highlight w:val="none"/>
        </w:rPr>
      </w:pPr>
      <w:r>
        <w:rPr>
          <w:color w:val="auto"/>
          <w:highlight w:val="none"/>
        </w:rPr>
        <w:fldChar w:fldCharType="begin"/>
      </w:r>
      <w:r>
        <w:rPr>
          <w:color w:val="auto"/>
          <w:highlight w:val="none"/>
        </w:rPr>
        <w:instrText xml:space="preserve"> HYPERLINK \l _Toc7012 </w:instrText>
      </w:r>
      <w:r>
        <w:rPr>
          <w:color w:val="auto"/>
          <w:highlight w:val="none"/>
        </w:rPr>
        <w:fldChar w:fldCharType="separate"/>
      </w:r>
      <w:r>
        <w:rPr>
          <w:rFonts w:ascii="仿宋_GB2312" w:hAnsi="仿宋_GB2312" w:eastAsia="仿宋_GB2312" w:cs="仿宋_GB2312"/>
          <w:color w:val="auto"/>
          <w:szCs w:val="28"/>
          <w:highlight w:val="none"/>
        </w:rPr>
        <w:t>2.1.2优选资质/优选指标</w:t>
      </w:r>
      <w:r>
        <w:rPr>
          <w:color w:val="auto"/>
          <w:highlight w:val="none"/>
        </w:rPr>
        <w:tab/>
      </w:r>
      <w:r>
        <w:rPr>
          <w:color w:val="auto"/>
          <w:highlight w:val="none"/>
        </w:rPr>
        <w:fldChar w:fldCharType="begin"/>
      </w:r>
      <w:r>
        <w:rPr>
          <w:color w:val="auto"/>
          <w:highlight w:val="none"/>
        </w:rPr>
        <w:instrText xml:space="preserve"> PAGEREF _Toc7012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11"/>
        <w:keepNext w:val="0"/>
        <w:keepLines w:val="0"/>
        <w:pageBreakBefore w:val="0"/>
        <w:widowControl/>
        <w:tabs>
          <w:tab w:val="right" w:leader="dot" w:pos="8686"/>
        </w:tabs>
        <w:kinsoku/>
        <w:wordWrap/>
        <w:overflowPunct/>
        <w:topLinePunct w:val="0"/>
        <w:autoSpaceDE/>
        <w:autoSpaceDN/>
        <w:bidi w:val="0"/>
        <w:adjustRightInd/>
        <w:snapToGrid/>
        <w:spacing w:line="312" w:lineRule="auto"/>
        <w:ind w:left="0" w:leftChars="0" w:firstLine="720" w:firstLineChars="300"/>
        <w:textAlignment w:val="auto"/>
        <w:rPr>
          <w:color w:val="auto"/>
          <w:highlight w:val="none"/>
        </w:rPr>
      </w:pPr>
      <w:r>
        <w:rPr>
          <w:color w:val="auto"/>
          <w:highlight w:val="none"/>
        </w:rPr>
        <w:fldChar w:fldCharType="begin"/>
      </w:r>
      <w:r>
        <w:rPr>
          <w:color w:val="auto"/>
          <w:highlight w:val="none"/>
        </w:rPr>
        <w:instrText xml:space="preserve"> HYPERLINK \l _Toc27024 </w:instrText>
      </w:r>
      <w:r>
        <w:rPr>
          <w:color w:val="auto"/>
          <w:highlight w:val="none"/>
        </w:rPr>
        <w:fldChar w:fldCharType="separate"/>
      </w:r>
      <w:r>
        <w:rPr>
          <w:rFonts w:ascii="仿宋_GB2312" w:hAnsi="仿宋_GB2312" w:eastAsia="仿宋_GB2312" w:cs="仿宋_GB2312"/>
          <w:color w:val="auto"/>
          <w:highlight w:val="none"/>
        </w:rPr>
        <w:t>2.1.2.1相关证书</w:t>
      </w:r>
      <w:r>
        <w:rPr>
          <w:color w:val="auto"/>
          <w:highlight w:val="none"/>
        </w:rPr>
        <w:tab/>
      </w:r>
      <w:r>
        <w:rPr>
          <w:color w:val="auto"/>
          <w:highlight w:val="none"/>
        </w:rPr>
        <w:fldChar w:fldCharType="begin"/>
      </w:r>
      <w:r>
        <w:rPr>
          <w:color w:val="auto"/>
          <w:highlight w:val="none"/>
        </w:rPr>
        <w:instrText xml:space="preserve"> PAGEREF _Toc27024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11"/>
        <w:keepNext w:val="0"/>
        <w:keepLines w:val="0"/>
        <w:pageBreakBefore w:val="0"/>
        <w:widowControl/>
        <w:tabs>
          <w:tab w:val="right" w:leader="dot" w:pos="8686"/>
        </w:tabs>
        <w:kinsoku/>
        <w:wordWrap/>
        <w:overflowPunct/>
        <w:topLinePunct w:val="0"/>
        <w:autoSpaceDE/>
        <w:autoSpaceDN/>
        <w:bidi w:val="0"/>
        <w:adjustRightInd/>
        <w:snapToGrid/>
        <w:spacing w:line="312" w:lineRule="auto"/>
        <w:ind w:left="0" w:leftChars="0" w:firstLine="720" w:firstLineChars="300"/>
        <w:textAlignment w:val="auto"/>
        <w:rPr>
          <w:color w:val="auto"/>
          <w:highlight w:val="none"/>
        </w:rPr>
      </w:pPr>
      <w:r>
        <w:rPr>
          <w:color w:val="auto"/>
          <w:highlight w:val="none"/>
        </w:rPr>
        <w:fldChar w:fldCharType="begin"/>
      </w:r>
      <w:r>
        <w:rPr>
          <w:color w:val="auto"/>
          <w:highlight w:val="none"/>
        </w:rPr>
        <w:instrText xml:space="preserve"> HYPERLINK \l _Toc3677 </w:instrText>
      </w:r>
      <w:r>
        <w:rPr>
          <w:color w:val="auto"/>
          <w:highlight w:val="none"/>
        </w:rPr>
        <w:fldChar w:fldCharType="separate"/>
      </w:r>
      <w:r>
        <w:rPr>
          <w:rFonts w:ascii="仿宋_GB2312" w:hAnsi="仿宋_GB2312" w:eastAsia="仿宋_GB2312" w:cs="仿宋_GB2312"/>
          <w:color w:val="auto"/>
          <w:highlight w:val="none"/>
        </w:rPr>
        <w:t>2.1.2.2成功案例</w:t>
      </w:r>
      <w:r>
        <w:rPr>
          <w:color w:val="auto"/>
          <w:highlight w:val="none"/>
        </w:rPr>
        <w:tab/>
      </w:r>
      <w:r>
        <w:rPr>
          <w:color w:val="auto"/>
          <w:highlight w:val="none"/>
        </w:rPr>
        <w:fldChar w:fldCharType="begin"/>
      </w:r>
      <w:r>
        <w:rPr>
          <w:color w:val="auto"/>
          <w:highlight w:val="none"/>
        </w:rPr>
        <w:instrText xml:space="preserve"> PAGEREF _Toc3677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7"/>
        <w:keepNext w:val="0"/>
        <w:keepLines w:val="0"/>
        <w:pageBreakBefore w:val="0"/>
        <w:widowControl/>
        <w:tabs>
          <w:tab w:val="right" w:leader="dot" w:pos="8686"/>
        </w:tabs>
        <w:kinsoku/>
        <w:wordWrap/>
        <w:overflowPunct/>
        <w:topLinePunct w:val="0"/>
        <w:autoSpaceDE/>
        <w:autoSpaceDN/>
        <w:bidi w:val="0"/>
        <w:adjustRightInd/>
        <w:snapToGrid/>
        <w:spacing w:line="312" w:lineRule="auto"/>
        <w:textAlignment w:val="auto"/>
        <w:rPr>
          <w:color w:val="auto"/>
          <w:highlight w:val="none"/>
        </w:rPr>
      </w:pPr>
      <w:r>
        <w:rPr>
          <w:color w:val="auto"/>
          <w:highlight w:val="none"/>
        </w:rPr>
        <w:fldChar w:fldCharType="begin"/>
      </w:r>
      <w:r>
        <w:rPr>
          <w:color w:val="auto"/>
          <w:highlight w:val="none"/>
        </w:rPr>
        <w:instrText xml:space="preserve"> HYPERLINK \l _Toc24093 </w:instrText>
      </w:r>
      <w:r>
        <w:rPr>
          <w:color w:val="auto"/>
          <w:highlight w:val="none"/>
        </w:rPr>
        <w:fldChar w:fldCharType="separate"/>
      </w:r>
      <w:r>
        <w:rPr>
          <w:rFonts w:ascii="仿宋_GB2312" w:hAnsi="仿宋_GB2312" w:eastAsia="仿宋_GB2312" w:cs="仿宋_GB2312"/>
          <w:color w:val="auto"/>
          <w:szCs w:val="28"/>
          <w:highlight w:val="none"/>
        </w:rPr>
        <w:t>2.1.3是否允许联合体</w:t>
      </w:r>
      <w:r>
        <w:rPr>
          <w:color w:val="auto"/>
          <w:highlight w:val="none"/>
        </w:rPr>
        <w:tab/>
      </w:r>
      <w:r>
        <w:rPr>
          <w:color w:val="auto"/>
          <w:highlight w:val="none"/>
        </w:rPr>
        <w:fldChar w:fldCharType="begin"/>
      </w:r>
      <w:r>
        <w:rPr>
          <w:color w:val="auto"/>
          <w:highlight w:val="none"/>
        </w:rPr>
        <w:instrText xml:space="preserve"> PAGEREF _Toc24093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7"/>
        <w:keepNext w:val="0"/>
        <w:keepLines w:val="0"/>
        <w:pageBreakBefore w:val="0"/>
        <w:widowControl/>
        <w:tabs>
          <w:tab w:val="right" w:leader="dot" w:pos="8686"/>
        </w:tabs>
        <w:kinsoku/>
        <w:wordWrap/>
        <w:overflowPunct/>
        <w:topLinePunct w:val="0"/>
        <w:autoSpaceDE/>
        <w:autoSpaceDN/>
        <w:bidi w:val="0"/>
        <w:adjustRightInd/>
        <w:snapToGrid/>
        <w:spacing w:line="312" w:lineRule="auto"/>
        <w:textAlignment w:val="auto"/>
        <w:rPr>
          <w:color w:val="auto"/>
          <w:highlight w:val="none"/>
        </w:rPr>
      </w:pPr>
      <w:r>
        <w:rPr>
          <w:color w:val="auto"/>
          <w:highlight w:val="none"/>
        </w:rPr>
        <w:fldChar w:fldCharType="begin"/>
      </w:r>
      <w:r>
        <w:rPr>
          <w:color w:val="auto"/>
          <w:highlight w:val="none"/>
        </w:rPr>
        <w:instrText xml:space="preserve"> HYPERLINK \l _Toc10488 </w:instrText>
      </w:r>
      <w:r>
        <w:rPr>
          <w:color w:val="auto"/>
          <w:highlight w:val="none"/>
        </w:rPr>
        <w:fldChar w:fldCharType="separate"/>
      </w:r>
      <w:r>
        <w:rPr>
          <w:rFonts w:ascii="仿宋_GB2312" w:hAnsi="仿宋_GB2312" w:eastAsia="仿宋_GB2312" w:cs="仿宋_GB2312"/>
          <w:color w:val="auto"/>
          <w:szCs w:val="28"/>
          <w:highlight w:val="none"/>
        </w:rPr>
        <w:t>2.1.4是否专门面向中小企业</w:t>
      </w:r>
      <w:r>
        <w:rPr>
          <w:color w:val="auto"/>
          <w:highlight w:val="none"/>
        </w:rPr>
        <w:tab/>
      </w:r>
      <w:r>
        <w:rPr>
          <w:color w:val="auto"/>
          <w:highlight w:val="none"/>
        </w:rPr>
        <w:fldChar w:fldCharType="begin"/>
      </w:r>
      <w:r>
        <w:rPr>
          <w:color w:val="auto"/>
          <w:highlight w:val="none"/>
        </w:rPr>
        <w:instrText xml:space="preserve"> PAGEREF _Toc10488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7"/>
        <w:keepNext w:val="0"/>
        <w:keepLines w:val="0"/>
        <w:pageBreakBefore w:val="0"/>
        <w:widowControl/>
        <w:tabs>
          <w:tab w:val="right" w:leader="dot" w:pos="8686"/>
        </w:tabs>
        <w:kinsoku/>
        <w:wordWrap/>
        <w:overflowPunct/>
        <w:topLinePunct w:val="0"/>
        <w:autoSpaceDE/>
        <w:autoSpaceDN/>
        <w:bidi w:val="0"/>
        <w:adjustRightInd/>
        <w:snapToGrid/>
        <w:spacing w:line="312" w:lineRule="auto"/>
        <w:textAlignment w:val="auto"/>
        <w:rPr>
          <w:color w:val="auto"/>
          <w:highlight w:val="none"/>
        </w:rPr>
      </w:pPr>
      <w:r>
        <w:rPr>
          <w:color w:val="auto"/>
          <w:highlight w:val="none"/>
        </w:rPr>
        <w:fldChar w:fldCharType="begin"/>
      </w:r>
      <w:r>
        <w:rPr>
          <w:color w:val="auto"/>
          <w:highlight w:val="none"/>
        </w:rPr>
        <w:instrText xml:space="preserve"> HYPERLINK \l _Toc1223 </w:instrText>
      </w:r>
      <w:r>
        <w:rPr>
          <w:color w:val="auto"/>
          <w:highlight w:val="none"/>
        </w:rPr>
        <w:fldChar w:fldCharType="separate"/>
      </w:r>
      <w:r>
        <w:rPr>
          <w:rFonts w:ascii="仿宋_GB2312" w:hAnsi="仿宋_GB2312" w:eastAsia="仿宋_GB2312" w:cs="仿宋_GB2312"/>
          <w:color w:val="auto"/>
          <w:szCs w:val="28"/>
          <w:highlight w:val="none"/>
        </w:rPr>
        <w:t>2.1.5其他要求</w:t>
      </w:r>
      <w:r>
        <w:rPr>
          <w:color w:val="auto"/>
          <w:highlight w:val="none"/>
        </w:rPr>
        <w:tab/>
      </w:r>
      <w:r>
        <w:rPr>
          <w:color w:val="auto"/>
          <w:highlight w:val="none"/>
        </w:rPr>
        <w:fldChar w:fldCharType="begin"/>
      </w:r>
      <w:r>
        <w:rPr>
          <w:color w:val="auto"/>
          <w:highlight w:val="none"/>
        </w:rPr>
        <w:instrText xml:space="preserve"> PAGEREF _Toc1223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13"/>
        <w:keepNext w:val="0"/>
        <w:keepLines w:val="0"/>
        <w:pageBreakBefore w:val="0"/>
        <w:widowControl/>
        <w:tabs>
          <w:tab w:val="right" w:leader="dot" w:pos="8686"/>
        </w:tabs>
        <w:kinsoku/>
        <w:wordWrap/>
        <w:overflowPunct/>
        <w:topLinePunct w:val="0"/>
        <w:autoSpaceDE/>
        <w:autoSpaceDN/>
        <w:bidi w:val="0"/>
        <w:adjustRightInd/>
        <w:snapToGrid/>
        <w:spacing w:line="312" w:lineRule="auto"/>
        <w:textAlignment w:val="auto"/>
        <w:rPr>
          <w:color w:val="auto"/>
          <w:highlight w:val="none"/>
        </w:rPr>
      </w:pPr>
      <w:r>
        <w:rPr>
          <w:color w:val="auto"/>
          <w:highlight w:val="none"/>
        </w:rPr>
        <w:fldChar w:fldCharType="begin"/>
      </w:r>
      <w:r>
        <w:rPr>
          <w:color w:val="auto"/>
          <w:highlight w:val="none"/>
        </w:rPr>
        <w:instrText xml:space="preserve"> HYPERLINK \l _Toc15404 </w:instrText>
      </w:r>
      <w:r>
        <w:rPr>
          <w:color w:val="auto"/>
          <w:highlight w:val="none"/>
        </w:rPr>
        <w:fldChar w:fldCharType="separate"/>
      </w:r>
      <w:r>
        <w:rPr>
          <w:rFonts w:ascii="仿宋_GB2312" w:hAnsi="仿宋_GB2312" w:eastAsia="仿宋_GB2312" w:cs="仿宋_GB2312"/>
          <w:i w:val="0"/>
          <w:iCs w:val="0"/>
          <w:color w:val="auto"/>
          <w:highlight w:val="none"/>
        </w:rPr>
        <w:t>2.2技术部分投标/响应内容</w:t>
      </w:r>
      <w:r>
        <w:rPr>
          <w:color w:val="auto"/>
          <w:highlight w:val="none"/>
        </w:rPr>
        <w:tab/>
      </w:r>
      <w:r>
        <w:rPr>
          <w:color w:val="auto"/>
          <w:highlight w:val="none"/>
        </w:rPr>
        <w:fldChar w:fldCharType="begin"/>
      </w:r>
      <w:r>
        <w:rPr>
          <w:color w:val="auto"/>
          <w:highlight w:val="none"/>
        </w:rPr>
        <w:instrText xml:space="preserve"> PAGEREF _Toc15404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7"/>
        <w:keepNext w:val="0"/>
        <w:keepLines w:val="0"/>
        <w:pageBreakBefore w:val="0"/>
        <w:widowControl/>
        <w:tabs>
          <w:tab w:val="right" w:leader="dot" w:pos="8686"/>
        </w:tabs>
        <w:kinsoku/>
        <w:wordWrap/>
        <w:overflowPunct/>
        <w:topLinePunct w:val="0"/>
        <w:autoSpaceDE/>
        <w:autoSpaceDN/>
        <w:bidi w:val="0"/>
        <w:adjustRightInd/>
        <w:snapToGrid/>
        <w:spacing w:line="312" w:lineRule="auto"/>
        <w:textAlignment w:val="auto"/>
        <w:rPr>
          <w:color w:val="auto"/>
          <w:highlight w:val="none"/>
        </w:rPr>
      </w:pPr>
      <w:r>
        <w:rPr>
          <w:color w:val="auto"/>
          <w:highlight w:val="none"/>
        </w:rPr>
        <w:fldChar w:fldCharType="begin"/>
      </w:r>
      <w:r>
        <w:rPr>
          <w:color w:val="auto"/>
          <w:highlight w:val="none"/>
        </w:rPr>
        <w:instrText xml:space="preserve"> HYPERLINK \l _Toc30134 </w:instrText>
      </w:r>
      <w:r>
        <w:rPr>
          <w:color w:val="auto"/>
          <w:highlight w:val="none"/>
        </w:rPr>
        <w:fldChar w:fldCharType="separate"/>
      </w:r>
      <w:r>
        <w:rPr>
          <w:rFonts w:ascii="仿宋_GB2312" w:hAnsi="仿宋_GB2312" w:eastAsia="仿宋_GB2312" w:cs="仿宋_GB2312"/>
          <w:color w:val="auto"/>
          <w:szCs w:val="28"/>
          <w:highlight w:val="none"/>
        </w:rPr>
        <w:t>2.2.1技术投标/响应总要求</w:t>
      </w:r>
      <w:r>
        <w:rPr>
          <w:color w:val="auto"/>
          <w:highlight w:val="none"/>
        </w:rPr>
        <w:tab/>
      </w:r>
      <w:r>
        <w:rPr>
          <w:color w:val="auto"/>
          <w:highlight w:val="none"/>
        </w:rPr>
        <w:fldChar w:fldCharType="begin"/>
      </w:r>
      <w:r>
        <w:rPr>
          <w:color w:val="auto"/>
          <w:highlight w:val="none"/>
        </w:rPr>
        <w:instrText xml:space="preserve"> PAGEREF _Toc30134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7"/>
        <w:keepNext w:val="0"/>
        <w:keepLines w:val="0"/>
        <w:pageBreakBefore w:val="0"/>
        <w:widowControl/>
        <w:tabs>
          <w:tab w:val="right" w:leader="dot" w:pos="8686"/>
        </w:tabs>
        <w:kinsoku/>
        <w:wordWrap/>
        <w:overflowPunct/>
        <w:topLinePunct w:val="0"/>
        <w:autoSpaceDE/>
        <w:autoSpaceDN/>
        <w:bidi w:val="0"/>
        <w:adjustRightInd/>
        <w:snapToGrid/>
        <w:spacing w:line="312" w:lineRule="auto"/>
        <w:textAlignment w:val="auto"/>
        <w:rPr>
          <w:color w:val="auto"/>
          <w:highlight w:val="none"/>
        </w:rPr>
      </w:pPr>
      <w:r>
        <w:rPr>
          <w:color w:val="auto"/>
          <w:highlight w:val="none"/>
        </w:rPr>
        <w:fldChar w:fldCharType="begin"/>
      </w:r>
      <w:r>
        <w:rPr>
          <w:color w:val="auto"/>
          <w:highlight w:val="none"/>
        </w:rPr>
        <w:instrText xml:space="preserve"> HYPERLINK \l _Toc10588 </w:instrText>
      </w:r>
      <w:r>
        <w:rPr>
          <w:color w:val="auto"/>
          <w:highlight w:val="none"/>
        </w:rPr>
        <w:fldChar w:fldCharType="separate"/>
      </w:r>
      <w:r>
        <w:rPr>
          <w:rFonts w:ascii="仿宋_GB2312" w:hAnsi="仿宋_GB2312" w:eastAsia="仿宋_GB2312" w:cs="仿宋_GB2312"/>
          <w:color w:val="auto"/>
          <w:szCs w:val="28"/>
          <w:highlight w:val="none"/>
        </w:rPr>
        <w:t>2.2.2投标/响应方案要求</w:t>
      </w:r>
      <w:r>
        <w:rPr>
          <w:color w:val="auto"/>
          <w:highlight w:val="none"/>
        </w:rPr>
        <w:tab/>
      </w:r>
      <w:r>
        <w:rPr>
          <w:color w:val="auto"/>
          <w:highlight w:val="none"/>
        </w:rPr>
        <w:fldChar w:fldCharType="begin"/>
      </w:r>
      <w:r>
        <w:rPr>
          <w:color w:val="auto"/>
          <w:highlight w:val="none"/>
        </w:rPr>
        <w:instrText xml:space="preserve"> PAGEREF _Toc10588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11"/>
        <w:keepNext w:val="0"/>
        <w:keepLines w:val="0"/>
        <w:pageBreakBefore w:val="0"/>
        <w:widowControl/>
        <w:tabs>
          <w:tab w:val="right" w:leader="dot" w:pos="8686"/>
        </w:tabs>
        <w:kinsoku/>
        <w:wordWrap/>
        <w:overflowPunct/>
        <w:topLinePunct w:val="0"/>
        <w:autoSpaceDE/>
        <w:autoSpaceDN/>
        <w:bidi w:val="0"/>
        <w:adjustRightInd/>
        <w:snapToGrid/>
        <w:spacing w:line="312" w:lineRule="auto"/>
        <w:ind w:left="0" w:leftChars="0" w:firstLine="720" w:firstLineChars="300"/>
        <w:textAlignment w:val="auto"/>
        <w:rPr>
          <w:color w:val="auto"/>
          <w:highlight w:val="none"/>
        </w:rPr>
      </w:pPr>
      <w:r>
        <w:rPr>
          <w:color w:val="auto"/>
          <w:highlight w:val="none"/>
        </w:rPr>
        <w:fldChar w:fldCharType="begin"/>
      </w:r>
      <w:r>
        <w:rPr>
          <w:color w:val="auto"/>
          <w:highlight w:val="none"/>
        </w:rPr>
        <w:instrText xml:space="preserve"> HYPERLINK \l _Toc12107 </w:instrText>
      </w:r>
      <w:r>
        <w:rPr>
          <w:color w:val="auto"/>
          <w:highlight w:val="none"/>
        </w:rPr>
        <w:fldChar w:fldCharType="separate"/>
      </w:r>
      <w:r>
        <w:rPr>
          <w:rFonts w:hint="eastAsia" w:ascii="仿宋_GB2312" w:hAnsi="仿宋_GB2312" w:eastAsia="仿宋_GB2312" w:cs="仿宋_GB2312"/>
          <w:color w:val="auto"/>
          <w:highlight w:val="none"/>
          <w:lang w:val="en-US" w:eastAsia="zh-CN"/>
        </w:rPr>
        <w:t>2.2.2.1项目需求理解</w:t>
      </w:r>
      <w:r>
        <w:rPr>
          <w:color w:val="auto"/>
          <w:highlight w:val="none"/>
        </w:rPr>
        <w:tab/>
      </w:r>
      <w:r>
        <w:rPr>
          <w:color w:val="auto"/>
          <w:highlight w:val="none"/>
        </w:rPr>
        <w:fldChar w:fldCharType="begin"/>
      </w:r>
      <w:r>
        <w:rPr>
          <w:color w:val="auto"/>
          <w:highlight w:val="none"/>
        </w:rPr>
        <w:instrText xml:space="preserve"> PAGEREF _Toc12107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11"/>
        <w:keepNext w:val="0"/>
        <w:keepLines w:val="0"/>
        <w:pageBreakBefore w:val="0"/>
        <w:widowControl/>
        <w:tabs>
          <w:tab w:val="right" w:leader="dot" w:pos="8686"/>
        </w:tabs>
        <w:kinsoku/>
        <w:wordWrap/>
        <w:overflowPunct/>
        <w:topLinePunct w:val="0"/>
        <w:autoSpaceDE/>
        <w:autoSpaceDN/>
        <w:bidi w:val="0"/>
        <w:adjustRightInd/>
        <w:snapToGrid/>
        <w:spacing w:line="312" w:lineRule="auto"/>
        <w:ind w:left="0" w:leftChars="0" w:firstLine="720" w:firstLineChars="300"/>
        <w:textAlignment w:val="auto"/>
        <w:rPr>
          <w:color w:val="auto"/>
          <w:highlight w:val="none"/>
        </w:rPr>
      </w:pPr>
      <w:r>
        <w:rPr>
          <w:color w:val="auto"/>
          <w:highlight w:val="none"/>
        </w:rPr>
        <w:fldChar w:fldCharType="begin"/>
      </w:r>
      <w:r>
        <w:rPr>
          <w:color w:val="auto"/>
          <w:highlight w:val="none"/>
        </w:rPr>
        <w:instrText xml:space="preserve"> HYPERLINK \l _Toc13769 </w:instrText>
      </w:r>
      <w:r>
        <w:rPr>
          <w:color w:val="auto"/>
          <w:highlight w:val="none"/>
        </w:rPr>
        <w:fldChar w:fldCharType="separate"/>
      </w:r>
      <w:r>
        <w:rPr>
          <w:rFonts w:hint="eastAsia" w:ascii="仿宋_GB2312" w:hAnsi="仿宋_GB2312" w:eastAsia="仿宋_GB2312" w:cs="仿宋_GB2312"/>
          <w:color w:val="auto"/>
          <w:highlight w:val="none"/>
          <w:lang w:val="en-US" w:eastAsia="zh-CN"/>
        </w:rPr>
        <w:t>2.2.2.2总体运行方案</w:t>
      </w:r>
      <w:r>
        <w:rPr>
          <w:color w:val="auto"/>
          <w:highlight w:val="none"/>
        </w:rPr>
        <w:tab/>
      </w:r>
      <w:r>
        <w:rPr>
          <w:color w:val="auto"/>
          <w:highlight w:val="none"/>
        </w:rPr>
        <w:fldChar w:fldCharType="begin"/>
      </w:r>
      <w:r>
        <w:rPr>
          <w:color w:val="auto"/>
          <w:highlight w:val="none"/>
        </w:rPr>
        <w:instrText xml:space="preserve"> PAGEREF _Toc13769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11"/>
        <w:keepNext w:val="0"/>
        <w:keepLines w:val="0"/>
        <w:pageBreakBefore w:val="0"/>
        <w:widowControl/>
        <w:tabs>
          <w:tab w:val="right" w:leader="dot" w:pos="8686"/>
        </w:tabs>
        <w:kinsoku/>
        <w:wordWrap/>
        <w:overflowPunct/>
        <w:topLinePunct w:val="0"/>
        <w:autoSpaceDE/>
        <w:autoSpaceDN/>
        <w:bidi w:val="0"/>
        <w:adjustRightInd/>
        <w:snapToGrid/>
        <w:spacing w:line="312" w:lineRule="auto"/>
        <w:ind w:left="0" w:leftChars="0" w:firstLine="720" w:firstLineChars="300"/>
        <w:textAlignment w:val="auto"/>
        <w:rPr>
          <w:color w:val="auto"/>
          <w:highlight w:val="none"/>
        </w:rPr>
      </w:pPr>
      <w:r>
        <w:rPr>
          <w:color w:val="auto"/>
          <w:highlight w:val="none"/>
        </w:rPr>
        <w:fldChar w:fldCharType="begin"/>
      </w:r>
      <w:r>
        <w:rPr>
          <w:color w:val="auto"/>
          <w:highlight w:val="none"/>
        </w:rPr>
        <w:instrText xml:space="preserve"> HYPERLINK \l _Toc10400 </w:instrText>
      </w:r>
      <w:r>
        <w:rPr>
          <w:color w:val="auto"/>
          <w:highlight w:val="none"/>
        </w:rPr>
        <w:fldChar w:fldCharType="separate"/>
      </w:r>
      <w:r>
        <w:rPr>
          <w:rFonts w:hint="eastAsia" w:ascii="仿宋_GB2312" w:hAnsi="仿宋_GB2312" w:eastAsia="仿宋_GB2312" w:cs="仿宋_GB2312"/>
          <w:color w:val="auto"/>
          <w:highlight w:val="none"/>
          <w:lang w:val="en-US" w:eastAsia="zh-CN"/>
        </w:rPr>
        <w:t>2.2.2.3人员保障方案</w:t>
      </w:r>
      <w:r>
        <w:rPr>
          <w:color w:val="auto"/>
          <w:highlight w:val="none"/>
        </w:rPr>
        <w:tab/>
      </w:r>
      <w:r>
        <w:rPr>
          <w:color w:val="auto"/>
          <w:highlight w:val="none"/>
        </w:rPr>
        <w:fldChar w:fldCharType="begin"/>
      </w:r>
      <w:r>
        <w:rPr>
          <w:color w:val="auto"/>
          <w:highlight w:val="none"/>
        </w:rPr>
        <w:instrText xml:space="preserve"> PAGEREF _Toc10400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11"/>
        <w:keepNext w:val="0"/>
        <w:keepLines w:val="0"/>
        <w:pageBreakBefore w:val="0"/>
        <w:widowControl/>
        <w:tabs>
          <w:tab w:val="right" w:leader="dot" w:pos="8686"/>
        </w:tabs>
        <w:kinsoku/>
        <w:wordWrap/>
        <w:overflowPunct/>
        <w:topLinePunct w:val="0"/>
        <w:autoSpaceDE/>
        <w:autoSpaceDN/>
        <w:bidi w:val="0"/>
        <w:adjustRightInd/>
        <w:snapToGrid/>
        <w:spacing w:line="312" w:lineRule="auto"/>
        <w:ind w:left="0" w:leftChars="0" w:firstLine="720" w:firstLineChars="300"/>
        <w:textAlignment w:val="auto"/>
        <w:rPr>
          <w:color w:val="auto"/>
          <w:highlight w:val="none"/>
        </w:rPr>
      </w:pPr>
      <w:r>
        <w:rPr>
          <w:color w:val="auto"/>
          <w:highlight w:val="none"/>
        </w:rPr>
        <w:fldChar w:fldCharType="begin"/>
      </w:r>
      <w:r>
        <w:rPr>
          <w:color w:val="auto"/>
          <w:highlight w:val="none"/>
        </w:rPr>
        <w:instrText xml:space="preserve"> HYPERLINK \l _Toc3990 </w:instrText>
      </w:r>
      <w:r>
        <w:rPr>
          <w:color w:val="auto"/>
          <w:highlight w:val="none"/>
        </w:rPr>
        <w:fldChar w:fldCharType="separate"/>
      </w:r>
      <w:r>
        <w:rPr>
          <w:rFonts w:hint="eastAsia" w:ascii="仿宋_GB2312" w:hAnsi="仿宋_GB2312" w:eastAsia="仿宋_GB2312" w:cs="仿宋_GB2312"/>
          <w:color w:val="auto"/>
          <w:highlight w:val="none"/>
          <w:lang w:val="en-US" w:eastAsia="zh-CN"/>
        </w:rPr>
        <w:t>2.2.2.4团队建设方案</w:t>
      </w:r>
      <w:r>
        <w:rPr>
          <w:color w:val="auto"/>
          <w:highlight w:val="none"/>
        </w:rPr>
        <w:tab/>
      </w:r>
      <w:r>
        <w:rPr>
          <w:color w:val="auto"/>
          <w:highlight w:val="none"/>
        </w:rPr>
        <w:fldChar w:fldCharType="begin"/>
      </w:r>
      <w:r>
        <w:rPr>
          <w:color w:val="auto"/>
          <w:highlight w:val="none"/>
        </w:rPr>
        <w:instrText xml:space="preserve"> PAGEREF _Toc3990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11"/>
        <w:keepNext w:val="0"/>
        <w:keepLines w:val="0"/>
        <w:pageBreakBefore w:val="0"/>
        <w:widowControl/>
        <w:tabs>
          <w:tab w:val="right" w:leader="dot" w:pos="8686"/>
        </w:tabs>
        <w:kinsoku/>
        <w:wordWrap/>
        <w:overflowPunct/>
        <w:topLinePunct w:val="0"/>
        <w:autoSpaceDE/>
        <w:autoSpaceDN/>
        <w:bidi w:val="0"/>
        <w:adjustRightInd/>
        <w:snapToGrid/>
        <w:spacing w:line="312" w:lineRule="auto"/>
        <w:ind w:left="0" w:leftChars="0" w:firstLine="720" w:firstLineChars="300"/>
        <w:textAlignment w:val="auto"/>
        <w:rPr>
          <w:color w:val="auto"/>
          <w:highlight w:val="none"/>
        </w:rPr>
      </w:pPr>
      <w:r>
        <w:rPr>
          <w:color w:val="auto"/>
          <w:highlight w:val="none"/>
        </w:rPr>
        <w:fldChar w:fldCharType="begin"/>
      </w:r>
      <w:r>
        <w:rPr>
          <w:color w:val="auto"/>
          <w:highlight w:val="none"/>
        </w:rPr>
        <w:instrText xml:space="preserve"> HYPERLINK \l _Toc11269 </w:instrText>
      </w:r>
      <w:r>
        <w:rPr>
          <w:color w:val="auto"/>
          <w:highlight w:val="none"/>
        </w:rPr>
        <w:fldChar w:fldCharType="separate"/>
      </w:r>
      <w:r>
        <w:rPr>
          <w:rFonts w:hint="eastAsia" w:ascii="仿宋_GB2312" w:hAnsi="仿宋_GB2312" w:eastAsia="仿宋_GB2312" w:cs="仿宋_GB2312"/>
          <w:color w:val="auto"/>
          <w:highlight w:val="none"/>
          <w:lang w:val="en-US" w:eastAsia="zh-CN"/>
        </w:rPr>
        <w:t>2.2.2.5风险预警方案</w:t>
      </w:r>
      <w:r>
        <w:rPr>
          <w:color w:val="auto"/>
          <w:highlight w:val="none"/>
        </w:rPr>
        <w:tab/>
      </w:r>
      <w:r>
        <w:rPr>
          <w:color w:val="auto"/>
          <w:highlight w:val="none"/>
        </w:rPr>
        <w:fldChar w:fldCharType="begin"/>
      </w:r>
      <w:r>
        <w:rPr>
          <w:color w:val="auto"/>
          <w:highlight w:val="none"/>
        </w:rPr>
        <w:instrText xml:space="preserve"> PAGEREF _Toc11269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11"/>
        <w:keepNext w:val="0"/>
        <w:keepLines w:val="0"/>
        <w:pageBreakBefore w:val="0"/>
        <w:widowControl/>
        <w:tabs>
          <w:tab w:val="right" w:leader="dot" w:pos="8686"/>
        </w:tabs>
        <w:kinsoku/>
        <w:wordWrap/>
        <w:overflowPunct/>
        <w:topLinePunct w:val="0"/>
        <w:autoSpaceDE/>
        <w:autoSpaceDN/>
        <w:bidi w:val="0"/>
        <w:adjustRightInd/>
        <w:snapToGrid/>
        <w:spacing w:line="312" w:lineRule="auto"/>
        <w:ind w:left="0" w:leftChars="0" w:firstLine="720" w:firstLineChars="300"/>
        <w:textAlignment w:val="auto"/>
        <w:rPr>
          <w:color w:val="auto"/>
          <w:highlight w:val="none"/>
        </w:rPr>
      </w:pPr>
      <w:r>
        <w:rPr>
          <w:color w:val="auto"/>
          <w:highlight w:val="none"/>
        </w:rPr>
        <w:fldChar w:fldCharType="begin"/>
      </w:r>
      <w:r>
        <w:rPr>
          <w:color w:val="auto"/>
          <w:highlight w:val="none"/>
        </w:rPr>
        <w:instrText xml:space="preserve"> HYPERLINK \l _Toc3965 </w:instrText>
      </w:r>
      <w:r>
        <w:rPr>
          <w:color w:val="auto"/>
          <w:highlight w:val="none"/>
        </w:rPr>
        <w:fldChar w:fldCharType="separate"/>
      </w:r>
      <w:r>
        <w:rPr>
          <w:rFonts w:hint="eastAsia" w:ascii="仿宋_GB2312" w:hAnsi="仿宋_GB2312" w:eastAsia="仿宋_GB2312" w:cs="仿宋_GB2312"/>
          <w:color w:val="auto"/>
          <w:highlight w:val="none"/>
          <w:lang w:val="en-US" w:eastAsia="zh-CN"/>
        </w:rPr>
        <w:t>2.2.2.6验收方案</w:t>
      </w:r>
      <w:r>
        <w:rPr>
          <w:color w:val="auto"/>
          <w:highlight w:val="none"/>
        </w:rPr>
        <w:tab/>
      </w:r>
      <w:r>
        <w:rPr>
          <w:color w:val="auto"/>
          <w:highlight w:val="none"/>
        </w:rPr>
        <w:fldChar w:fldCharType="begin"/>
      </w:r>
      <w:r>
        <w:rPr>
          <w:color w:val="auto"/>
          <w:highlight w:val="none"/>
        </w:rPr>
        <w:instrText xml:space="preserve"> PAGEREF _Toc3965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10"/>
        <w:keepNext w:val="0"/>
        <w:keepLines w:val="0"/>
        <w:pageBreakBefore w:val="0"/>
        <w:widowControl/>
        <w:tabs>
          <w:tab w:val="right" w:leader="dot" w:pos="8686"/>
        </w:tabs>
        <w:kinsoku/>
        <w:wordWrap/>
        <w:overflowPunct/>
        <w:topLinePunct w:val="0"/>
        <w:autoSpaceDE/>
        <w:autoSpaceDN/>
        <w:bidi w:val="0"/>
        <w:adjustRightInd/>
        <w:snapToGrid/>
        <w:spacing w:line="312" w:lineRule="auto"/>
        <w:textAlignment w:val="auto"/>
        <w:rPr>
          <w:color w:val="auto"/>
          <w:highlight w:val="none"/>
        </w:rPr>
      </w:pPr>
      <w:r>
        <w:rPr>
          <w:color w:val="auto"/>
          <w:highlight w:val="none"/>
        </w:rPr>
        <w:fldChar w:fldCharType="begin"/>
      </w:r>
      <w:r>
        <w:rPr>
          <w:color w:val="auto"/>
          <w:highlight w:val="none"/>
        </w:rPr>
        <w:instrText xml:space="preserve"> HYPERLINK \l _Toc20624 </w:instrText>
      </w:r>
      <w:r>
        <w:rPr>
          <w:color w:val="auto"/>
          <w:highlight w:val="none"/>
        </w:rPr>
        <w:fldChar w:fldCharType="separate"/>
      </w:r>
      <w:r>
        <w:rPr>
          <w:rFonts w:ascii="仿宋_GB2312" w:hAnsi="仿宋_GB2312" w:eastAsia="仿宋_GB2312" w:cs="仿宋_GB2312"/>
          <w:color w:val="auto"/>
          <w:kern w:val="36"/>
          <w:highlight w:val="none"/>
        </w:rPr>
        <w:t>3项目需求</w:t>
      </w:r>
      <w:r>
        <w:rPr>
          <w:color w:val="auto"/>
          <w:highlight w:val="none"/>
        </w:rPr>
        <w:tab/>
      </w:r>
      <w:r>
        <w:rPr>
          <w:color w:val="auto"/>
          <w:highlight w:val="none"/>
        </w:rPr>
        <w:fldChar w:fldCharType="begin"/>
      </w:r>
      <w:r>
        <w:rPr>
          <w:color w:val="auto"/>
          <w:highlight w:val="none"/>
        </w:rPr>
        <w:instrText xml:space="preserve"> PAGEREF _Toc20624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13"/>
        <w:keepNext w:val="0"/>
        <w:keepLines w:val="0"/>
        <w:pageBreakBefore w:val="0"/>
        <w:widowControl/>
        <w:tabs>
          <w:tab w:val="right" w:leader="dot" w:pos="8686"/>
        </w:tabs>
        <w:kinsoku/>
        <w:wordWrap/>
        <w:overflowPunct/>
        <w:topLinePunct w:val="0"/>
        <w:autoSpaceDE/>
        <w:autoSpaceDN/>
        <w:bidi w:val="0"/>
        <w:adjustRightInd/>
        <w:snapToGrid/>
        <w:spacing w:line="312" w:lineRule="auto"/>
        <w:textAlignment w:val="auto"/>
        <w:rPr>
          <w:color w:val="auto"/>
          <w:highlight w:val="none"/>
        </w:rPr>
      </w:pPr>
      <w:r>
        <w:rPr>
          <w:color w:val="auto"/>
          <w:highlight w:val="none"/>
        </w:rPr>
        <w:fldChar w:fldCharType="begin"/>
      </w:r>
      <w:r>
        <w:rPr>
          <w:color w:val="auto"/>
          <w:highlight w:val="none"/>
        </w:rPr>
        <w:instrText xml:space="preserve"> HYPERLINK \l _Toc19091 </w:instrText>
      </w:r>
      <w:r>
        <w:rPr>
          <w:color w:val="auto"/>
          <w:highlight w:val="none"/>
        </w:rPr>
        <w:fldChar w:fldCharType="separate"/>
      </w:r>
      <w:r>
        <w:rPr>
          <w:rFonts w:ascii="仿宋_GB2312" w:hAnsi="仿宋_GB2312" w:eastAsia="仿宋_GB2312" w:cs="仿宋_GB2312"/>
          <w:i w:val="0"/>
          <w:iCs w:val="0"/>
          <w:color w:val="auto"/>
          <w:highlight w:val="none"/>
        </w:rPr>
        <w:t>3.1总体要求</w:t>
      </w:r>
      <w:r>
        <w:rPr>
          <w:color w:val="auto"/>
          <w:highlight w:val="none"/>
        </w:rPr>
        <w:tab/>
      </w:r>
      <w:r>
        <w:rPr>
          <w:color w:val="auto"/>
          <w:highlight w:val="none"/>
        </w:rPr>
        <w:fldChar w:fldCharType="begin"/>
      </w:r>
      <w:r>
        <w:rPr>
          <w:color w:val="auto"/>
          <w:highlight w:val="none"/>
        </w:rPr>
        <w:instrText xml:space="preserve"> PAGEREF _Toc19091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13"/>
        <w:keepNext w:val="0"/>
        <w:keepLines w:val="0"/>
        <w:pageBreakBefore w:val="0"/>
        <w:widowControl/>
        <w:tabs>
          <w:tab w:val="right" w:leader="dot" w:pos="8686"/>
        </w:tabs>
        <w:kinsoku/>
        <w:wordWrap/>
        <w:overflowPunct/>
        <w:topLinePunct w:val="0"/>
        <w:autoSpaceDE/>
        <w:autoSpaceDN/>
        <w:bidi w:val="0"/>
        <w:adjustRightInd/>
        <w:snapToGrid/>
        <w:spacing w:line="312" w:lineRule="auto"/>
        <w:textAlignment w:val="auto"/>
        <w:rPr>
          <w:color w:val="auto"/>
          <w:highlight w:val="none"/>
        </w:rPr>
      </w:pPr>
      <w:r>
        <w:rPr>
          <w:color w:val="auto"/>
          <w:highlight w:val="none"/>
        </w:rPr>
        <w:fldChar w:fldCharType="begin"/>
      </w:r>
      <w:r>
        <w:rPr>
          <w:color w:val="auto"/>
          <w:highlight w:val="none"/>
        </w:rPr>
        <w:instrText xml:space="preserve"> HYPERLINK \l _Toc26055 </w:instrText>
      </w:r>
      <w:r>
        <w:rPr>
          <w:color w:val="auto"/>
          <w:highlight w:val="none"/>
        </w:rPr>
        <w:fldChar w:fldCharType="separate"/>
      </w:r>
      <w:r>
        <w:rPr>
          <w:rFonts w:ascii="仿宋_GB2312" w:hAnsi="仿宋_GB2312" w:eastAsia="仿宋_GB2312" w:cs="仿宋_GB2312"/>
          <w:i w:val="0"/>
          <w:iCs w:val="0"/>
          <w:color w:val="auto"/>
          <w:highlight w:val="none"/>
        </w:rPr>
        <w:t>3.2服务内容和要求</w:t>
      </w:r>
      <w:r>
        <w:rPr>
          <w:color w:val="auto"/>
          <w:highlight w:val="none"/>
        </w:rPr>
        <w:tab/>
      </w:r>
      <w:r>
        <w:rPr>
          <w:color w:val="auto"/>
          <w:highlight w:val="none"/>
        </w:rPr>
        <w:fldChar w:fldCharType="begin"/>
      </w:r>
      <w:r>
        <w:rPr>
          <w:color w:val="auto"/>
          <w:highlight w:val="none"/>
        </w:rPr>
        <w:instrText xml:space="preserve"> PAGEREF _Toc26055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7"/>
        <w:keepNext w:val="0"/>
        <w:keepLines w:val="0"/>
        <w:pageBreakBefore w:val="0"/>
        <w:widowControl/>
        <w:tabs>
          <w:tab w:val="right" w:leader="dot" w:pos="8686"/>
        </w:tabs>
        <w:kinsoku/>
        <w:wordWrap/>
        <w:overflowPunct/>
        <w:topLinePunct w:val="0"/>
        <w:autoSpaceDE/>
        <w:autoSpaceDN/>
        <w:bidi w:val="0"/>
        <w:adjustRightInd/>
        <w:snapToGrid/>
        <w:spacing w:line="312" w:lineRule="auto"/>
        <w:textAlignment w:val="auto"/>
        <w:rPr>
          <w:color w:val="auto"/>
          <w:highlight w:val="none"/>
        </w:rPr>
      </w:pPr>
      <w:r>
        <w:rPr>
          <w:color w:val="auto"/>
          <w:highlight w:val="none"/>
        </w:rPr>
        <w:fldChar w:fldCharType="begin"/>
      </w:r>
      <w:r>
        <w:rPr>
          <w:color w:val="auto"/>
          <w:highlight w:val="none"/>
        </w:rPr>
        <w:instrText xml:space="preserve"> HYPERLINK \l _Toc30115 </w:instrText>
      </w:r>
      <w:r>
        <w:rPr>
          <w:color w:val="auto"/>
          <w:highlight w:val="none"/>
        </w:rPr>
        <w:fldChar w:fldCharType="separate"/>
      </w:r>
      <w:r>
        <w:rPr>
          <w:rFonts w:ascii="仿宋_GB2312" w:hAnsi="仿宋_GB2312" w:eastAsia="仿宋_GB2312" w:cs="仿宋_GB2312"/>
          <w:color w:val="auto"/>
          <w:szCs w:val="28"/>
          <w:highlight w:val="none"/>
        </w:rPr>
        <w:t>3.2.1技术和服务客观指标</w:t>
      </w:r>
      <w:r>
        <w:rPr>
          <w:color w:val="auto"/>
          <w:highlight w:val="none"/>
        </w:rPr>
        <w:tab/>
      </w:r>
      <w:r>
        <w:rPr>
          <w:color w:val="auto"/>
          <w:highlight w:val="none"/>
        </w:rPr>
        <w:fldChar w:fldCharType="begin"/>
      </w:r>
      <w:r>
        <w:rPr>
          <w:color w:val="auto"/>
          <w:highlight w:val="none"/>
        </w:rPr>
        <w:instrText xml:space="preserve"> PAGEREF _Toc30115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10"/>
        <w:keepNext w:val="0"/>
        <w:keepLines w:val="0"/>
        <w:pageBreakBefore w:val="0"/>
        <w:widowControl/>
        <w:tabs>
          <w:tab w:val="right" w:leader="dot" w:pos="8686"/>
        </w:tabs>
        <w:kinsoku/>
        <w:wordWrap/>
        <w:overflowPunct/>
        <w:topLinePunct w:val="0"/>
        <w:autoSpaceDE/>
        <w:autoSpaceDN/>
        <w:bidi w:val="0"/>
        <w:adjustRightInd/>
        <w:snapToGrid/>
        <w:spacing w:line="312" w:lineRule="auto"/>
        <w:textAlignment w:val="auto"/>
        <w:rPr>
          <w:color w:val="auto"/>
          <w:highlight w:val="none"/>
        </w:rPr>
      </w:pPr>
      <w:r>
        <w:rPr>
          <w:color w:val="auto"/>
          <w:highlight w:val="none"/>
        </w:rPr>
        <w:fldChar w:fldCharType="begin"/>
      </w:r>
      <w:r>
        <w:rPr>
          <w:color w:val="auto"/>
          <w:highlight w:val="none"/>
        </w:rPr>
        <w:instrText xml:space="preserve"> HYPERLINK \l _Toc27161 </w:instrText>
      </w:r>
      <w:r>
        <w:rPr>
          <w:color w:val="auto"/>
          <w:highlight w:val="none"/>
        </w:rPr>
        <w:fldChar w:fldCharType="separate"/>
      </w:r>
      <w:r>
        <w:rPr>
          <w:rFonts w:ascii="仿宋_GB2312" w:hAnsi="仿宋_GB2312" w:eastAsia="仿宋_GB2312" w:cs="仿宋_GB2312"/>
          <w:color w:val="auto"/>
          <w:kern w:val="36"/>
          <w:highlight w:val="none"/>
        </w:rPr>
        <w:t>4人员要求</w:t>
      </w:r>
      <w:r>
        <w:rPr>
          <w:color w:val="auto"/>
          <w:highlight w:val="none"/>
        </w:rPr>
        <w:tab/>
      </w:r>
      <w:r>
        <w:rPr>
          <w:color w:val="auto"/>
          <w:highlight w:val="none"/>
        </w:rPr>
        <w:fldChar w:fldCharType="begin"/>
      </w:r>
      <w:r>
        <w:rPr>
          <w:color w:val="auto"/>
          <w:highlight w:val="none"/>
        </w:rPr>
        <w:instrText xml:space="preserve"> PAGEREF _Toc27161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13"/>
        <w:keepNext w:val="0"/>
        <w:keepLines w:val="0"/>
        <w:pageBreakBefore w:val="0"/>
        <w:widowControl/>
        <w:tabs>
          <w:tab w:val="right" w:leader="dot" w:pos="8686"/>
        </w:tabs>
        <w:kinsoku/>
        <w:wordWrap/>
        <w:overflowPunct/>
        <w:topLinePunct w:val="0"/>
        <w:autoSpaceDE/>
        <w:autoSpaceDN/>
        <w:bidi w:val="0"/>
        <w:adjustRightInd/>
        <w:snapToGrid/>
        <w:spacing w:line="312" w:lineRule="auto"/>
        <w:textAlignment w:val="auto"/>
        <w:rPr>
          <w:color w:val="auto"/>
          <w:highlight w:val="none"/>
        </w:rPr>
      </w:pPr>
      <w:r>
        <w:rPr>
          <w:color w:val="auto"/>
          <w:highlight w:val="none"/>
        </w:rPr>
        <w:fldChar w:fldCharType="begin"/>
      </w:r>
      <w:r>
        <w:rPr>
          <w:color w:val="auto"/>
          <w:highlight w:val="none"/>
        </w:rPr>
        <w:instrText xml:space="preserve"> HYPERLINK \l _Toc1864 </w:instrText>
      </w:r>
      <w:r>
        <w:rPr>
          <w:color w:val="auto"/>
          <w:highlight w:val="none"/>
        </w:rPr>
        <w:fldChar w:fldCharType="separate"/>
      </w:r>
      <w:r>
        <w:rPr>
          <w:rFonts w:ascii="仿宋_GB2312" w:hAnsi="仿宋_GB2312" w:eastAsia="仿宋_GB2312" w:cs="仿宋_GB2312"/>
          <w:i w:val="0"/>
          <w:iCs w:val="0"/>
          <w:color w:val="auto"/>
          <w:highlight w:val="none"/>
        </w:rPr>
        <w:t>4.1总体要求</w:t>
      </w:r>
      <w:r>
        <w:rPr>
          <w:color w:val="auto"/>
          <w:highlight w:val="none"/>
        </w:rPr>
        <w:tab/>
      </w:r>
      <w:r>
        <w:rPr>
          <w:color w:val="auto"/>
          <w:highlight w:val="none"/>
        </w:rPr>
        <w:fldChar w:fldCharType="begin"/>
      </w:r>
      <w:r>
        <w:rPr>
          <w:color w:val="auto"/>
          <w:highlight w:val="none"/>
        </w:rPr>
        <w:instrText xml:space="preserve"> PAGEREF _Toc1864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13"/>
        <w:keepNext w:val="0"/>
        <w:keepLines w:val="0"/>
        <w:pageBreakBefore w:val="0"/>
        <w:widowControl/>
        <w:tabs>
          <w:tab w:val="right" w:leader="dot" w:pos="8686"/>
        </w:tabs>
        <w:kinsoku/>
        <w:wordWrap/>
        <w:overflowPunct/>
        <w:topLinePunct w:val="0"/>
        <w:autoSpaceDE/>
        <w:autoSpaceDN/>
        <w:bidi w:val="0"/>
        <w:adjustRightInd/>
        <w:snapToGrid/>
        <w:spacing w:line="312" w:lineRule="auto"/>
        <w:textAlignment w:val="auto"/>
        <w:rPr>
          <w:color w:val="auto"/>
          <w:highlight w:val="none"/>
        </w:rPr>
      </w:pPr>
      <w:r>
        <w:rPr>
          <w:color w:val="auto"/>
          <w:highlight w:val="none"/>
        </w:rPr>
        <w:fldChar w:fldCharType="begin"/>
      </w:r>
      <w:r>
        <w:rPr>
          <w:color w:val="auto"/>
          <w:highlight w:val="none"/>
        </w:rPr>
        <w:instrText xml:space="preserve"> HYPERLINK \l _Toc19446 </w:instrText>
      </w:r>
      <w:r>
        <w:rPr>
          <w:color w:val="auto"/>
          <w:highlight w:val="none"/>
        </w:rPr>
        <w:fldChar w:fldCharType="separate"/>
      </w:r>
      <w:r>
        <w:rPr>
          <w:rFonts w:ascii="仿宋_GB2312" w:hAnsi="仿宋_GB2312" w:eastAsia="仿宋_GB2312" w:cs="仿宋_GB2312"/>
          <w:i w:val="0"/>
          <w:iCs w:val="0"/>
          <w:color w:val="auto"/>
          <w:highlight w:val="none"/>
        </w:rPr>
        <w:t>4.2管理团队</w:t>
      </w:r>
      <w:r>
        <w:rPr>
          <w:color w:val="auto"/>
          <w:highlight w:val="none"/>
        </w:rPr>
        <w:tab/>
      </w:r>
      <w:r>
        <w:rPr>
          <w:color w:val="auto"/>
          <w:highlight w:val="none"/>
        </w:rPr>
        <w:fldChar w:fldCharType="begin"/>
      </w:r>
      <w:r>
        <w:rPr>
          <w:color w:val="auto"/>
          <w:highlight w:val="none"/>
        </w:rPr>
        <w:instrText xml:space="preserve"> PAGEREF _Toc19446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7"/>
        <w:keepNext w:val="0"/>
        <w:keepLines w:val="0"/>
        <w:pageBreakBefore w:val="0"/>
        <w:widowControl/>
        <w:tabs>
          <w:tab w:val="right" w:leader="dot" w:pos="8686"/>
        </w:tabs>
        <w:kinsoku/>
        <w:wordWrap/>
        <w:overflowPunct/>
        <w:topLinePunct w:val="0"/>
        <w:autoSpaceDE/>
        <w:autoSpaceDN/>
        <w:bidi w:val="0"/>
        <w:adjustRightInd/>
        <w:snapToGrid/>
        <w:spacing w:line="312" w:lineRule="auto"/>
        <w:textAlignment w:val="auto"/>
        <w:rPr>
          <w:color w:val="auto"/>
          <w:highlight w:val="none"/>
        </w:rPr>
      </w:pPr>
      <w:r>
        <w:rPr>
          <w:color w:val="auto"/>
          <w:highlight w:val="none"/>
        </w:rPr>
        <w:fldChar w:fldCharType="begin"/>
      </w:r>
      <w:r>
        <w:rPr>
          <w:color w:val="auto"/>
          <w:highlight w:val="none"/>
        </w:rPr>
        <w:instrText xml:space="preserve"> HYPERLINK \l _Toc17775 </w:instrText>
      </w:r>
      <w:r>
        <w:rPr>
          <w:color w:val="auto"/>
          <w:highlight w:val="none"/>
        </w:rPr>
        <w:fldChar w:fldCharType="separate"/>
      </w:r>
      <w:r>
        <w:rPr>
          <w:rFonts w:ascii="仿宋_GB2312" w:hAnsi="仿宋_GB2312" w:eastAsia="仿宋_GB2312" w:cs="仿宋_GB2312"/>
          <w:color w:val="auto"/>
          <w:szCs w:val="28"/>
          <w:highlight w:val="none"/>
        </w:rPr>
        <w:t>4.2.1项目经理</w:t>
      </w:r>
      <w:r>
        <w:rPr>
          <w:color w:val="auto"/>
          <w:highlight w:val="none"/>
        </w:rPr>
        <w:tab/>
      </w:r>
      <w:r>
        <w:rPr>
          <w:color w:val="auto"/>
          <w:highlight w:val="none"/>
        </w:rPr>
        <w:fldChar w:fldCharType="begin"/>
      </w:r>
      <w:r>
        <w:rPr>
          <w:color w:val="auto"/>
          <w:highlight w:val="none"/>
        </w:rPr>
        <w:instrText xml:space="preserve"> PAGEREF _Toc17775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7"/>
        <w:keepNext w:val="0"/>
        <w:keepLines w:val="0"/>
        <w:pageBreakBefore w:val="0"/>
        <w:widowControl/>
        <w:tabs>
          <w:tab w:val="right" w:leader="dot" w:pos="8686"/>
        </w:tabs>
        <w:kinsoku/>
        <w:wordWrap/>
        <w:overflowPunct/>
        <w:topLinePunct w:val="0"/>
        <w:autoSpaceDE/>
        <w:autoSpaceDN/>
        <w:bidi w:val="0"/>
        <w:adjustRightInd/>
        <w:snapToGrid/>
        <w:spacing w:line="312" w:lineRule="auto"/>
        <w:textAlignment w:val="auto"/>
        <w:rPr>
          <w:color w:val="auto"/>
          <w:highlight w:val="none"/>
        </w:rPr>
      </w:pPr>
      <w:r>
        <w:rPr>
          <w:color w:val="auto"/>
          <w:highlight w:val="none"/>
        </w:rPr>
        <w:fldChar w:fldCharType="begin"/>
      </w:r>
      <w:r>
        <w:rPr>
          <w:color w:val="auto"/>
          <w:highlight w:val="none"/>
        </w:rPr>
        <w:instrText xml:space="preserve"> HYPERLINK \l _Toc28136 </w:instrText>
      </w:r>
      <w:r>
        <w:rPr>
          <w:color w:val="auto"/>
          <w:highlight w:val="none"/>
        </w:rPr>
        <w:fldChar w:fldCharType="separate"/>
      </w:r>
      <w:r>
        <w:rPr>
          <w:rFonts w:ascii="仿宋_GB2312" w:hAnsi="仿宋_GB2312" w:eastAsia="仿宋_GB2312" w:cs="仿宋_GB2312"/>
          <w:color w:val="auto"/>
          <w:szCs w:val="28"/>
          <w:highlight w:val="none"/>
        </w:rPr>
        <w:t>4.2.1</w:t>
      </w:r>
      <w:r>
        <w:rPr>
          <w:rFonts w:hint="eastAsia" w:ascii="仿宋_GB2312" w:hAnsi="仿宋_GB2312" w:eastAsia="仿宋_GB2312" w:cs="仿宋_GB2312"/>
          <w:color w:val="auto"/>
          <w:szCs w:val="28"/>
          <w:highlight w:val="none"/>
          <w:lang w:eastAsia="zh-CN"/>
        </w:rPr>
        <w:t>现场主管</w:t>
      </w:r>
      <w:r>
        <w:rPr>
          <w:color w:val="auto"/>
          <w:highlight w:val="none"/>
        </w:rPr>
        <w:tab/>
      </w:r>
      <w:r>
        <w:rPr>
          <w:color w:val="auto"/>
          <w:highlight w:val="none"/>
        </w:rPr>
        <w:fldChar w:fldCharType="begin"/>
      </w:r>
      <w:r>
        <w:rPr>
          <w:color w:val="auto"/>
          <w:highlight w:val="none"/>
        </w:rPr>
        <w:instrText xml:space="preserve"> PAGEREF _Toc28136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13"/>
        <w:keepNext w:val="0"/>
        <w:keepLines w:val="0"/>
        <w:pageBreakBefore w:val="0"/>
        <w:widowControl/>
        <w:tabs>
          <w:tab w:val="right" w:leader="dot" w:pos="8686"/>
        </w:tabs>
        <w:kinsoku/>
        <w:wordWrap/>
        <w:overflowPunct/>
        <w:topLinePunct w:val="0"/>
        <w:autoSpaceDE/>
        <w:autoSpaceDN/>
        <w:bidi w:val="0"/>
        <w:adjustRightInd/>
        <w:snapToGrid/>
        <w:spacing w:line="312" w:lineRule="auto"/>
        <w:textAlignment w:val="auto"/>
        <w:rPr>
          <w:color w:val="auto"/>
          <w:highlight w:val="none"/>
        </w:rPr>
      </w:pPr>
      <w:r>
        <w:rPr>
          <w:color w:val="auto"/>
          <w:highlight w:val="none"/>
        </w:rPr>
        <w:fldChar w:fldCharType="begin"/>
      </w:r>
      <w:r>
        <w:rPr>
          <w:color w:val="auto"/>
          <w:highlight w:val="none"/>
        </w:rPr>
        <w:instrText xml:space="preserve"> HYPERLINK \l _Toc13184 </w:instrText>
      </w:r>
      <w:r>
        <w:rPr>
          <w:color w:val="auto"/>
          <w:highlight w:val="none"/>
        </w:rPr>
        <w:fldChar w:fldCharType="separate"/>
      </w:r>
      <w:r>
        <w:rPr>
          <w:rFonts w:ascii="仿宋_GB2312" w:hAnsi="仿宋_GB2312" w:eastAsia="仿宋_GB2312" w:cs="仿宋_GB2312"/>
          <w:i w:val="0"/>
          <w:iCs w:val="0"/>
          <w:color w:val="auto"/>
          <w:highlight w:val="none"/>
        </w:rPr>
        <w:t>4.3技术团队</w:t>
      </w:r>
      <w:r>
        <w:rPr>
          <w:color w:val="auto"/>
          <w:highlight w:val="none"/>
        </w:rPr>
        <w:tab/>
      </w:r>
      <w:r>
        <w:rPr>
          <w:color w:val="auto"/>
          <w:highlight w:val="none"/>
        </w:rPr>
        <w:fldChar w:fldCharType="begin"/>
      </w:r>
      <w:r>
        <w:rPr>
          <w:color w:val="auto"/>
          <w:highlight w:val="none"/>
        </w:rPr>
        <w:instrText xml:space="preserve"> PAGEREF _Toc13184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13"/>
        <w:keepNext w:val="0"/>
        <w:keepLines w:val="0"/>
        <w:pageBreakBefore w:val="0"/>
        <w:widowControl/>
        <w:tabs>
          <w:tab w:val="right" w:leader="dot" w:pos="8686"/>
        </w:tabs>
        <w:kinsoku/>
        <w:wordWrap/>
        <w:overflowPunct/>
        <w:topLinePunct w:val="0"/>
        <w:autoSpaceDE/>
        <w:autoSpaceDN/>
        <w:bidi w:val="0"/>
        <w:adjustRightInd/>
        <w:snapToGrid/>
        <w:spacing w:line="312" w:lineRule="auto"/>
        <w:textAlignment w:val="auto"/>
        <w:rPr>
          <w:color w:val="auto"/>
          <w:highlight w:val="none"/>
        </w:rPr>
      </w:pPr>
      <w:r>
        <w:rPr>
          <w:color w:val="auto"/>
          <w:highlight w:val="none"/>
        </w:rPr>
        <w:fldChar w:fldCharType="begin"/>
      </w:r>
      <w:r>
        <w:rPr>
          <w:color w:val="auto"/>
          <w:highlight w:val="none"/>
        </w:rPr>
        <w:instrText xml:space="preserve"> HYPERLINK \l _Toc27801 </w:instrText>
      </w:r>
      <w:r>
        <w:rPr>
          <w:color w:val="auto"/>
          <w:highlight w:val="none"/>
        </w:rPr>
        <w:fldChar w:fldCharType="separate"/>
      </w:r>
      <w:r>
        <w:rPr>
          <w:rFonts w:ascii="仿宋_GB2312" w:hAnsi="仿宋_GB2312" w:eastAsia="仿宋_GB2312" w:cs="仿宋_GB2312"/>
          <w:i w:val="0"/>
          <w:iCs w:val="0"/>
          <w:color w:val="auto"/>
          <w:highlight w:val="none"/>
        </w:rPr>
        <w:t>4.4优选资质/优选指标</w:t>
      </w:r>
      <w:r>
        <w:rPr>
          <w:color w:val="auto"/>
          <w:highlight w:val="none"/>
        </w:rPr>
        <w:tab/>
      </w:r>
      <w:r>
        <w:rPr>
          <w:color w:val="auto"/>
          <w:highlight w:val="none"/>
        </w:rPr>
        <w:fldChar w:fldCharType="begin"/>
      </w:r>
      <w:r>
        <w:rPr>
          <w:color w:val="auto"/>
          <w:highlight w:val="none"/>
        </w:rPr>
        <w:instrText xml:space="preserve"> PAGEREF _Toc27801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10"/>
        <w:keepNext w:val="0"/>
        <w:keepLines w:val="0"/>
        <w:pageBreakBefore w:val="0"/>
        <w:widowControl/>
        <w:tabs>
          <w:tab w:val="right" w:leader="dot" w:pos="8686"/>
        </w:tabs>
        <w:kinsoku/>
        <w:wordWrap/>
        <w:overflowPunct/>
        <w:topLinePunct w:val="0"/>
        <w:autoSpaceDE/>
        <w:autoSpaceDN/>
        <w:bidi w:val="0"/>
        <w:adjustRightInd/>
        <w:snapToGrid/>
        <w:spacing w:line="312" w:lineRule="auto"/>
        <w:textAlignment w:val="auto"/>
        <w:rPr>
          <w:color w:val="auto"/>
          <w:highlight w:val="none"/>
        </w:rPr>
      </w:pPr>
      <w:r>
        <w:rPr>
          <w:color w:val="auto"/>
          <w:highlight w:val="none"/>
        </w:rPr>
        <w:fldChar w:fldCharType="begin"/>
      </w:r>
      <w:r>
        <w:rPr>
          <w:color w:val="auto"/>
          <w:highlight w:val="none"/>
        </w:rPr>
        <w:instrText xml:space="preserve"> HYPERLINK \l _Toc3803 </w:instrText>
      </w:r>
      <w:r>
        <w:rPr>
          <w:color w:val="auto"/>
          <w:highlight w:val="none"/>
        </w:rPr>
        <w:fldChar w:fldCharType="separate"/>
      </w:r>
      <w:r>
        <w:rPr>
          <w:rFonts w:ascii="仿宋_GB2312" w:hAnsi="仿宋_GB2312" w:eastAsia="仿宋_GB2312" w:cs="仿宋_GB2312"/>
          <w:color w:val="auto"/>
          <w:kern w:val="36"/>
          <w:highlight w:val="none"/>
        </w:rPr>
        <w:t>5管理实施要求</w:t>
      </w:r>
      <w:r>
        <w:rPr>
          <w:color w:val="auto"/>
          <w:highlight w:val="none"/>
        </w:rPr>
        <w:tab/>
      </w:r>
      <w:r>
        <w:rPr>
          <w:color w:val="auto"/>
          <w:highlight w:val="none"/>
        </w:rPr>
        <w:fldChar w:fldCharType="begin"/>
      </w:r>
      <w:r>
        <w:rPr>
          <w:color w:val="auto"/>
          <w:highlight w:val="none"/>
        </w:rPr>
        <w:instrText xml:space="preserve"> PAGEREF _Toc3803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7"/>
        <w:keepNext w:val="0"/>
        <w:keepLines w:val="0"/>
        <w:pageBreakBefore w:val="0"/>
        <w:widowControl/>
        <w:tabs>
          <w:tab w:val="right" w:leader="dot" w:pos="8686"/>
        </w:tabs>
        <w:kinsoku/>
        <w:wordWrap/>
        <w:overflowPunct/>
        <w:topLinePunct w:val="0"/>
        <w:autoSpaceDE/>
        <w:autoSpaceDN/>
        <w:bidi w:val="0"/>
        <w:adjustRightInd/>
        <w:snapToGrid/>
        <w:spacing w:line="312" w:lineRule="auto"/>
        <w:textAlignment w:val="auto"/>
        <w:rPr>
          <w:color w:val="auto"/>
          <w:highlight w:val="none"/>
        </w:rPr>
      </w:pPr>
      <w:r>
        <w:rPr>
          <w:color w:val="auto"/>
          <w:highlight w:val="none"/>
        </w:rPr>
        <w:fldChar w:fldCharType="begin"/>
      </w:r>
      <w:r>
        <w:rPr>
          <w:color w:val="auto"/>
          <w:highlight w:val="none"/>
        </w:rPr>
        <w:instrText xml:space="preserve"> HYPERLINK \l _Toc15838 </w:instrText>
      </w:r>
      <w:r>
        <w:rPr>
          <w:color w:val="auto"/>
          <w:highlight w:val="none"/>
        </w:rPr>
        <w:fldChar w:fldCharType="separate"/>
      </w:r>
      <w:r>
        <w:rPr>
          <w:rFonts w:hint="eastAsia" w:ascii="仿宋_GB2312" w:hAnsi="仿宋_GB2312" w:eastAsia="仿宋_GB2312" w:cs="仿宋_GB2312"/>
          <w:color w:val="auto"/>
          <w:szCs w:val="28"/>
          <w:highlight w:val="none"/>
          <w:lang w:val="en-US" w:eastAsia="zh-CN"/>
        </w:rPr>
        <w:t>5.1服务质效</w:t>
      </w:r>
      <w:r>
        <w:rPr>
          <w:rFonts w:ascii="仿宋_GB2312" w:hAnsi="仿宋_GB2312" w:eastAsia="仿宋_GB2312" w:cs="仿宋_GB2312"/>
          <w:color w:val="auto"/>
          <w:szCs w:val="28"/>
          <w:highlight w:val="none"/>
        </w:rPr>
        <w:t>要求</w:t>
      </w:r>
      <w:r>
        <w:rPr>
          <w:color w:val="auto"/>
          <w:highlight w:val="none"/>
        </w:rPr>
        <w:tab/>
      </w:r>
      <w:r>
        <w:rPr>
          <w:color w:val="auto"/>
          <w:highlight w:val="none"/>
        </w:rPr>
        <w:fldChar w:fldCharType="begin"/>
      </w:r>
      <w:r>
        <w:rPr>
          <w:color w:val="auto"/>
          <w:highlight w:val="none"/>
        </w:rPr>
        <w:instrText xml:space="preserve"> PAGEREF _Toc15838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7"/>
        <w:keepNext w:val="0"/>
        <w:keepLines w:val="0"/>
        <w:pageBreakBefore w:val="0"/>
        <w:widowControl/>
        <w:tabs>
          <w:tab w:val="right" w:leader="dot" w:pos="8686"/>
        </w:tabs>
        <w:kinsoku/>
        <w:wordWrap/>
        <w:overflowPunct/>
        <w:topLinePunct w:val="0"/>
        <w:autoSpaceDE/>
        <w:autoSpaceDN/>
        <w:bidi w:val="0"/>
        <w:adjustRightInd/>
        <w:snapToGrid/>
        <w:spacing w:line="312" w:lineRule="auto"/>
        <w:textAlignment w:val="auto"/>
        <w:rPr>
          <w:color w:val="auto"/>
          <w:highlight w:val="none"/>
        </w:rPr>
      </w:pPr>
      <w:r>
        <w:rPr>
          <w:color w:val="auto"/>
          <w:highlight w:val="none"/>
        </w:rPr>
        <w:fldChar w:fldCharType="begin"/>
      </w:r>
      <w:r>
        <w:rPr>
          <w:color w:val="auto"/>
          <w:highlight w:val="none"/>
        </w:rPr>
        <w:instrText xml:space="preserve"> HYPERLINK \l _Toc13353 </w:instrText>
      </w:r>
      <w:r>
        <w:rPr>
          <w:color w:val="auto"/>
          <w:highlight w:val="none"/>
        </w:rPr>
        <w:fldChar w:fldCharType="separate"/>
      </w:r>
      <w:r>
        <w:rPr>
          <w:rFonts w:hint="eastAsia" w:ascii="仿宋_GB2312" w:hAnsi="仿宋_GB2312" w:eastAsia="仿宋_GB2312" w:cs="仿宋_GB2312"/>
          <w:color w:val="auto"/>
          <w:szCs w:val="28"/>
          <w:highlight w:val="none"/>
          <w:lang w:val="en-US" w:eastAsia="zh-CN"/>
        </w:rPr>
        <w:t>5.2 制度建设要求</w:t>
      </w:r>
      <w:r>
        <w:rPr>
          <w:color w:val="auto"/>
          <w:highlight w:val="none"/>
        </w:rPr>
        <w:tab/>
      </w:r>
      <w:r>
        <w:rPr>
          <w:color w:val="auto"/>
          <w:highlight w:val="none"/>
        </w:rPr>
        <w:fldChar w:fldCharType="begin"/>
      </w:r>
      <w:r>
        <w:rPr>
          <w:color w:val="auto"/>
          <w:highlight w:val="none"/>
        </w:rPr>
        <w:instrText xml:space="preserve"> PAGEREF _Toc13353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7"/>
        <w:keepNext w:val="0"/>
        <w:keepLines w:val="0"/>
        <w:pageBreakBefore w:val="0"/>
        <w:widowControl/>
        <w:tabs>
          <w:tab w:val="right" w:leader="dot" w:pos="8686"/>
        </w:tabs>
        <w:kinsoku/>
        <w:wordWrap/>
        <w:overflowPunct/>
        <w:topLinePunct w:val="0"/>
        <w:autoSpaceDE/>
        <w:autoSpaceDN/>
        <w:bidi w:val="0"/>
        <w:adjustRightInd/>
        <w:snapToGrid/>
        <w:spacing w:line="312" w:lineRule="auto"/>
        <w:textAlignment w:val="auto"/>
        <w:rPr>
          <w:color w:val="auto"/>
          <w:highlight w:val="none"/>
        </w:rPr>
      </w:pPr>
      <w:r>
        <w:rPr>
          <w:color w:val="auto"/>
          <w:highlight w:val="none"/>
        </w:rPr>
        <w:fldChar w:fldCharType="begin"/>
      </w:r>
      <w:r>
        <w:rPr>
          <w:color w:val="auto"/>
          <w:highlight w:val="none"/>
        </w:rPr>
        <w:instrText xml:space="preserve"> HYPERLINK \l _Toc14653 </w:instrText>
      </w:r>
      <w:r>
        <w:rPr>
          <w:color w:val="auto"/>
          <w:highlight w:val="none"/>
        </w:rPr>
        <w:fldChar w:fldCharType="separate"/>
      </w:r>
      <w:r>
        <w:rPr>
          <w:rFonts w:hint="eastAsia" w:ascii="仿宋_GB2312" w:hAnsi="仿宋_GB2312" w:eastAsia="仿宋_GB2312" w:cs="仿宋_GB2312"/>
          <w:color w:val="auto"/>
          <w:szCs w:val="28"/>
          <w:highlight w:val="none"/>
          <w:lang w:val="en-US" w:eastAsia="zh-CN"/>
        </w:rPr>
        <w:t>5.3 人员储备要求</w:t>
      </w:r>
      <w:r>
        <w:rPr>
          <w:color w:val="auto"/>
          <w:highlight w:val="none"/>
        </w:rPr>
        <w:tab/>
      </w:r>
      <w:r>
        <w:rPr>
          <w:color w:val="auto"/>
          <w:highlight w:val="none"/>
        </w:rPr>
        <w:fldChar w:fldCharType="begin"/>
      </w:r>
      <w:r>
        <w:rPr>
          <w:color w:val="auto"/>
          <w:highlight w:val="none"/>
        </w:rPr>
        <w:instrText xml:space="preserve"> PAGEREF _Toc14653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7"/>
        <w:keepNext w:val="0"/>
        <w:keepLines w:val="0"/>
        <w:pageBreakBefore w:val="0"/>
        <w:widowControl/>
        <w:tabs>
          <w:tab w:val="right" w:leader="dot" w:pos="8686"/>
        </w:tabs>
        <w:kinsoku/>
        <w:wordWrap/>
        <w:overflowPunct/>
        <w:topLinePunct w:val="0"/>
        <w:autoSpaceDE/>
        <w:autoSpaceDN/>
        <w:bidi w:val="0"/>
        <w:adjustRightInd/>
        <w:snapToGrid/>
        <w:spacing w:line="312" w:lineRule="auto"/>
        <w:textAlignment w:val="auto"/>
        <w:rPr>
          <w:color w:val="auto"/>
          <w:highlight w:val="none"/>
        </w:rPr>
      </w:pPr>
      <w:r>
        <w:rPr>
          <w:color w:val="auto"/>
          <w:highlight w:val="none"/>
        </w:rPr>
        <w:fldChar w:fldCharType="begin"/>
      </w:r>
      <w:r>
        <w:rPr>
          <w:color w:val="auto"/>
          <w:highlight w:val="none"/>
        </w:rPr>
        <w:instrText xml:space="preserve"> HYPERLINK \l _Toc23635 </w:instrText>
      </w:r>
      <w:r>
        <w:rPr>
          <w:color w:val="auto"/>
          <w:highlight w:val="none"/>
        </w:rPr>
        <w:fldChar w:fldCharType="separate"/>
      </w:r>
      <w:r>
        <w:rPr>
          <w:rFonts w:hint="eastAsia" w:ascii="仿宋_GB2312" w:hAnsi="仿宋_GB2312" w:eastAsia="仿宋_GB2312" w:cs="仿宋_GB2312"/>
          <w:color w:val="auto"/>
          <w:szCs w:val="28"/>
          <w:highlight w:val="none"/>
          <w:lang w:val="en-US" w:eastAsia="zh-CN"/>
        </w:rPr>
        <w:t>5.4 人员培训要求</w:t>
      </w:r>
      <w:r>
        <w:rPr>
          <w:color w:val="auto"/>
          <w:highlight w:val="none"/>
        </w:rPr>
        <w:tab/>
      </w:r>
      <w:r>
        <w:rPr>
          <w:color w:val="auto"/>
          <w:highlight w:val="none"/>
        </w:rPr>
        <w:fldChar w:fldCharType="begin"/>
      </w:r>
      <w:r>
        <w:rPr>
          <w:color w:val="auto"/>
          <w:highlight w:val="none"/>
        </w:rPr>
        <w:instrText xml:space="preserve"> PAGEREF _Toc23635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7"/>
        <w:keepNext w:val="0"/>
        <w:keepLines w:val="0"/>
        <w:pageBreakBefore w:val="0"/>
        <w:widowControl/>
        <w:tabs>
          <w:tab w:val="right" w:leader="dot" w:pos="8686"/>
        </w:tabs>
        <w:kinsoku/>
        <w:wordWrap/>
        <w:overflowPunct/>
        <w:topLinePunct w:val="0"/>
        <w:autoSpaceDE/>
        <w:autoSpaceDN/>
        <w:bidi w:val="0"/>
        <w:adjustRightInd/>
        <w:snapToGrid/>
        <w:spacing w:line="312" w:lineRule="auto"/>
        <w:textAlignment w:val="auto"/>
        <w:rPr>
          <w:color w:val="auto"/>
          <w:highlight w:val="none"/>
        </w:rPr>
      </w:pPr>
      <w:r>
        <w:rPr>
          <w:color w:val="auto"/>
          <w:highlight w:val="none"/>
        </w:rPr>
        <w:fldChar w:fldCharType="begin"/>
      </w:r>
      <w:r>
        <w:rPr>
          <w:color w:val="auto"/>
          <w:highlight w:val="none"/>
        </w:rPr>
        <w:instrText xml:space="preserve"> HYPERLINK \l _Toc23948 </w:instrText>
      </w:r>
      <w:r>
        <w:rPr>
          <w:color w:val="auto"/>
          <w:highlight w:val="none"/>
        </w:rPr>
        <w:fldChar w:fldCharType="separate"/>
      </w:r>
      <w:r>
        <w:rPr>
          <w:rFonts w:hint="eastAsia" w:ascii="仿宋_GB2312" w:hAnsi="仿宋_GB2312" w:eastAsia="仿宋_GB2312" w:cs="仿宋_GB2312"/>
          <w:color w:val="auto"/>
          <w:szCs w:val="28"/>
          <w:highlight w:val="none"/>
          <w:lang w:val="en-US" w:eastAsia="zh-CN"/>
        </w:rPr>
        <w:t>5.5 工作考核要求</w:t>
      </w:r>
      <w:r>
        <w:rPr>
          <w:color w:val="auto"/>
          <w:highlight w:val="none"/>
        </w:rPr>
        <w:tab/>
      </w:r>
      <w:r>
        <w:rPr>
          <w:color w:val="auto"/>
          <w:highlight w:val="none"/>
        </w:rPr>
        <w:fldChar w:fldCharType="begin"/>
      </w:r>
      <w:r>
        <w:rPr>
          <w:color w:val="auto"/>
          <w:highlight w:val="none"/>
        </w:rPr>
        <w:instrText xml:space="preserve"> PAGEREF _Toc23948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7"/>
        <w:keepNext w:val="0"/>
        <w:keepLines w:val="0"/>
        <w:pageBreakBefore w:val="0"/>
        <w:widowControl/>
        <w:tabs>
          <w:tab w:val="right" w:leader="dot" w:pos="8686"/>
        </w:tabs>
        <w:kinsoku/>
        <w:wordWrap/>
        <w:overflowPunct/>
        <w:topLinePunct w:val="0"/>
        <w:autoSpaceDE/>
        <w:autoSpaceDN/>
        <w:bidi w:val="0"/>
        <w:adjustRightInd/>
        <w:snapToGrid/>
        <w:spacing w:line="312" w:lineRule="auto"/>
        <w:textAlignment w:val="auto"/>
        <w:rPr>
          <w:color w:val="auto"/>
          <w:highlight w:val="none"/>
        </w:rPr>
      </w:pPr>
      <w:r>
        <w:rPr>
          <w:color w:val="auto"/>
          <w:highlight w:val="none"/>
        </w:rPr>
        <w:fldChar w:fldCharType="begin"/>
      </w:r>
      <w:r>
        <w:rPr>
          <w:color w:val="auto"/>
          <w:highlight w:val="none"/>
        </w:rPr>
        <w:instrText xml:space="preserve"> HYPERLINK \l _Toc22049 </w:instrText>
      </w:r>
      <w:r>
        <w:rPr>
          <w:color w:val="auto"/>
          <w:highlight w:val="none"/>
        </w:rPr>
        <w:fldChar w:fldCharType="separate"/>
      </w:r>
      <w:r>
        <w:rPr>
          <w:rFonts w:hint="eastAsia" w:ascii="仿宋_GB2312" w:hAnsi="仿宋_GB2312" w:eastAsia="仿宋_GB2312" w:cs="仿宋_GB2312"/>
          <w:color w:val="auto"/>
          <w:szCs w:val="28"/>
          <w:highlight w:val="none"/>
          <w:lang w:val="en-US" w:eastAsia="zh-CN"/>
        </w:rPr>
        <w:t>5.6 其他实施要求</w:t>
      </w:r>
      <w:r>
        <w:rPr>
          <w:color w:val="auto"/>
          <w:highlight w:val="none"/>
        </w:rPr>
        <w:tab/>
      </w:r>
      <w:r>
        <w:rPr>
          <w:color w:val="auto"/>
          <w:highlight w:val="none"/>
        </w:rPr>
        <w:fldChar w:fldCharType="begin"/>
      </w:r>
      <w:r>
        <w:rPr>
          <w:color w:val="auto"/>
          <w:highlight w:val="none"/>
        </w:rPr>
        <w:instrText xml:space="preserve"> PAGEREF _Toc22049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10"/>
        <w:keepNext w:val="0"/>
        <w:keepLines w:val="0"/>
        <w:pageBreakBefore w:val="0"/>
        <w:widowControl/>
        <w:tabs>
          <w:tab w:val="right" w:leader="dot" w:pos="8686"/>
        </w:tabs>
        <w:kinsoku/>
        <w:wordWrap/>
        <w:overflowPunct/>
        <w:topLinePunct w:val="0"/>
        <w:autoSpaceDE/>
        <w:autoSpaceDN/>
        <w:bidi w:val="0"/>
        <w:adjustRightInd/>
        <w:snapToGrid/>
        <w:spacing w:line="312" w:lineRule="auto"/>
        <w:textAlignment w:val="auto"/>
        <w:rPr>
          <w:color w:val="auto"/>
          <w:highlight w:val="none"/>
        </w:rPr>
      </w:pPr>
      <w:r>
        <w:rPr>
          <w:color w:val="auto"/>
          <w:highlight w:val="none"/>
        </w:rPr>
        <w:fldChar w:fldCharType="begin"/>
      </w:r>
      <w:r>
        <w:rPr>
          <w:color w:val="auto"/>
          <w:highlight w:val="none"/>
        </w:rPr>
        <w:instrText xml:space="preserve"> HYPERLINK \l _Toc1175 </w:instrText>
      </w:r>
      <w:r>
        <w:rPr>
          <w:color w:val="auto"/>
          <w:highlight w:val="none"/>
        </w:rPr>
        <w:fldChar w:fldCharType="separate"/>
      </w:r>
      <w:r>
        <w:rPr>
          <w:rFonts w:ascii="仿宋_GB2312" w:hAnsi="仿宋_GB2312" w:eastAsia="仿宋_GB2312" w:cs="仿宋_GB2312"/>
          <w:color w:val="auto"/>
          <w:kern w:val="36"/>
          <w:highlight w:val="none"/>
        </w:rPr>
        <w:t>6风险管控要求</w:t>
      </w:r>
      <w:r>
        <w:rPr>
          <w:color w:val="auto"/>
          <w:highlight w:val="none"/>
        </w:rPr>
        <w:tab/>
      </w:r>
      <w:r>
        <w:rPr>
          <w:color w:val="auto"/>
          <w:highlight w:val="none"/>
        </w:rPr>
        <w:fldChar w:fldCharType="begin"/>
      </w:r>
      <w:r>
        <w:rPr>
          <w:color w:val="auto"/>
          <w:highlight w:val="none"/>
        </w:rPr>
        <w:instrText xml:space="preserve"> PAGEREF _Toc1175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10"/>
        <w:keepNext w:val="0"/>
        <w:keepLines w:val="0"/>
        <w:pageBreakBefore w:val="0"/>
        <w:widowControl/>
        <w:tabs>
          <w:tab w:val="right" w:leader="dot" w:pos="8686"/>
        </w:tabs>
        <w:kinsoku/>
        <w:wordWrap/>
        <w:overflowPunct/>
        <w:topLinePunct w:val="0"/>
        <w:autoSpaceDE/>
        <w:autoSpaceDN/>
        <w:bidi w:val="0"/>
        <w:adjustRightInd/>
        <w:snapToGrid/>
        <w:spacing w:line="312" w:lineRule="auto"/>
        <w:textAlignment w:val="auto"/>
        <w:rPr>
          <w:color w:val="auto"/>
          <w:highlight w:val="none"/>
        </w:rPr>
      </w:pPr>
      <w:r>
        <w:rPr>
          <w:color w:val="auto"/>
          <w:highlight w:val="none"/>
        </w:rPr>
        <w:fldChar w:fldCharType="begin"/>
      </w:r>
      <w:r>
        <w:rPr>
          <w:color w:val="auto"/>
          <w:highlight w:val="none"/>
        </w:rPr>
        <w:instrText xml:space="preserve"> HYPERLINK \l _Toc31989 </w:instrText>
      </w:r>
      <w:r>
        <w:rPr>
          <w:color w:val="auto"/>
          <w:highlight w:val="none"/>
        </w:rPr>
        <w:fldChar w:fldCharType="separate"/>
      </w:r>
      <w:r>
        <w:rPr>
          <w:rFonts w:ascii="仿宋_GB2312" w:hAnsi="仿宋_GB2312" w:eastAsia="仿宋_GB2312" w:cs="仿宋_GB2312"/>
          <w:color w:val="auto"/>
          <w:kern w:val="36"/>
          <w:highlight w:val="none"/>
        </w:rPr>
        <w:t>7履约验收要求</w:t>
      </w:r>
      <w:r>
        <w:rPr>
          <w:color w:val="auto"/>
          <w:highlight w:val="none"/>
        </w:rPr>
        <w:tab/>
      </w:r>
      <w:r>
        <w:rPr>
          <w:color w:val="auto"/>
          <w:highlight w:val="none"/>
        </w:rPr>
        <w:fldChar w:fldCharType="begin"/>
      </w:r>
      <w:r>
        <w:rPr>
          <w:color w:val="auto"/>
          <w:highlight w:val="none"/>
        </w:rPr>
        <w:instrText xml:space="preserve"> PAGEREF _Toc31989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13"/>
        <w:keepNext w:val="0"/>
        <w:keepLines w:val="0"/>
        <w:pageBreakBefore w:val="0"/>
        <w:widowControl/>
        <w:tabs>
          <w:tab w:val="right" w:leader="dot" w:pos="8686"/>
        </w:tabs>
        <w:kinsoku/>
        <w:wordWrap/>
        <w:overflowPunct/>
        <w:topLinePunct w:val="0"/>
        <w:autoSpaceDE/>
        <w:autoSpaceDN/>
        <w:bidi w:val="0"/>
        <w:adjustRightInd/>
        <w:snapToGrid/>
        <w:spacing w:line="312" w:lineRule="auto"/>
        <w:textAlignment w:val="auto"/>
        <w:rPr>
          <w:color w:val="auto"/>
          <w:highlight w:val="none"/>
        </w:rPr>
      </w:pPr>
      <w:r>
        <w:rPr>
          <w:color w:val="auto"/>
          <w:highlight w:val="none"/>
        </w:rPr>
        <w:fldChar w:fldCharType="begin"/>
      </w:r>
      <w:r>
        <w:rPr>
          <w:color w:val="auto"/>
          <w:highlight w:val="none"/>
        </w:rPr>
        <w:instrText xml:space="preserve"> HYPERLINK \l _Toc15850 </w:instrText>
      </w:r>
      <w:r>
        <w:rPr>
          <w:color w:val="auto"/>
          <w:highlight w:val="none"/>
        </w:rPr>
        <w:fldChar w:fldCharType="separate"/>
      </w:r>
      <w:r>
        <w:rPr>
          <w:rFonts w:ascii="仿宋_GB2312" w:hAnsi="仿宋_GB2312" w:eastAsia="仿宋_GB2312" w:cs="仿宋_GB2312"/>
          <w:i w:val="0"/>
          <w:iCs w:val="0"/>
          <w:color w:val="auto"/>
          <w:highlight w:val="none"/>
        </w:rPr>
        <w:t>7.1总体要求</w:t>
      </w:r>
      <w:r>
        <w:rPr>
          <w:color w:val="auto"/>
          <w:highlight w:val="none"/>
        </w:rPr>
        <w:tab/>
      </w:r>
      <w:r>
        <w:rPr>
          <w:color w:val="auto"/>
          <w:highlight w:val="none"/>
        </w:rPr>
        <w:fldChar w:fldCharType="begin"/>
      </w:r>
      <w:r>
        <w:rPr>
          <w:color w:val="auto"/>
          <w:highlight w:val="none"/>
        </w:rPr>
        <w:instrText xml:space="preserve"> PAGEREF _Toc15850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13"/>
        <w:keepNext w:val="0"/>
        <w:keepLines w:val="0"/>
        <w:pageBreakBefore w:val="0"/>
        <w:widowControl/>
        <w:tabs>
          <w:tab w:val="right" w:leader="dot" w:pos="8686"/>
        </w:tabs>
        <w:kinsoku/>
        <w:wordWrap/>
        <w:overflowPunct/>
        <w:topLinePunct w:val="0"/>
        <w:autoSpaceDE/>
        <w:autoSpaceDN/>
        <w:bidi w:val="0"/>
        <w:adjustRightInd/>
        <w:snapToGrid/>
        <w:spacing w:line="312" w:lineRule="auto"/>
        <w:textAlignment w:val="auto"/>
        <w:rPr>
          <w:color w:val="auto"/>
          <w:highlight w:val="none"/>
        </w:rPr>
      </w:pPr>
      <w:r>
        <w:rPr>
          <w:color w:val="auto"/>
          <w:highlight w:val="none"/>
        </w:rPr>
        <w:fldChar w:fldCharType="begin"/>
      </w:r>
      <w:r>
        <w:rPr>
          <w:color w:val="auto"/>
          <w:highlight w:val="none"/>
        </w:rPr>
        <w:instrText xml:space="preserve"> HYPERLINK \l _Toc875 </w:instrText>
      </w:r>
      <w:r>
        <w:rPr>
          <w:color w:val="auto"/>
          <w:highlight w:val="none"/>
        </w:rPr>
        <w:fldChar w:fldCharType="separate"/>
      </w:r>
      <w:r>
        <w:rPr>
          <w:rFonts w:ascii="仿宋_GB2312" w:hAnsi="仿宋_GB2312" w:eastAsia="仿宋_GB2312" w:cs="仿宋_GB2312"/>
          <w:i w:val="0"/>
          <w:iCs w:val="0"/>
          <w:color w:val="auto"/>
          <w:highlight w:val="none"/>
        </w:rPr>
        <w:t>7.2具体要求</w:t>
      </w:r>
      <w:r>
        <w:rPr>
          <w:color w:val="auto"/>
          <w:highlight w:val="none"/>
        </w:rPr>
        <w:tab/>
      </w:r>
      <w:r>
        <w:rPr>
          <w:color w:val="auto"/>
          <w:highlight w:val="none"/>
        </w:rPr>
        <w:fldChar w:fldCharType="begin"/>
      </w:r>
      <w:r>
        <w:rPr>
          <w:color w:val="auto"/>
          <w:highlight w:val="none"/>
        </w:rPr>
        <w:instrText xml:space="preserve"> PAGEREF _Toc875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10"/>
        <w:keepNext w:val="0"/>
        <w:keepLines w:val="0"/>
        <w:pageBreakBefore w:val="0"/>
        <w:widowControl/>
        <w:tabs>
          <w:tab w:val="right" w:leader="dot" w:pos="8686"/>
        </w:tabs>
        <w:kinsoku/>
        <w:wordWrap/>
        <w:overflowPunct/>
        <w:topLinePunct w:val="0"/>
        <w:autoSpaceDE/>
        <w:autoSpaceDN/>
        <w:bidi w:val="0"/>
        <w:adjustRightInd/>
        <w:snapToGrid/>
        <w:spacing w:line="312" w:lineRule="auto"/>
        <w:textAlignment w:val="auto"/>
        <w:rPr>
          <w:color w:val="auto"/>
          <w:highlight w:val="none"/>
        </w:rPr>
      </w:pPr>
      <w:r>
        <w:rPr>
          <w:color w:val="auto"/>
          <w:highlight w:val="none"/>
        </w:rPr>
        <w:fldChar w:fldCharType="begin"/>
      </w:r>
      <w:r>
        <w:rPr>
          <w:color w:val="auto"/>
          <w:highlight w:val="none"/>
        </w:rPr>
        <w:instrText xml:space="preserve"> HYPERLINK \l _Toc4600 </w:instrText>
      </w:r>
      <w:r>
        <w:rPr>
          <w:color w:val="auto"/>
          <w:highlight w:val="none"/>
        </w:rPr>
        <w:fldChar w:fldCharType="separate"/>
      </w:r>
      <w:r>
        <w:rPr>
          <w:rFonts w:ascii="仿宋_GB2312" w:hAnsi="仿宋_GB2312" w:eastAsia="仿宋_GB2312" w:cs="仿宋_GB2312"/>
          <w:color w:val="auto"/>
          <w:kern w:val="36"/>
          <w:highlight w:val="none"/>
        </w:rPr>
        <w:t>8其他要求</w:t>
      </w:r>
      <w:r>
        <w:rPr>
          <w:color w:val="auto"/>
          <w:highlight w:val="none"/>
        </w:rPr>
        <w:tab/>
      </w:r>
      <w:r>
        <w:rPr>
          <w:color w:val="auto"/>
          <w:highlight w:val="none"/>
        </w:rPr>
        <w:fldChar w:fldCharType="begin"/>
      </w:r>
      <w:r>
        <w:rPr>
          <w:color w:val="auto"/>
          <w:highlight w:val="none"/>
        </w:rPr>
        <w:instrText xml:space="preserve"> PAGEREF _Toc4600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13"/>
        <w:keepNext w:val="0"/>
        <w:keepLines w:val="0"/>
        <w:pageBreakBefore w:val="0"/>
        <w:widowControl/>
        <w:tabs>
          <w:tab w:val="right" w:leader="dot" w:pos="8686"/>
        </w:tabs>
        <w:kinsoku/>
        <w:wordWrap/>
        <w:overflowPunct/>
        <w:topLinePunct w:val="0"/>
        <w:autoSpaceDE/>
        <w:autoSpaceDN/>
        <w:bidi w:val="0"/>
        <w:adjustRightInd/>
        <w:snapToGrid/>
        <w:spacing w:line="312" w:lineRule="auto"/>
        <w:textAlignment w:val="auto"/>
        <w:rPr>
          <w:color w:val="auto"/>
          <w:highlight w:val="none"/>
        </w:rPr>
      </w:pPr>
      <w:r>
        <w:rPr>
          <w:color w:val="auto"/>
          <w:highlight w:val="none"/>
        </w:rPr>
        <w:fldChar w:fldCharType="begin"/>
      </w:r>
      <w:r>
        <w:rPr>
          <w:color w:val="auto"/>
          <w:highlight w:val="none"/>
        </w:rPr>
        <w:instrText xml:space="preserve"> HYPERLINK \l _Toc8341 </w:instrText>
      </w:r>
      <w:r>
        <w:rPr>
          <w:color w:val="auto"/>
          <w:highlight w:val="none"/>
        </w:rPr>
        <w:fldChar w:fldCharType="separate"/>
      </w:r>
      <w:r>
        <w:rPr>
          <w:rFonts w:ascii="仿宋_GB2312" w:hAnsi="仿宋_GB2312" w:eastAsia="仿宋_GB2312" w:cs="仿宋_GB2312"/>
          <w:i w:val="0"/>
          <w:iCs w:val="0"/>
          <w:color w:val="auto"/>
          <w:highlight w:val="none"/>
        </w:rPr>
        <w:t>8.1必备要求</w:t>
      </w:r>
      <w:r>
        <w:rPr>
          <w:color w:val="auto"/>
          <w:highlight w:val="none"/>
        </w:rPr>
        <w:tab/>
      </w:r>
      <w:r>
        <w:rPr>
          <w:color w:val="auto"/>
          <w:highlight w:val="none"/>
        </w:rPr>
        <w:fldChar w:fldCharType="begin"/>
      </w:r>
      <w:r>
        <w:rPr>
          <w:color w:val="auto"/>
          <w:highlight w:val="none"/>
        </w:rPr>
        <w:instrText xml:space="preserve"> PAGEREF _Toc8341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7"/>
        <w:keepNext w:val="0"/>
        <w:keepLines w:val="0"/>
        <w:pageBreakBefore w:val="0"/>
        <w:widowControl/>
        <w:tabs>
          <w:tab w:val="right" w:leader="dot" w:pos="8686"/>
        </w:tabs>
        <w:kinsoku/>
        <w:wordWrap/>
        <w:overflowPunct/>
        <w:topLinePunct w:val="0"/>
        <w:autoSpaceDE/>
        <w:autoSpaceDN/>
        <w:bidi w:val="0"/>
        <w:adjustRightInd/>
        <w:snapToGrid/>
        <w:spacing w:line="312" w:lineRule="auto"/>
        <w:textAlignment w:val="auto"/>
        <w:rPr>
          <w:color w:val="auto"/>
          <w:highlight w:val="none"/>
        </w:rPr>
      </w:pPr>
      <w:r>
        <w:rPr>
          <w:color w:val="auto"/>
          <w:highlight w:val="none"/>
        </w:rPr>
        <w:fldChar w:fldCharType="begin"/>
      </w:r>
      <w:r>
        <w:rPr>
          <w:color w:val="auto"/>
          <w:highlight w:val="none"/>
        </w:rPr>
        <w:instrText xml:space="preserve"> HYPERLINK \l _Toc32677 </w:instrText>
      </w:r>
      <w:r>
        <w:rPr>
          <w:color w:val="auto"/>
          <w:highlight w:val="none"/>
        </w:rPr>
        <w:fldChar w:fldCharType="separate"/>
      </w:r>
      <w:r>
        <w:rPr>
          <w:rFonts w:ascii="仿宋_GB2312" w:hAnsi="仿宋_GB2312" w:eastAsia="仿宋_GB2312" w:cs="仿宋_GB2312"/>
          <w:color w:val="auto"/>
          <w:szCs w:val="28"/>
          <w:highlight w:val="none"/>
        </w:rPr>
        <w:t>8.1.1通用必备要求</w:t>
      </w:r>
      <w:r>
        <w:rPr>
          <w:color w:val="auto"/>
          <w:highlight w:val="none"/>
        </w:rPr>
        <w:tab/>
      </w:r>
      <w:r>
        <w:rPr>
          <w:color w:val="auto"/>
          <w:highlight w:val="none"/>
        </w:rPr>
        <w:fldChar w:fldCharType="begin"/>
      </w:r>
      <w:r>
        <w:rPr>
          <w:color w:val="auto"/>
          <w:highlight w:val="none"/>
        </w:rPr>
        <w:instrText xml:space="preserve"> PAGEREF _Toc32677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13"/>
        <w:keepNext w:val="0"/>
        <w:keepLines w:val="0"/>
        <w:pageBreakBefore w:val="0"/>
        <w:widowControl/>
        <w:tabs>
          <w:tab w:val="right" w:leader="dot" w:pos="8686"/>
        </w:tabs>
        <w:kinsoku/>
        <w:wordWrap/>
        <w:overflowPunct/>
        <w:topLinePunct w:val="0"/>
        <w:autoSpaceDE/>
        <w:autoSpaceDN/>
        <w:bidi w:val="0"/>
        <w:adjustRightInd/>
        <w:snapToGrid/>
        <w:spacing w:line="312" w:lineRule="auto"/>
        <w:textAlignment w:val="auto"/>
        <w:rPr>
          <w:color w:val="auto"/>
          <w:highlight w:val="none"/>
        </w:rPr>
      </w:pPr>
      <w:r>
        <w:rPr>
          <w:color w:val="auto"/>
          <w:highlight w:val="none"/>
        </w:rPr>
        <w:fldChar w:fldCharType="begin"/>
      </w:r>
      <w:r>
        <w:rPr>
          <w:color w:val="auto"/>
          <w:highlight w:val="none"/>
        </w:rPr>
        <w:instrText xml:space="preserve"> HYPERLINK \l _Toc21677 </w:instrText>
      </w:r>
      <w:r>
        <w:rPr>
          <w:color w:val="auto"/>
          <w:highlight w:val="none"/>
        </w:rPr>
        <w:fldChar w:fldCharType="separate"/>
      </w:r>
      <w:r>
        <w:rPr>
          <w:rFonts w:ascii="仿宋_GB2312" w:hAnsi="仿宋_GB2312" w:eastAsia="仿宋_GB2312" w:cs="仿宋_GB2312"/>
          <w:i w:val="0"/>
          <w:iCs w:val="0"/>
          <w:color w:val="auto"/>
          <w:highlight w:val="none"/>
        </w:rPr>
        <w:t>8.2付款安排建议</w:t>
      </w:r>
      <w:r>
        <w:rPr>
          <w:color w:val="auto"/>
          <w:highlight w:val="none"/>
        </w:rPr>
        <w:tab/>
      </w:r>
      <w:r>
        <w:rPr>
          <w:color w:val="auto"/>
          <w:highlight w:val="none"/>
        </w:rPr>
        <w:fldChar w:fldCharType="begin"/>
      </w:r>
      <w:r>
        <w:rPr>
          <w:color w:val="auto"/>
          <w:highlight w:val="none"/>
        </w:rPr>
        <w:instrText xml:space="preserve"> PAGEREF _Toc21677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13"/>
        <w:keepNext w:val="0"/>
        <w:keepLines w:val="0"/>
        <w:pageBreakBefore w:val="0"/>
        <w:widowControl/>
        <w:tabs>
          <w:tab w:val="right" w:leader="dot" w:pos="8686"/>
        </w:tabs>
        <w:kinsoku/>
        <w:wordWrap/>
        <w:overflowPunct/>
        <w:topLinePunct w:val="0"/>
        <w:autoSpaceDE/>
        <w:autoSpaceDN/>
        <w:bidi w:val="0"/>
        <w:adjustRightInd/>
        <w:snapToGrid/>
        <w:spacing w:line="312" w:lineRule="auto"/>
        <w:textAlignment w:val="auto"/>
        <w:rPr>
          <w:color w:val="auto"/>
          <w:highlight w:val="none"/>
        </w:rPr>
      </w:pPr>
      <w:r>
        <w:rPr>
          <w:color w:val="auto"/>
          <w:highlight w:val="none"/>
        </w:rPr>
        <w:fldChar w:fldCharType="begin"/>
      </w:r>
      <w:r>
        <w:rPr>
          <w:color w:val="auto"/>
          <w:highlight w:val="none"/>
        </w:rPr>
        <w:instrText xml:space="preserve"> HYPERLINK \l _Toc1566 </w:instrText>
      </w:r>
      <w:r>
        <w:rPr>
          <w:color w:val="auto"/>
          <w:highlight w:val="none"/>
        </w:rPr>
        <w:fldChar w:fldCharType="separate"/>
      </w:r>
      <w:r>
        <w:rPr>
          <w:rFonts w:ascii="仿宋_GB2312" w:hAnsi="仿宋_GB2312" w:eastAsia="仿宋_GB2312" w:cs="仿宋_GB2312"/>
          <w:i w:val="0"/>
          <w:iCs w:val="0"/>
          <w:color w:val="auto"/>
          <w:highlight w:val="none"/>
        </w:rPr>
        <w:t>8.3其他要求</w:t>
      </w:r>
      <w:r>
        <w:rPr>
          <w:color w:val="auto"/>
          <w:highlight w:val="none"/>
        </w:rPr>
        <w:tab/>
      </w:r>
      <w:r>
        <w:rPr>
          <w:color w:val="auto"/>
          <w:highlight w:val="none"/>
        </w:rPr>
        <w:fldChar w:fldCharType="begin"/>
      </w:r>
      <w:r>
        <w:rPr>
          <w:color w:val="auto"/>
          <w:highlight w:val="none"/>
        </w:rPr>
        <w:instrText xml:space="preserve"> PAGEREF _Toc1566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7"/>
        <w:keepNext w:val="0"/>
        <w:keepLines w:val="0"/>
        <w:pageBreakBefore w:val="0"/>
        <w:widowControl/>
        <w:tabs>
          <w:tab w:val="right" w:leader="dot" w:pos="8686"/>
        </w:tabs>
        <w:kinsoku/>
        <w:wordWrap/>
        <w:overflowPunct/>
        <w:topLinePunct w:val="0"/>
        <w:autoSpaceDE/>
        <w:autoSpaceDN/>
        <w:bidi w:val="0"/>
        <w:adjustRightInd/>
        <w:snapToGrid/>
        <w:spacing w:line="312" w:lineRule="auto"/>
        <w:textAlignment w:val="auto"/>
        <w:rPr>
          <w:color w:val="auto"/>
          <w:highlight w:val="none"/>
        </w:rPr>
      </w:pPr>
      <w:r>
        <w:rPr>
          <w:color w:val="auto"/>
          <w:highlight w:val="none"/>
        </w:rPr>
        <w:fldChar w:fldCharType="begin"/>
      </w:r>
      <w:r>
        <w:rPr>
          <w:color w:val="auto"/>
          <w:highlight w:val="none"/>
        </w:rPr>
        <w:instrText xml:space="preserve"> HYPERLINK \l _Toc2722 </w:instrText>
      </w:r>
      <w:r>
        <w:rPr>
          <w:color w:val="auto"/>
          <w:highlight w:val="none"/>
        </w:rPr>
        <w:fldChar w:fldCharType="separate"/>
      </w:r>
      <w:r>
        <w:rPr>
          <w:rFonts w:ascii="仿宋_GB2312" w:hAnsi="仿宋_GB2312" w:eastAsia="仿宋_GB2312" w:cs="仿宋_GB2312"/>
          <w:color w:val="auto"/>
          <w:szCs w:val="28"/>
          <w:highlight w:val="none"/>
        </w:rPr>
        <w:t>8.3.1保密要求</w:t>
      </w:r>
      <w:r>
        <w:rPr>
          <w:color w:val="auto"/>
          <w:highlight w:val="none"/>
        </w:rPr>
        <w:tab/>
      </w:r>
      <w:r>
        <w:rPr>
          <w:color w:val="auto"/>
          <w:highlight w:val="none"/>
        </w:rPr>
        <w:fldChar w:fldCharType="begin"/>
      </w:r>
      <w:r>
        <w:rPr>
          <w:color w:val="auto"/>
          <w:highlight w:val="none"/>
        </w:rPr>
        <w:instrText xml:space="preserve"> PAGEREF _Toc2722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7"/>
        <w:keepNext w:val="0"/>
        <w:keepLines w:val="0"/>
        <w:pageBreakBefore w:val="0"/>
        <w:widowControl/>
        <w:tabs>
          <w:tab w:val="right" w:leader="dot" w:pos="8686"/>
        </w:tabs>
        <w:kinsoku/>
        <w:wordWrap/>
        <w:overflowPunct/>
        <w:topLinePunct w:val="0"/>
        <w:autoSpaceDE/>
        <w:autoSpaceDN/>
        <w:bidi w:val="0"/>
        <w:adjustRightInd/>
        <w:snapToGrid/>
        <w:spacing w:line="312" w:lineRule="auto"/>
        <w:textAlignment w:val="auto"/>
        <w:rPr>
          <w:color w:val="auto"/>
          <w:highlight w:val="none"/>
        </w:rPr>
      </w:pPr>
      <w:r>
        <w:rPr>
          <w:color w:val="auto"/>
          <w:highlight w:val="none"/>
        </w:rPr>
        <w:fldChar w:fldCharType="begin"/>
      </w:r>
      <w:r>
        <w:rPr>
          <w:color w:val="auto"/>
          <w:highlight w:val="none"/>
        </w:rPr>
        <w:instrText xml:space="preserve"> HYPERLINK \l _Toc29502 </w:instrText>
      </w:r>
      <w:r>
        <w:rPr>
          <w:color w:val="auto"/>
          <w:highlight w:val="none"/>
        </w:rPr>
        <w:fldChar w:fldCharType="separate"/>
      </w:r>
      <w:r>
        <w:rPr>
          <w:rFonts w:ascii="仿宋_GB2312" w:hAnsi="仿宋_GB2312" w:eastAsia="仿宋_GB2312" w:cs="仿宋_GB2312"/>
          <w:color w:val="auto"/>
          <w:szCs w:val="28"/>
          <w:highlight w:val="none"/>
        </w:rPr>
        <w:t>8.3.2知识转移要求</w:t>
      </w:r>
      <w:r>
        <w:rPr>
          <w:color w:val="auto"/>
          <w:highlight w:val="none"/>
        </w:rPr>
        <w:tab/>
      </w:r>
      <w:r>
        <w:rPr>
          <w:color w:val="auto"/>
          <w:highlight w:val="none"/>
        </w:rPr>
        <w:fldChar w:fldCharType="begin"/>
      </w:r>
      <w:r>
        <w:rPr>
          <w:color w:val="auto"/>
          <w:highlight w:val="none"/>
        </w:rPr>
        <w:instrText xml:space="preserve"> PAGEREF _Toc29502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7"/>
        <w:keepNext w:val="0"/>
        <w:keepLines w:val="0"/>
        <w:pageBreakBefore w:val="0"/>
        <w:widowControl/>
        <w:tabs>
          <w:tab w:val="right" w:leader="dot" w:pos="8686"/>
        </w:tabs>
        <w:kinsoku/>
        <w:wordWrap/>
        <w:overflowPunct/>
        <w:topLinePunct w:val="0"/>
        <w:autoSpaceDE/>
        <w:autoSpaceDN/>
        <w:bidi w:val="0"/>
        <w:adjustRightInd/>
        <w:snapToGrid/>
        <w:spacing w:line="312" w:lineRule="auto"/>
        <w:textAlignment w:val="auto"/>
        <w:rPr>
          <w:color w:val="auto"/>
          <w:highlight w:val="none"/>
        </w:rPr>
      </w:pPr>
      <w:r>
        <w:rPr>
          <w:color w:val="auto"/>
          <w:highlight w:val="none"/>
        </w:rPr>
        <w:fldChar w:fldCharType="begin"/>
      </w:r>
      <w:r>
        <w:rPr>
          <w:color w:val="auto"/>
          <w:highlight w:val="none"/>
        </w:rPr>
        <w:instrText xml:space="preserve"> HYPERLINK \l _Toc9132 </w:instrText>
      </w:r>
      <w:r>
        <w:rPr>
          <w:color w:val="auto"/>
          <w:highlight w:val="none"/>
        </w:rPr>
        <w:fldChar w:fldCharType="separate"/>
      </w:r>
      <w:r>
        <w:rPr>
          <w:rFonts w:ascii="仿宋_GB2312" w:hAnsi="仿宋_GB2312" w:eastAsia="仿宋_GB2312" w:cs="仿宋_GB2312"/>
          <w:color w:val="auto"/>
          <w:szCs w:val="28"/>
          <w:highlight w:val="none"/>
        </w:rPr>
        <w:t>8.3.3知识产权要求</w:t>
      </w:r>
      <w:r>
        <w:rPr>
          <w:color w:val="auto"/>
          <w:highlight w:val="none"/>
        </w:rPr>
        <w:tab/>
      </w:r>
      <w:r>
        <w:rPr>
          <w:color w:val="auto"/>
          <w:highlight w:val="none"/>
        </w:rPr>
        <w:fldChar w:fldCharType="begin"/>
      </w:r>
      <w:r>
        <w:rPr>
          <w:color w:val="auto"/>
          <w:highlight w:val="none"/>
        </w:rPr>
        <w:instrText xml:space="preserve"> PAGEREF _Toc9132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keepNext w:val="0"/>
        <w:keepLines w:val="0"/>
        <w:pageBreakBefore w:val="0"/>
        <w:widowControl/>
        <w:kinsoku/>
        <w:wordWrap/>
        <w:overflowPunct/>
        <w:topLinePunct w:val="0"/>
        <w:autoSpaceDE/>
        <w:autoSpaceDN/>
        <w:bidi w:val="0"/>
        <w:adjustRightInd/>
        <w:snapToGrid/>
        <w:spacing w:line="312" w:lineRule="auto"/>
        <w:jc w:val="both"/>
        <w:textAlignment w:val="auto"/>
        <w:outlineLvl w:val="3"/>
        <w:rPr>
          <w:color w:val="auto"/>
          <w:highlight w:val="none"/>
        </w:rPr>
        <w:sectPr>
          <w:footerReference r:id="rId4" w:type="default"/>
          <w:pgSz w:w="11906" w:h="16838"/>
          <w:pgMar w:top="1440" w:right="1610" w:bottom="1440" w:left="1610" w:header="708" w:footer="708" w:gutter="0"/>
          <w:pgNumType w:start="1"/>
          <w:cols w:space="708" w:num="1"/>
          <w:docGrid w:linePitch="360" w:charSpace="0"/>
        </w:sectPr>
      </w:pPr>
      <w:r>
        <w:rPr>
          <w:color w:val="auto"/>
          <w:highlight w:val="none"/>
        </w:rPr>
        <w:fldChar w:fldCharType="end"/>
      </w:r>
    </w:p>
    <w:p>
      <w:pPr>
        <w:pStyle w:val="3"/>
        <w:keepNext w:val="0"/>
        <w:spacing w:before="0" w:after="0" w:line="360" w:lineRule="auto"/>
        <w:jc w:val="center"/>
        <w:rPr>
          <w:rFonts w:ascii="仿宋_GB2312" w:hAnsi="仿宋_GB2312" w:eastAsia="仿宋_GB2312" w:cs="仿宋_GB2312"/>
          <w:b/>
          <w:bCs/>
          <w:color w:val="auto"/>
          <w:sz w:val="32"/>
          <w:szCs w:val="32"/>
          <w:highlight w:val="none"/>
        </w:rPr>
      </w:pPr>
      <w:bookmarkStart w:id="1" w:name="_Toc5571"/>
      <w:bookmarkStart w:id="2" w:name="_Toc6217"/>
      <w:bookmarkStart w:id="3" w:name="_Toc3078"/>
      <w:r>
        <w:rPr>
          <w:rFonts w:ascii="仿宋_GB2312" w:hAnsi="仿宋_GB2312" w:eastAsia="仿宋_GB2312" w:cs="仿宋_GB2312"/>
          <w:color w:val="auto"/>
          <w:kern w:val="36"/>
          <w:highlight w:val="none"/>
        </w:rPr>
        <w:t>1项目概述</w:t>
      </w:r>
      <w:bookmarkEnd w:id="1"/>
      <w:bookmarkEnd w:id="2"/>
      <w:bookmarkEnd w:id="3"/>
    </w:p>
    <w:p>
      <w:pPr>
        <w:pStyle w:val="4"/>
        <w:keepNext w:val="0"/>
        <w:spacing w:before="0" w:after="0" w:line="360" w:lineRule="auto"/>
        <w:rPr>
          <w:rFonts w:ascii="仿宋_GB2312" w:hAnsi="仿宋_GB2312" w:eastAsia="仿宋_GB2312" w:cs="仿宋_GB2312"/>
          <w:b/>
          <w:bCs/>
          <w:color w:val="auto"/>
          <w:sz w:val="28"/>
          <w:szCs w:val="28"/>
          <w:highlight w:val="none"/>
        </w:rPr>
      </w:pPr>
      <w:bookmarkStart w:id="4" w:name="_Toc14823"/>
      <w:bookmarkStart w:id="5" w:name="_Toc21129"/>
      <w:bookmarkStart w:id="6" w:name="_Toc25255"/>
      <w:r>
        <w:rPr>
          <w:rFonts w:ascii="仿宋_GB2312" w:hAnsi="仿宋_GB2312" w:eastAsia="仿宋_GB2312" w:cs="仿宋_GB2312"/>
          <w:i w:val="0"/>
          <w:iCs w:val="0"/>
          <w:color w:val="auto"/>
          <w:highlight w:val="none"/>
        </w:rPr>
        <w:t>1.1项目背景</w:t>
      </w:r>
      <w:bookmarkEnd w:id="4"/>
      <w:bookmarkEnd w:id="5"/>
      <w:bookmarkEnd w:id="6"/>
    </w:p>
    <w:p>
      <w:pPr>
        <w:pStyle w:val="5"/>
        <w:keepNext w:val="0"/>
        <w:spacing w:before="0" w:after="0" w:line="360" w:lineRule="auto"/>
        <w:rPr>
          <w:rFonts w:ascii="仿宋_GB2312" w:hAnsi="仿宋_GB2312" w:eastAsia="仿宋_GB2312" w:cs="仿宋_GB2312"/>
          <w:b/>
          <w:bCs/>
          <w:color w:val="auto"/>
          <w:sz w:val="28"/>
          <w:szCs w:val="28"/>
          <w:highlight w:val="none"/>
        </w:rPr>
      </w:pPr>
      <w:bookmarkStart w:id="7" w:name="_Toc11751"/>
      <w:bookmarkStart w:id="8" w:name="_Toc5080"/>
      <w:bookmarkStart w:id="9" w:name="_Toc15568"/>
      <w:r>
        <w:rPr>
          <w:rFonts w:ascii="仿宋_GB2312" w:hAnsi="仿宋_GB2312" w:eastAsia="仿宋_GB2312" w:cs="仿宋_GB2312"/>
          <w:color w:val="auto"/>
          <w:sz w:val="28"/>
          <w:szCs w:val="28"/>
          <w:highlight w:val="none"/>
        </w:rPr>
        <w:t>1.1.1项目目的、意义及背景</w:t>
      </w:r>
      <w:bookmarkEnd w:id="7"/>
      <w:bookmarkEnd w:id="8"/>
      <w:bookmarkEnd w:id="9"/>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国家税务总局新疆维吾尔自治区税务局12366纳税缴费服务热线（以下简称新疆税务12366热线）是为纳税人缴费人提供税费咨询服务的重要平台，2021年起实行7*24小时全天候“人工+智能”服务。自成立以来，新疆税务12366热线始终秉承“用心倾听、真诚服务”的宗旨，依托12366热线等电话、网络、移动端渠道向纳税人缴费人提供规范、高效、便捷的税费专业咨询服务，确保纳税人缴费人诉求得到快速响应和解决，已然成为沟通征纳双方、和谐征纳关系的空中桥梁和重要纽带。同时，随着人工智能技术的进步和智能化应用的发展，在传统人工服务的基础上，新疆税务12366热线通过拓展大数据运营分析，持续强化智能咨询运维，进一步提升服务质效，全面提高纳税人缴费人的获得感和满意度，不断优化税收营商环境，服务新疆经济社会高质量发展。目前，新疆税务12366</w:t>
      </w:r>
      <w:r>
        <w:rPr>
          <w:rFonts w:hint="default" w:ascii="仿宋_GB2312" w:hAnsi="仿宋_GB2312" w:eastAsia="仿宋_GB2312" w:cs="仿宋_GB2312"/>
          <w:color w:val="auto"/>
          <w:kern w:val="0"/>
          <w:sz w:val="28"/>
          <w:szCs w:val="28"/>
          <w:highlight w:val="none"/>
          <w:lang w:val="en" w:eastAsia="zh-CN" w:bidi="ar"/>
        </w:rPr>
        <w:t>热线</w:t>
      </w:r>
      <w:r>
        <w:rPr>
          <w:rFonts w:hint="eastAsia" w:ascii="仿宋_GB2312" w:hAnsi="仿宋_GB2312" w:eastAsia="仿宋_GB2312" w:cs="仿宋_GB2312"/>
          <w:color w:val="auto"/>
          <w:kern w:val="0"/>
          <w:sz w:val="28"/>
          <w:szCs w:val="28"/>
          <w:highlight w:val="none"/>
          <w:lang w:val="en-US" w:eastAsia="zh-CN" w:bidi="ar"/>
        </w:rPr>
        <w:t>现有工号席位100个，年均提供税费政策咨询、信息查询、举报投诉、意见建议等人工服务量逾百万人次。</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综上所述，为进一步强化新疆税务12366热线运行管理，充分发挥企业化商业运营管理经验，巩固现有工作成效，持续创新服务方式，不断提升服务质效，全方位、多渠道为纳税人缴费人提供更加精细化、个性化、智能化的服务，结合12366转型升级工作目标，国家税务总局新疆维吾尔自治区税务局</w:t>
      </w:r>
      <w:r>
        <w:rPr>
          <w:rFonts w:hint="eastAsia" w:ascii="仿宋_GB2312" w:hAnsi="仿宋_GB2312" w:eastAsia="仿宋_GB2312" w:cs="仿宋_GB2312"/>
          <w:color w:val="auto"/>
          <w:kern w:val="0"/>
          <w:sz w:val="28"/>
          <w:szCs w:val="28"/>
          <w:highlight w:val="none"/>
          <w:lang w:val="en-US" w:eastAsia="zh-CN" w:bidi="ar"/>
        </w:rPr>
        <w:t>（以下简称新疆税务局）继续采购专业化社会服务</w:t>
      </w:r>
      <w:r>
        <w:rPr>
          <w:rFonts w:hint="eastAsia" w:ascii="仿宋_GB2312" w:hAnsi="仿宋_GB2312" w:eastAsia="仿宋_GB2312" w:cs="仿宋_GB2312"/>
          <w:color w:val="auto"/>
          <w:kern w:val="0"/>
          <w:sz w:val="28"/>
          <w:szCs w:val="28"/>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本项目属于软件和信息技术服务业。</w:t>
      </w:r>
    </w:p>
    <w:p>
      <w:pPr>
        <w:pStyle w:val="4"/>
        <w:keepNext w:val="0"/>
        <w:spacing w:before="0" w:after="0" w:line="360" w:lineRule="auto"/>
        <w:rPr>
          <w:rFonts w:ascii="仿宋_GB2312" w:hAnsi="仿宋_GB2312" w:eastAsia="仿宋_GB2312" w:cs="仿宋_GB2312"/>
          <w:b/>
          <w:bCs/>
          <w:color w:val="auto"/>
          <w:sz w:val="28"/>
          <w:szCs w:val="28"/>
          <w:highlight w:val="none"/>
        </w:rPr>
      </w:pPr>
      <w:bookmarkStart w:id="10" w:name="_Toc7175"/>
      <w:bookmarkStart w:id="11" w:name="_Toc20941"/>
      <w:bookmarkStart w:id="12" w:name="_Toc14995"/>
      <w:r>
        <w:rPr>
          <w:rFonts w:ascii="仿宋_GB2312" w:hAnsi="仿宋_GB2312" w:eastAsia="仿宋_GB2312" w:cs="仿宋_GB2312"/>
          <w:i w:val="0"/>
          <w:iCs w:val="0"/>
          <w:color w:val="auto"/>
          <w:highlight w:val="none"/>
        </w:rPr>
        <w:t>1.2项目内容</w:t>
      </w:r>
      <w:bookmarkEnd w:id="10"/>
      <w:bookmarkEnd w:id="11"/>
      <w:bookmarkEnd w:id="12"/>
    </w:p>
    <w:p>
      <w:pPr>
        <w:pStyle w:val="5"/>
        <w:keepNext w:val="0"/>
        <w:spacing w:before="0" w:after="0" w:line="360" w:lineRule="auto"/>
        <w:rPr>
          <w:rFonts w:ascii="仿宋_GB2312" w:hAnsi="仿宋_GB2312" w:eastAsia="仿宋_GB2312" w:cs="仿宋_GB2312"/>
          <w:b/>
          <w:bCs/>
          <w:color w:val="auto"/>
          <w:sz w:val="28"/>
          <w:szCs w:val="28"/>
          <w:highlight w:val="none"/>
        </w:rPr>
      </w:pPr>
      <w:bookmarkStart w:id="13" w:name="_Toc1823"/>
      <w:bookmarkStart w:id="14" w:name="_Toc19166"/>
      <w:bookmarkStart w:id="15" w:name="_Toc25788"/>
      <w:r>
        <w:rPr>
          <w:rFonts w:ascii="仿宋_GB2312" w:hAnsi="仿宋_GB2312" w:eastAsia="仿宋_GB2312" w:cs="仿宋_GB2312"/>
          <w:color w:val="auto"/>
          <w:sz w:val="28"/>
          <w:szCs w:val="28"/>
          <w:highlight w:val="none"/>
        </w:rPr>
        <w:t>1.2.1项目建设思路</w:t>
      </w:r>
      <w:bookmarkEnd w:id="13"/>
      <w:bookmarkEnd w:id="14"/>
      <w:bookmarkEnd w:id="15"/>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本项目以建设全国一流的12366热线税费服务平台为目标，以强化组织保障、制度保障、业务保障为支撑，为纳税人缴费人提供专业化、标准化、智能化的税费咨询服务。</w:t>
      </w:r>
    </w:p>
    <w:p>
      <w:pPr>
        <w:pStyle w:val="5"/>
        <w:keepNext w:val="0"/>
        <w:spacing w:before="0" w:after="0" w:line="360" w:lineRule="auto"/>
        <w:rPr>
          <w:rFonts w:ascii="仿宋_GB2312" w:hAnsi="仿宋_GB2312" w:eastAsia="仿宋_GB2312" w:cs="仿宋_GB2312"/>
          <w:b/>
          <w:bCs/>
          <w:color w:val="auto"/>
          <w:sz w:val="28"/>
          <w:szCs w:val="28"/>
          <w:highlight w:val="none"/>
        </w:rPr>
      </w:pPr>
      <w:bookmarkStart w:id="16" w:name="_Toc32566"/>
      <w:bookmarkStart w:id="17" w:name="_Toc11849"/>
      <w:bookmarkStart w:id="18" w:name="_Toc15614"/>
      <w:r>
        <w:rPr>
          <w:rFonts w:ascii="仿宋_GB2312" w:hAnsi="仿宋_GB2312" w:eastAsia="仿宋_GB2312" w:cs="仿宋_GB2312"/>
          <w:color w:val="auto"/>
          <w:sz w:val="28"/>
          <w:szCs w:val="28"/>
          <w:highlight w:val="none"/>
        </w:rPr>
        <w:t>1.2.2采购内容</w:t>
      </w:r>
      <w:bookmarkEnd w:id="16"/>
      <w:bookmarkEnd w:id="17"/>
      <w:bookmarkEnd w:id="18"/>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本项目采购</w:t>
      </w:r>
      <w:bookmarkStart w:id="247" w:name="_GoBack"/>
      <w:bookmarkEnd w:id="247"/>
      <w:r>
        <w:rPr>
          <w:rFonts w:hint="eastAsia" w:ascii="仿宋_GB2312" w:hAnsi="仿宋_GB2312" w:eastAsia="仿宋_GB2312" w:cs="仿宋_GB2312"/>
          <w:color w:val="auto"/>
          <w:kern w:val="0"/>
          <w:sz w:val="28"/>
          <w:szCs w:val="28"/>
          <w:highlight w:val="none"/>
          <w:lang w:val="en-US" w:eastAsia="zh-CN" w:bidi="ar"/>
        </w:rPr>
        <w:t>内容为12366热线税费咨询服务，新疆税务局除委派部分业务专家支持、提供工作场地、办公家具及电脑设备（不包括低值易耗品）外，其他运行事宜包括人员团队管理、业务运行质量等均由供应商负责。供应商须提供不低于100名的服务及管理人员，按照新疆税务要求进行招聘、培训以及管理，组织其利用12366热线等电话、网络、移动端渠道，向纳税人缴费人提供</w:t>
      </w:r>
      <w:r>
        <w:rPr>
          <w:rFonts w:hint="eastAsia" w:ascii="仿宋_GB2312" w:hAnsi="仿宋_GB2312" w:eastAsia="仿宋_GB2312" w:cs="仿宋_GB2312"/>
          <w:color w:val="auto"/>
          <w:sz w:val="28"/>
          <w:szCs w:val="28"/>
          <w:highlight w:val="none"/>
          <w:lang w:eastAsia="zh-CN"/>
        </w:rPr>
        <w:t>7*24小时</w:t>
      </w:r>
      <w:r>
        <w:rPr>
          <w:rFonts w:hint="eastAsia" w:ascii="仿宋_GB2312" w:hAnsi="仿宋_GB2312" w:eastAsia="仿宋_GB2312" w:cs="仿宋_GB2312"/>
          <w:color w:val="auto"/>
          <w:sz w:val="28"/>
          <w:szCs w:val="28"/>
          <w:highlight w:val="none"/>
          <w:lang w:val="en-US" w:eastAsia="zh-CN"/>
        </w:rPr>
        <w:t>全天候</w:t>
      </w:r>
      <w:r>
        <w:rPr>
          <w:rFonts w:hint="eastAsia" w:ascii="仿宋_GB2312" w:hAnsi="仿宋_GB2312" w:eastAsia="仿宋_GB2312" w:cs="仿宋_GB2312"/>
          <w:color w:val="auto"/>
          <w:kern w:val="0"/>
          <w:sz w:val="28"/>
          <w:szCs w:val="28"/>
          <w:highlight w:val="none"/>
          <w:lang w:val="en-US" w:eastAsia="zh-CN" w:bidi="ar"/>
        </w:rPr>
        <w:t>税费政策咨询、涉税费信息查询、举报投诉、意见建议等</w:t>
      </w:r>
      <w:r>
        <w:rPr>
          <w:rFonts w:hint="eastAsia" w:ascii="仿宋_GB2312" w:hAnsi="仿宋_GB2312" w:eastAsia="仿宋_GB2312" w:cs="仿宋_GB2312"/>
          <w:color w:val="auto"/>
          <w:sz w:val="28"/>
          <w:szCs w:val="28"/>
          <w:highlight w:val="none"/>
          <w:lang w:val="en-US" w:eastAsia="zh-CN"/>
        </w:rPr>
        <w:t>人工</w:t>
      </w:r>
      <w:r>
        <w:rPr>
          <w:rFonts w:hint="eastAsia" w:ascii="仿宋_GB2312" w:hAnsi="仿宋_GB2312" w:eastAsia="仿宋_GB2312" w:cs="仿宋_GB2312"/>
          <w:color w:val="auto"/>
          <w:kern w:val="0"/>
          <w:sz w:val="28"/>
          <w:szCs w:val="28"/>
          <w:highlight w:val="none"/>
          <w:lang w:val="en-US" w:eastAsia="zh-CN" w:bidi="ar"/>
        </w:rPr>
        <w:t>服务，并协助开展智能咨询运维、涉税事项调查、税费宣传辅导、诉求数据分析等工作，</w:t>
      </w:r>
      <w:r>
        <w:rPr>
          <w:rFonts w:hint="eastAsia" w:ascii="仿宋_GB2312" w:hAnsi="仿宋_GB2312" w:eastAsia="仿宋_GB2312" w:cs="仿宋_GB2312"/>
          <w:color w:val="auto"/>
          <w:sz w:val="28"/>
          <w:szCs w:val="28"/>
          <w:highlight w:val="none"/>
          <w:lang w:eastAsia="zh-CN"/>
        </w:rPr>
        <w:t>保障新疆税务12366热线等渠道服务平稳运行，并</w:t>
      </w:r>
      <w:r>
        <w:rPr>
          <w:rFonts w:hint="eastAsia" w:ascii="仿宋_GB2312" w:hAnsi="仿宋_GB2312" w:eastAsia="仿宋_GB2312" w:cs="仿宋_GB2312"/>
          <w:color w:val="auto"/>
          <w:kern w:val="0"/>
          <w:sz w:val="28"/>
          <w:szCs w:val="28"/>
          <w:highlight w:val="none"/>
          <w:lang w:val="en-US" w:eastAsia="zh-CN" w:bidi="ar"/>
        </w:rPr>
        <w:t>配合新疆税务局对12366热线开展日常管理，共同完善服务规范和绩效管理办法等制度体系建设。</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color w:val="auto"/>
          <w:highlight w:val="none"/>
          <w:lang w:val="en-US" w:eastAsia="zh-CN"/>
        </w:rPr>
      </w:pPr>
      <w:r>
        <w:rPr>
          <w:rFonts w:hint="eastAsia" w:ascii="仿宋_GB2312" w:hAnsi="仿宋_GB2312" w:eastAsia="仿宋_GB2312" w:cs="仿宋_GB2312"/>
          <w:color w:val="auto"/>
          <w:sz w:val="28"/>
          <w:szCs w:val="28"/>
          <w:highlight w:val="none"/>
          <w:lang w:eastAsia="zh-CN"/>
        </w:rPr>
        <w:t>本项目预算为</w:t>
      </w:r>
      <w:r>
        <w:rPr>
          <w:rFonts w:hint="eastAsia" w:ascii="仿宋_GB2312" w:hAnsi="仿宋_GB2312" w:eastAsia="仿宋_GB2312" w:cs="仿宋_GB2312"/>
          <w:color w:val="auto"/>
          <w:sz w:val="28"/>
          <w:szCs w:val="28"/>
          <w:highlight w:val="none"/>
          <w:lang w:val="en-US" w:eastAsia="zh-CN"/>
        </w:rPr>
        <w:t>1210万元。</w:t>
      </w:r>
    </w:p>
    <w:p>
      <w:pPr>
        <w:pStyle w:val="5"/>
        <w:keepNext w:val="0"/>
        <w:keepLines w:val="0"/>
        <w:pageBreakBefore w:val="0"/>
        <w:widowControl/>
        <w:kinsoku/>
        <w:wordWrap/>
        <w:overflowPunct/>
        <w:topLinePunct w:val="0"/>
        <w:autoSpaceDE/>
        <w:autoSpaceDN/>
        <w:bidi w:val="0"/>
        <w:adjustRightInd/>
        <w:snapToGrid/>
        <w:spacing w:before="0" w:after="0" w:line="360" w:lineRule="auto"/>
        <w:textAlignment w:val="auto"/>
        <w:rPr>
          <w:rFonts w:ascii="仿宋_GB2312" w:hAnsi="仿宋_GB2312" w:eastAsia="仿宋_GB2312" w:cs="仿宋_GB2312"/>
          <w:b/>
          <w:bCs/>
          <w:color w:val="auto"/>
          <w:sz w:val="28"/>
          <w:szCs w:val="28"/>
          <w:highlight w:val="none"/>
        </w:rPr>
      </w:pPr>
      <w:bookmarkStart w:id="19" w:name="_Toc9432"/>
      <w:bookmarkStart w:id="20" w:name="_Toc6771"/>
      <w:bookmarkStart w:id="21" w:name="_Toc11465"/>
      <w:r>
        <w:rPr>
          <w:rFonts w:ascii="仿宋_GB2312" w:hAnsi="仿宋_GB2312" w:eastAsia="仿宋_GB2312" w:cs="仿宋_GB2312"/>
          <w:color w:val="auto"/>
          <w:sz w:val="28"/>
          <w:szCs w:val="28"/>
          <w:highlight w:val="none"/>
        </w:rPr>
        <w:t>1.2.3项目实施要求</w:t>
      </w:r>
      <w:bookmarkEnd w:id="19"/>
      <w:bookmarkEnd w:id="20"/>
      <w:bookmarkEnd w:id="21"/>
    </w:p>
    <w:p>
      <w:pPr>
        <w:pStyle w:val="2"/>
        <w:keepNext w:val="0"/>
        <w:keepLines w:val="0"/>
        <w:pageBreakBefore w:val="0"/>
        <w:widowControl/>
        <w:kinsoku/>
        <w:wordWrap/>
        <w:overflowPunct/>
        <w:topLinePunct w:val="0"/>
        <w:autoSpaceDE/>
        <w:autoSpaceDN/>
        <w:bidi w:val="0"/>
        <w:adjustRightInd/>
        <w:snapToGrid/>
        <w:spacing w:before="0" w:after="0" w:line="360" w:lineRule="auto"/>
        <w:textAlignment w:val="auto"/>
        <w:rPr>
          <w:rFonts w:ascii="仿宋_GB2312" w:hAnsi="仿宋_GB2312" w:eastAsia="仿宋_GB2312" w:cs="仿宋_GB2312"/>
          <w:b/>
          <w:bCs/>
          <w:color w:val="auto"/>
          <w:sz w:val="28"/>
          <w:szCs w:val="28"/>
          <w:highlight w:val="none"/>
        </w:rPr>
      </w:pPr>
      <w:bookmarkStart w:id="22" w:name="_Toc1193"/>
      <w:bookmarkStart w:id="23" w:name="_Toc10271"/>
      <w:r>
        <w:rPr>
          <w:rFonts w:ascii="仿宋_GB2312" w:hAnsi="仿宋_GB2312" w:eastAsia="仿宋_GB2312" w:cs="仿宋_GB2312"/>
          <w:color w:val="auto"/>
          <w:highlight w:val="none"/>
        </w:rPr>
        <w:t>1.2.3.1实施范围要求</w:t>
      </w:r>
      <w:bookmarkEnd w:id="22"/>
      <w:bookmarkEnd w:id="23"/>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通过12366纳税服务平台、12366热线、征纳互动平台、12345热线、96359热线、新疆政务服务平台、新疆税务局门户网站等提供服务。</w:t>
      </w:r>
    </w:p>
    <w:p>
      <w:pPr>
        <w:pStyle w:val="2"/>
        <w:keepNext w:val="0"/>
        <w:spacing w:before="0" w:after="0" w:line="360" w:lineRule="auto"/>
        <w:rPr>
          <w:rFonts w:ascii="仿宋_GB2312" w:hAnsi="仿宋_GB2312" w:eastAsia="仿宋_GB2312" w:cs="仿宋_GB2312"/>
          <w:color w:val="auto"/>
          <w:highlight w:val="none"/>
        </w:rPr>
      </w:pPr>
      <w:bookmarkStart w:id="24" w:name="_Toc2145"/>
      <w:bookmarkStart w:id="25" w:name="_Toc5234"/>
      <w:r>
        <w:rPr>
          <w:rFonts w:ascii="仿宋_GB2312" w:hAnsi="仿宋_GB2312" w:eastAsia="仿宋_GB2312" w:cs="仿宋_GB2312"/>
          <w:color w:val="auto"/>
          <w:highlight w:val="none"/>
        </w:rPr>
        <w:t>1.2.3.2实施时间要求</w:t>
      </w:r>
      <w:bookmarkEnd w:id="24"/>
      <w:bookmarkEnd w:id="25"/>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合同约定之日起1年（即：2025年8月16日至2026年8月15日）。</w:t>
      </w:r>
    </w:p>
    <w:p>
      <w:pPr>
        <w:pStyle w:val="2"/>
        <w:keepNext w:val="0"/>
        <w:spacing w:before="0" w:after="0" w:line="360" w:lineRule="auto"/>
        <w:rPr>
          <w:rFonts w:ascii="仿宋_GB2312" w:hAnsi="仿宋_GB2312" w:eastAsia="仿宋_GB2312" w:cs="仿宋_GB2312"/>
          <w:b/>
          <w:bCs/>
          <w:color w:val="auto"/>
          <w:sz w:val="28"/>
          <w:szCs w:val="28"/>
          <w:highlight w:val="none"/>
        </w:rPr>
      </w:pPr>
      <w:bookmarkStart w:id="26" w:name="_Toc5496"/>
      <w:bookmarkStart w:id="27" w:name="_Toc14149"/>
      <w:r>
        <w:rPr>
          <w:rFonts w:ascii="仿宋_GB2312" w:hAnsi="仿宋_GB2312" w:eastAsia="仿宋_GB2312" w:cs="仿宋_GB2312"/>
          <w:color w:val="auto"/>
          <w:highlight w:val="none"/>
        </w:rPr>
        <w:t>1.2.3.3实施地点要求</w:t>
      </w:r>
      <w:bookmarkEnd w:id="26"/>
      <w:bookmarkEnd w:id="27"/>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新疆税务局人民路办公区。</w:t>
      </w:r>
    </w:p>
    <w:p>
      <w:pPr>
        <w:pStyle w:val="4"/>
        <w:keepNext w:val="0"/>
        <w:spacing w:before="0" w:after="0" w:line="360" w:lineRule="auto"/>
        <w:rPr>
          <w:rFonts w:ascii="仿宋_GB2312" w:hAnsi="仿宋_GB2312" w:eastAsia="仿宋_GB2312" w:cs="仿宋_GB2312"/>
          <w:b/>
          <w:bCs/>
          <w:color w:val="auto"/>
          <w:sz w:val="28"/>
          <w:szCs w:val="28"/>
          <w:highlight w:val="none"/>
        </w:rPr>
      </w:pPr>
      <w:bookmarkStart w:id="28" w:name="_Toc20211"/>
      <w:bookmarkStart w:id="29" w:name="_Toc30905"/>
      <w:bookmarkStart w:id="30" w:name="_Toc18317"/>
      <w:r>
        <w:rPr>
          <w:rFonts w:ascii="仿宋_GB2312" w:hAnsi="仿宋_GB2312" w:eastAsia="仿宋_GB2312" w:cs="仿宋_GB2312"/>
          <w:i w:val="0"/>
          <w:iCs w:val="0"/>
          <w:color w:val="auto"/>
          <w:highlight w:val="none"/>
        </w:rPr>
        <w:t>1.3其他要求</w:t>
      </w:r>
      <w:bookmarkEnd w:id="28"/>
      <w:bookmarkEnd w:id="29"/>
      <w:bookmarkEnd w:id="30"/>
    </w:p>
    <w:p>
      <w:pPr>
        <w:pStyle w:val="5"/>
        <w:keepNext w:val="0"/>
        <w:spacing w:before="0" w:after="0" w:line="360" w:lineRule="auto"/>
        <w:rPr>
          <w:rFonts w:ascii="仿宋_GB2312" w:hAnsi="仿宋_GB2312" w:eastAsia="仿宋_GB2312" w:cs="仿宋_GB2312"/>
          <w:b/>
          <w:bCs/>
          <w:color w:val="auto"/>
          <w:sz w:val="28"/>
          <w:szCs w:val="28"/>
          <w:highlight w:val="none"/>
        </w:rPr>
      </w:pPr>
      <w:bookmarkStart w:id="31" w:name="_Toc9051"/>
      <w:bookmarkStart w:id="32" w:name="_Toc25448"/>
      <w:bookmarkStart w:id="33" w:name="_Toc15466"/>
      <w:r>
        <w:rPr>
          <w:rFonts w:ascii="仿宋_GB2312" w:hAnsi="仿宋_GB2312" w:eastAsia="仿宋_GB2312" w:cs="仿宋_GB2312"/>
          <w:color w:val="auto"/>
          <w:sz w:val="28"/>
          <w:szCs w:val="28"/>
          <w:highlight w:val="none"/>
        </w:rPr>
        <w:t>1.3.1采购标的需执行的相关标准规范</w:t>
      </w:r>
      <w:bookmarkEnd w:id="31"/>
      <w:bookmarkEnd w:id="32"/>
      <w:bookmarkEnd w:id="33"/>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本项目须符合</w:t>
      </w:r>
      <w:r>
        <w:rPr>
          <w:rFonts w:hint="eastAsia" w:ascii="仿宋_GB2312" w:hAnsi="仿宋_GB2312" w:eastAsia="仿宋_GB2312" w:cs="仿宋_GB2312"/>
          <w:color w:val="auto"/>
          <w:kern w:val="0"/>
          <w:sz w:val="28"/>
          <w:szCs w:val="28"/>
          <w:highlight w:val="none"/>
          <w:lang w:val="en-US" w:eastAsia="zh-CN" w:bidi="ar"/>
        </w:rPr>
        <w:t>国家税务总局和新疆税务局规定的工作流程开展业务，并根据国家税务总局、新疆税务局相关文件要求进行同步调整。部分工作没有国家税务总局规范或国家税务总局规范不明确的，以新疆税务局制定的规范为准。</w:t>
      </w:r>
    </w:p>
    <w:p>
      <w:pPr>
        <w:pStyle w:val="3"/>
        <w:keepNext w:val="0"/>
        <w:spacing w:before="0" w:after="0" w:line="360" w:lineRule="auto"/>
        <w:jc w:val="center"/>
        <w:rPr>
          <w:rFonts w:ascii="仿宋_GB2312" w:hAnsi="仿宋_GB2312" w:eastAsia="仿宋_GB2312" w:cs="仿宋_GB2312"/>
          <w:color w:val="auto"/>
          <w:kern w:val="36"/>
          <w:highlight w:val="none"/>
        </w:rPr>
      </w:pPr>
    </w:p>
    <w:p>
      <w:pPr>
        <w:pStyle w:val="3"/>
        <w:keepNext w:val="0"/>
        <w:spacing w:before="0" w:after="0" w:line="360" w:lineRule="auto"/>
        <w:jc w:val="center"/>
        <w:rPr>
          <w:rFonts w:ascii="仿宋_GB2312" w:hAnsi="仿宋_GB2312" w:eastAsia="仿宋_GB2312" w:cs="仿宋_GB2312"/>
          <w:color w:val="auto"/>
          <w:kern w:val="36"/>
          <w:highlight w:val="none"/>
        </w:rPr>
      </w:pPr>
      <w:bookmarkStart w:id="34" w:name="_Toc2519"/>
      <w:bookmarkStart w:id="35" w:name="_Toc14064"/>
      <w:bookmarkStart w:id="36" w:name="_Toc16320"/>
      <w:r>
        <w:rPr>
          <w:rFonts w:ascii="仿宋_GB2312" w:hAnsi="仿宋_GB2312" w:eastAsia="仿宋_GB2312" w:cs="仿宋_GB2312"/>
          <w:color w:val="auto"/>
          <w:kern w:val="36"/>
          <w:highlight w:val="none"/>
        </w:rPr>
        <w:t>2投标/响应要求</w:t>
      </w:r>
      <w:bookmarkEnd w:id="34"/>
      <w:bookmarkEnd w:id="35"/>
      <w:bookmarkEnd w:id="36"/>
    </w:p>
    <w:p>
      <w:pPr>
        <w:pStyle w:val="4"/>
        <w:keepNext w:val="0"/>
        <w:spacing w:before="0" w:after="0" w:line="360" w:lineRule="auto"/>
        <w:rPr>
          <w:rFonts w:ascii="仿宋_GB2312" w:hAnsi="仿宋_GB2312" w:eastAsia="仿宋_GB2312" w:cs="仿宋_GB2312"/>
          <w:b/>
          <w:bCs/>
          <w:color w:val="auto"/>
          <w:sz w:val="28"/>
          <w:szCs w:val="28"/>
          <w:highlight w:val="none"/>
        </w:rPr>
      </w:pPr>
      <w:bookmarkStart w:id="37" w:name="_Toc6400"/>
      <w:bookmarkStart w:id="38" w:name="_Toc3258"/>
      <w:bookmarkStart w:id="39" w:name="_Toc22444"/>
      <w:r>
        <w:rPr>
          <w:rFonts w:ascii="仿宋_GB2312" w:hAnsi="仿宋_GB2312" w:eastAsia="仿宋_GB2312" w:cs="仿宋_GB2312"/>
          <w:i w:val="0"/>
          <w:iCs w:val="0"/>
          <w:color w:val="auto"/>
          <w:highlight w:val="none"/>
        </w:rPr>
        <w:t>2.1对供应商的要求</w:t>
      </w:r>
      <w:bookmarkEnd w:id="37"/>
      <w:bookmarkEnd w:id="38"/>
      <w:bookmarkEnd w:id="39"/>
    </w:p>
    <w:p>
      <w:pPr>
        <w:pStyle w:val="5"/>
        <w:keepNext w:val="0"/>
        <w:spacing w:before="0" w:after="0" w:line="360" w:lineRule="auto"/>
        <w:rPr>
          <w:rFonts w:ascii="仿宋_GB2312" w:hAnsi="仿宋_GB2312" w:eastAsia="仿宋_GB2312" w:cs="仿宋_GB2312"/>
          <w:b/>
          <w:bCs/>
          <w:color w:val="auto"/>
          <w:sz w:val="28"/>
          <w:szCs w:val="28"/>
          <w:highlight w:val="none"/>
        </w:rPr>
      </w:pPr>
      <w:bookmarkStart w:id="40" w:name="_Toc2365"/>
      <w:bookmarkStart w:id="41" w:name="_Toc3330"/>
      <w:bookmarkStart w:id="42" w:name="_Toc20504"/>
      <w:r>
        <w:rPr>
          <w:rFonts w:ascii="仿宋_GB2312" w:hAnsi="仿宋_GB2312" w:eastAsia="仿宋_GB2312" w:cs="仿宋_GB2312"/>
          <w:color w:val="auto"/>
          <w:sz w:val="28"/>
          <w:szCs w:val="28"/>
          <w:highlight w:val="none"/>
        </w:rPr>
        <w:t>2.1.1必备资质</w:t>
      </w:r>
      <w:bookmarkEnd w:id="40"/>
      <w:bookmarkEnd w:id="41"/>
      <w:bookmarkEnd w:id="42"/>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
        </w:rPr>
      </w:pPr>
      <w:bookmarkStart w:id="43" w:name="_Toc28740"/>
      <w:bookmarkStart w:id="44" w:name="_Toc31031"/>
      <w:r>
        <w:rPr>
          <w:rFonts w:hint="eastAsia" w:ascii="仿宋_GB2312" w:hAnsi="仿宋_GB2312" w:eastAsia="仿宋_GB2312" w:cs="仿宋_GB2312"/>
          <w:color w:val="auto"/>
          <w:kern w:val="0"/>
          <w:sz w:val="28"/>
          <w:szCs w:val="28"/>
          <w:highlight w:val="none"/>
          <w:lang w:val="en-US" w:eastAsia="zh-CN" w:bidi="ar"/>
        </w:rPr>
        <w:t>投标人应遵守有关国家法律、法规和条例,具备《中华人民共和国政府采购法》第二十二条的规定和本文件中规定的条件。</w:t>
      </w:r>
      <w:bookmarkEnd w:id="43"/>
      <w:bookmarkEnd w:id="44"/>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
        </w:rPr>
      </w:pPr>
      <w:bookmarkStart w:id="45" w:name="_Toc3547"/>
      <w:bookmarkStart w:id="46" w:name="_Toc25326"/>
      <w:r>
        <w:rPr>
          <w:rFonts w:hint="eastAsia" w:ascii="仿宋_GB2312" w:hAnsi="仿宋_GB2312" w:eastAsia="仿宋_GB2312" w:cs="仿宋_GB2312"/>
          <w:color w:val="auto"/>
          <w:kern w:val="0"/>
          <w:sz w:val="28"/>
          <w:szCs w:val="28"/>
          <w:highlight w:val="none"/>
          <w:lang w:val="en-US" w:eastAsia="zh-CN" w:bidi="ar"/>
        </w:rPr>
        <w:t>本项目的无特定资格要求</w:t>
      </w:r>
      <w:bookmarkEnd w:id="45"/>
      <w:bookmarkEnd w:id="46"/>
      <w:r>
        <w:rPr>
          <w:rFonts w:hint="eastAsia" w:ascii="仿宋_GB2312" w:hAnsi="仿宋_GB2312" w:eastAsia="仿宋_GB2312" w:cs="仿宋_GB2312"/>
          <w:color w:val="auto"/>
          <w:kern w:val="0"/>
          <w:sz w:val="28"/>
          <w:szCs w:val="28"/>
          <w:highlight w:val="none"/>
          <w:lang w:val="en-US" w:eastAsia="zh-CN" w:bidi="ar"/>
        </w:rPr>
        <w:t>。</w:t>
      </w:r>
    </w:p>
    <w:p>
      <w:pPr>
        <w:pStyle w:val="5"/>
        <w:keepNext w:val="0"/>
        <w:spacing w:before="0" w:after="0" w:line="360" w:lineRule="auto"/>
        <w:rPr>
          <w:rFonts w:ascii="仿宋_GB2312" w:hAnsi="仿宋_GB2312" w:eastAsia="仿宋_GB2312" w:cs="仿宋_GB2312"/>
          <w:b/>
          <w:bCs/>
          <w:color w:val="auto"/>
          <w:sz w:val="28"/>
          <w:szCs w:val="28"/>
          <w:highlight w:val="none"/>
        </w:rPr>
      </w:pPr>
      <w:bookmarkStart w:id="47" w:name="_Toc7012"/>
      <w:bookmarkStart w:id="48" w:name="_Toc26735"/>
      <w:bookmarkStart w:id="49" w:name="_Toc28252"/>
      <w:r>
        <w:rPr>
          <w:rFonts w:ascii="仿宋_GB2312" w:hAnsi="仿宋_GB2312" w:eastAsia="仿宋_GB2312" w:cs="仿宋_GB2312"/>
          <w:color w:val="auto"/>
          <w:sz w:val="28"/>
          <w:szCs w:val="28"/>
          <w:highlight w:val="none"/>
        </w:rPr>
        <w:t>2.1.2优选资质/优选指标</w:t>
      </w:r>
      <w:bookmarkEnd w:id="47"/>
      <w:bookmarkEnd w:id="48"/>
      <w:bookmarkEnd w:id="49"/>
    </w:p>
    <w:p>
      <w:pPr>
        <w:pStyle w:val="2"/>
        <w:keepNext w:val="0"/>
        <w:spacing w:before="0" w:after="0" w:line="360" w:lineRule="auto"/>
        <w:rPr>
          <w:rFonts w:ascii="仿宋_GB2312" w:hAnsi="仿宋_GB2312" w:eastAsia="仿宋_GB2312" w:cs="仿宋_GB2312"/>
          <w:b/>
          <w:bCs/>
          <w:color w:val="auto"/>
          <w:sz w:val="28"/>
          <w:szCs w:val="28"/>
          <w:highlight w:val="none"/>
        </w:rPr>
      </w:pPr>
      <w:bookmarkStart w:id="50" w:name="_Toc17984"/>
      <w:bookmarkStart w:id="51" w:name="_Toc27024"/>
      <w:r>
        <w:rPr>
          <w:rFonts w:ascii="仿宋_GB2312" w:hAnsi="仿宋_GB2312" w:eastAsia="仿宋_GB2312" w:cs="仿宋_GB2312"/>
          <w:color w:val="auto"/>
          <w:highlight w:val="none"/>
        </w:rPr>
        <w:t>2.1.2.1相关证书</w:t>
      </w:r>
      <w:bookmarkEnd w:id="50"/>
      <w:bookmarkEnd w:id="51"/>
    </w:p>
    <w:tbl>
      <w:tblPr>
        <w:tblStyle w:val="15"/>
        <w:tblW w:w="89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3017"/>
        <w:gridCol w:w="1326"/>
        <w:gridCol w:w="4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pPr>
              <w:pStyle w:val="2"/>
              <w:keepNext w:val="0"/>
              <w:keepLines w:val="0"/>
              <w:pageBreakBefore w:val="0"/>
              <w:widowControl/>
              <w:kinsoku/>
              <w:wordWrap/>
              <w:overflowPunct/>
              <w:topLinePunct w:val="0"/>
              <w:autoSpaceDE/>
              <w:autoSpaceDN/>
              <w:bidi w:val="0"/>
              <w:adjustRightInd/>
              <w:snapToGrid/>
              <w:spacing w:before="0" w:after="0" w:line="320" w:lineRule="exact"/>
              <w:jc w:val="center"/>
              <w:textAlignment w:val="auto"/>
              <w:rPr>
                <w:rFonts w:hint="eastAsia" w:ascii="仿宋_GB2312" w:hAnsi="仿宋_GB2312" w:eastAsia="仿宋_GB2312" w:cs="仿宋_GB2312"/>
                <w:b/>
                <w:bCs/>
                <w:color w:val="auto"/>
                <w:sz w:val="21"/>
                <w:szCs w:val="21"/>
                <w:highlight w:val="none"/>
                <w:vertAlign w:val="baseline"/>
                <w:lang w:eastAsia="zh-CN"/>
              </w:rPr>
            </w:pPr>
            <w:bookmarkStart w:id="52" w:name="_Toc23951"/>
            <w:bookmarkStart w:id="53" w:name="_Toc5198"/>
            <w:bookmarkStart w:id="54" w:name="_Toc31749"/>
            <w:bookmarkStart w:id="55" w:name="_Toc14667"/>
            <w:r>
              <w:rPr>
                <w:rFonts w:hint="eastAsia" w:ascii="仿宋_GB2312" w:hAnsi="仿宋_GB2312" w:eastAsia="仿宋_GB2312" w:cs="仿宋_GB2312"/>
                <w:b/>
                <w:bCs/>
                <w:color w:val="auto"/>
                <w:sz w:val="21"/>
                <w:szCs w:val="21"/>
                <w:highlight w:val="none"/>
                <w:vertAlign w:val="baseline"/>
                <w:lang w:eastAsia="zh-CN"/>
              </w:rPr>
              <w:t>序号</w:t>
            </w:r>
            <w:bookmarkEnd w:id="52"/>
            <w:bookmarkEnd w:id="53"/>
            <w:bookmarkEnd w:id="54"/>
            <w:bookmarkEnd w:id="55"/>
          </w:p>
        </w:tc>
        <w:tc>
          <w:tcPr>
            <w:tcW w:w="3017" w:type="dxa"/>
            <w:vAlign w:val="center"/>
          </w:tcPr>
          <w:p>
            <w:pPr>
              <w:pStyle w:val="2"/>
              <w:keepNext w:val="0"/>
              <w:keepLines w:val="0"/>
              <w:pageBreakBefore w:val="0"/>
              <w:widowControl/>
              <w:kinsoku/>
              <w:wordWrap/>
              <w:overflowPunct/>
              <w:topLinePunct w:val="0"/>
              <w:autoSpaceDE/>
              <w:autoSpaceDN/>
              <w:bidi w:val="0"/>
              <w:adjustRightInd/>
              <w:snapToGrid/>
              <w:spacing w:before="0" w:after="0" w:line="320" w:lineRule="exact"/>
              <w:jc w:val="center"/>
              <w:textAlignment w:val="auto"/>
              <w:rPr>
                <w:rFonts w:hint="eastAsia" w:ascii="仿宋_GB2312" w:hAnsi="仿宋_GB2312" w:eastAsia="仿宋_GB2312" w:cs="仿宋_GB2312"/>
                <w:b/>
                <w:bCs/>
                <w:color w:val="auto"/>
                <w:sz w:val="21"/>
                <w:szCs w:val="21"/>
                <w:highlight w:val="none"/>
                <w:vertAlign w:val="baseline"/>
                <w:lang w:eastAsia="zh-CN"/>
              </w:rPr>
            </w:pPr>
            <w:bookmarkStart w:id="56" w:name="_Toc22143"/>
            <w:bookmarkStart w:id="57" w:name="_Toc9001"/>
            <w:bookmarkStart w:id="58" w:name="_Toc29531"/>
            <w:bookmarkStart w:id="59" w:name="_Toc15845"/>
            <w:r>
              <w:rPr>
                <w:rFonts w:hint="eastAsia" w:ascii="仿宋_GB2312" w:hAnsi="仿宋_GB2312" w:eastAsia="仿宋_GB2312" w:cs="仿宋_GB2312"/>
                <w:b/>
                <w:bCs/>
                <w:color w:val="auto"/>
                <w:sz w:val="21"/>
                <w:szCs w:val="21"/>
                <w:highlight w:val="none"/>
                <w:vertAlign w:val="baseline"/>
                <w:lang w:eastAsia="zh-CN"/>
              </w:rPr>
              <w:t>证书名称</w:t>
            </w:r>
            <w:bookmarkEnd w:id="56"/>
            <w:bookmarkEnd w:id="57"/>
            <w:bookmarkEnd w:id="58"/>
            <w:bookmarkEnd w:id="59"/>
          </w:p>
        </w:tc>
        <w:tc>
          <w:tcPr>
            <w:tcW w:w="1326" w:type="dxa"/>
            <w:vAlign w:val="center"/>
          </w:tcPr>
          <w:p>
            <w:pPr>
              <w:pStyle w:val="2"/>
              <w:keepNext w:val="0"/>
              <w:keepLines w:val="0"/>
              <w:pageBreakBefore w:val="0"/>
              <w:widowControl/>
              <w:kinsoku/>
              <w:wordWrap/>
              <w:overflowPunct/>
              <w:topLinePunct w:val="0"/>
              <w:autoSpaceDE/>
              <w:autoSpaceDN/>
              <w:bidi w:val="0"/>
              <w:adjustRightInd/>
              <w:snapToGrid/>
              <w:spacing w:before="0" w:after="0" w:line="320" w:lineRule="exact"/>
              <w:jc w:val="center"/>
              <w:textAlignment w:val="auto"/>
              <w:rPr>
                <w:rFonts w:hint="eastAsia" w:ascii="仿宋_GB2312" w:hAnsi="仿宋_GB2312" w:eastAsia="仿宋_GB2312" w:cs="仿宋_GB2312"/>
                <w:b/>
                <w:bCs/>
                <w:color w:val="auto"/>
                <w:sz w:val="21"/>
                <w:szCs w:val="21"/>
                <w:highlight w:val="none"/>
                <w:vertAlign w:val="baseline"/>
                <w:lang w:eastAsia="zh-CN"/>
              </w:rPr>
            </w:pPr>
            <w:bookmarkStart w:id="60" w:name="_Toc23450"/>
            <w:bookmarkStart w:id="61" w:name="_Toc17982"/>
            <w:bookmarkStart w:id="62" w:name="_Toc23797"/>
            <w:bookmarkStart w:id="63" w:name="_Toc4863"/>
            <w:r>
              <w:rPr>
                <w:rFonts w:hint="eastAsia" w:ascii="仿宋_GB2312" w:hAnsi="仿宋_GB2312" w:eastAsia="仿宋_GB2312" w:cs="仿宋_GB2312"/>
                <w:b/>
                <w:bCs/>
                <w:color w:val="auto"/>
                <w:sz w:val="21"/>
                <w:szCs w:val="21"/>
                <w:highlight w:val="none"/>
                <w:vertAlign w:val="baseline"/>
                <w:lang w:eastAsia="zh-CN"/>
              </w:rPr>
              <w:t>颁发部门</w:t>
            </w:r>
            <w:bookmarkEnd w:id="60"/>
            <w:bookmarkEnd w:id="61"/>
            <w:bookmarkEnd w:id="62"/>
            <w:bookmarkEnd w:id="63"/>
          </w:p>
        </w:tc>
        <w:tc>
          <w:tcPr>
            <w:tcW w:w="4003" w:type="dxa"/>
            <w:vAlign w:val="center"/>
          </w:tcPr>
          <w:p>
            <w:pPr>
              <w:pStyle w:val="2"/>
              <w:keepNext w:val="0"/>
              <w:keepLines w:val="0"/>
              <w:pageBreakBefore w:val="0"/>
              <w:widowControl/>
              <w:kinsoku/>
              <w:wordWrap/>
              <w:overflowPunct/>
              <w:topLinePunct w:val="0"/>
              <w:autoSpaceDE/>
              <w:autoSpaceDN/>
              <w:bidi w:val="0"/>
              <w:adjustRightInd/>
              <w:snapToGrid/>
              <w:spacing w:before="0" w:after="0" w:line="320" w:lineRule="exact"/>
              <w:jc w:val="center"/>
              <w:textAlignment w:val="auto"/>
              <w:rPr>
                <w:rFonts w:hint="eastAsia" w:ascii="仿宋_GB2312" w:hAnsi="仿宋_GB2312" w:eastAsia="仿宋_GB2312" w:cs="仿宋_GB2312"/>
                <w:b/>
                <w:bCs/>
                <w:color w:val="auto"/>
                <w:sz w:val="21"/>
                <w:szCs w:val="21"/>
                <w:highlight w:val="none"/>
                <w:vertAlign w:val="baseline"/>
                <w:lang w:eastAsia="zh-CN"/>
              </w:rPr>
            </w:pPr>
            <w:bookmarkStart w:id="64" w:name="_Toc18469"/>
            <w:bookmarkStart w:id="65" w:name="_Toc28787"/>
            <w:bookmarkStart w:id="66" w:name="_Toc21108"/>
            <w:bookmarkStart w:id="67" w:name="_Toc1477"/>
            <w:r>
              <w:rPr>
                <w:rFonts w:hint="eastAsia" w:ascii="仿宋_GB2312" w:hAnsi="仿宋_GB2312" w:eastAsia="仿宋_GB2312" w:cs="仿宋_GB2312"/>
                <w:b/>
                <w:bCs/>
                <w:color w:val="auto"/>
                <w:sz w:val="21"/>
                <w:szCs w:val="21"/>
                <w:highlight w:val="none"/>
                <w:vertAlign w:val="baseline"/>
                <w:lang w:eastAsia="zh-CN"/>
              </w:rPr>
              <w:t>相关要求</w:t>
            </w:r>
            <w:bookmarkEnd w:id="64"/>
            <w:bookmarkEnd w:id="65"/>
            <w:bookmarkEnd w:id="66"/>
            <w:bookmark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56" w:type="dxa"/>
            <w:vAlign w:val="center"/>
          </w:tcPr>
          <w:p>
            <w:pPr>
              <w:pStyle w:val="2"/>
              <w:keepNext w:val="0"/>
              <w:keepLines w:val="0"/>
              <w:pageBreakBefore w:val="0"/>
              <w:widowControl/>
              <w:kinsoku/>
              <w:wordWrap/>
              <w:overflowPunct/>
              <w:topLinePunct w:val="0"/>
              <w:autoSpaceDE/>
              <w:autoSpaceDN/>
              <w:bidi w:val="0"/>
              <w:adjustRightInd/>
              <w:snapToGrid/>
              <w:spacing w:before="0" w:after="0" w:line="320" w:lineRule="exact"/>
              <w:jc w:val="center"/>
              <w:textAlignment w:val="auto"/>
              <w:rPr>
                <w:rFonts w:hint="eastAsia" w:ascii="仿宋_GB2312" w:hAnsi="仿宋_GB2312" w:eastAsia="仿宋_GB2312" w:cs="仿宋_GB2312"/>
                <w:b/>
                <w:bCs/>
                <w:color w:val="auto"/>
                <w:sz w:val="21"/>
                <w:szCs w:val="21"/>
                <w:highlight w:val="none"/>
                <w:vertAlign w:val="baseline"/>
                <w:lang w:val="en-US" w:eastAsia="zh-CN"/>
              </w:rPr>
            </w:pPr>
            <w:bookmarkStart w:id="68" w:name="_Toc6607"/>
            <w:bookmarkStart w:id="69" w:name="_Toc10648"/>
            <w:bookmarkStart w:id="70" w:name="_Toc18129"/>
            <w:bookmarkStart w:id="71" w:name="_Toc20605"/>
            <w:r>
              <w:rPr>
                <w:rFonts w:hint="eastAsia" w:ascii="仿宋_GB2312" w:hAnsi="仿宋_GB2312" w:eastAsia="仿宋_GB2312" w:cs="仿宋_GB2312"/>
                <w:b/>
                <w:bCs/>
                <w:color w:val="auto"/>
                <w:sz w:val="21"/>
                <w:szCs w:val="21"/>
                <w:highlight w:val="none"/>
                <w:vertAlign w:val="baseline"/>
                <w:lang w:val="en-US" w:eastAsia="zh-CN"/>
              </w:rPr>
              <w:t>1</w:t>
            </w:r>
            <w:bookmarkEnd w:id="68"/>
            <w:bookmarkEnd w:id="69"/>
            <w:bookmarkEnd w:id="70"/>
            <w:bookmarkEnd w:id="71"/>
          </w:p>
        </w:tc>
        <w:tc>
          <w:tcPr>
            <w:tcW w:w="3017" w:type="dxa"/>
            <w:vAlign w:val="center"/>
          </w:tcPr>
          <w:p>
            <w:pPr>
              <w:pStyle w:val="2"/>
              <w:keepNext w:val="0"/>
              <w:keepLines w:val="0"/>
              <w:pageBreakBefore w:val="0"/>
              <w:widowControl/>
              <w:kinsoku/>
              <w:wordWrap/>
              <w:overflowPunct/>
              <w:topLinePunct w:val="0"/>
              <w:autoSpaceDE/>
              <w:autoSpaceDN/>
              <w:bidi w:val="0"/>
              <w:adjustRightInd/>
              <w:snapToGrid/>
              <w:spacing w:before="0" w:after="0" w:line="320" w:lineRule="exact"/>
              <w:jc w:val="both"/>
              <w:textAlignment w:val="auto"/>
              <w:rPr>
                <w:rFonts w:hint="eastAsia" w:ascii="仿宋_GB2312" w:hAnsi="仿宋_GB2312" w:eastAsia="仿宋_GB2312" w:cs="仿宋_GB2312"/>
                <w:b w:val="0"/>
                <w:bCs w:val="0"/>
                <w:color w:val="auto"/>
                <w:sz w:val="21"/>
                <w:szCs w:val="21"/>
                <w:highlight w:val="none"/>
              </w:rPr>
            </w:pPr>
            <w:bookmarkStart w:id="72" w:name="_Toc19526"/>
            <w:bookmarkStart w:id="73" w:name="_Toc5207"/>
            <w:bookmarkStart w:id="74" w:name="_Toc30484"/>
            <w:bookmarkStart w:id="75" w:name="_Toc10895"/>
            <w:r>
              <w:rPr>
                <w:rFonts w:hint="eastAsia" w:ascii="仿宋_GB2312" w:hAnsi="仿宋_GB2312" w:eastAsia="仿宋_GB2312" w:cs="仿宋_GB2312"/>
                <w:b w:val="0"/>
                <w:bCs w:val="0"/>
                <w:color w:val="auto"/>
                <w:sz w:val="21"/>
                <w:szCs w:val="21"/>
                <w:highlight w:val="none"/>
              </w:rPr>
              <w:t>质量管理体系认证证书</w:t>
            </w:r>
            <w:bookmarkEnd w:id="72"/>
            <w:bookmarkEnd w:id="73"/>
            <w:bookmarkEnd w:id="74"/>
            <w:bookmarkEnd w:id="75"/>
          </w:p>
        </w:tc>
        <w:tc>
          <w:tcPr>
            <w:tcW w:w="1326" w:type="dxa"/>
            <w:vMerge w:val="restart"/>
            <w:vAlign w:val="center"/>
          </w:tcPr>
          <w:p>
            <w:pPr>
              <w:pStyle w:val="2"/>
              <w:keepNext w:val="0"/>
              <w:keepLines w:val="0"/>
              <w:pageBreakBefore w:val="0"/>
              <w:widowControl/>
              <w:kinsoku/>
              <w:wordWrap/>
              <w:overflowPunct/>
              <w:topLinePunct w:val="0"/>
              <w:autoSpaceDE/>
              <w:autoSpaceDN/>
              <w:bidi w:val="0"/>
              <w:adjustRightInd/>
              <w:snapToGrid/>
              <w:spacing w:before="0" w:after="0" w:line="320" w:lineRule="exact"/>
              <w:jc w:val="center"/>
              <w:textAlignment w:val="auto"/>
              <w:rPr>
                <w:rFonts w:hint="eastAsia" w:ascii="仿宋_GB2312" w:hAnsi="仿宋_GB2312" w:eastAsia="仿宋_GB2312" w:cs="仿宋_GB2312"/>
                <w:b w:val="0"/>
                <w:bCs w:val="0"/>
                <w:color w:val="auto"/>
                <w:sz w:val="21"/>
                <w:szCs w:val="21"/>
                <w:highlight w:val="none"/>
              </w:rPr>
            </w:pPr>
            <w:bookmarkStart w:id="76" w:name="_Toc6811"/>
            <w:bookmarkStart w:id="77" w:name="_Toc18221"/>
            <w:bookmarkStart w:id="78" w:name="_Toc10279"/>
            <w:bookmarkStart w:id="79" w:name="_Toc25614"/>
            <w:r>
              <w:rPr>
                <w:rFonts w:hint="eastAsia" w:ascii="仿宋_GB2312" w:hAnsi="仿宋_GB2312" w:eastAsia="仿宋_GB2312" w:cs="仿宋_GB2312"/>
                <w:b w:val="0"/>
                <w:bCs w:val="0"/>
                <w:color w:val="auto"/>
                <w:sz w:val="21"/>
                <w:szCs w:val="21"/>
                <w:highlight w:val="none"/>
              </w:rPr>
              <w:t>CNCA认证</w:t>
            </w:r>
            <w:bookmarkEnd w:id="76"/>
            <w:bookmarkEnd w:id="77"/>
            <w:bookmarkEnd w:id="78"/>
            <w:bookmarkEnd w:id="79"/>
          </w:p>
          <w:p>
            <w:pPr>
              <w:pStyle w:val="2"/>
              <w:keepNext w:val="0"/>
              <w:keepLines w:val="0"/>
              <w:pageBreakBefore w:val="0"/>
              <w:widowControl/>
              <w:kinsoku/>
              <w:wordWrap/>
              <w:overflowPunct/>
              <w:topLinePunct w:val="0"/>
              <w:autoSpaceDE/>
              <w:autoSpaceDN/>
              <w:bidi w:val="0"/>
              <w:adjustRightInd/>
              <w:snapToGrid/>
              <w:spacing w:before="0" w:after="0" w:line="320" w:lineRule="exact"/>
              <w:jc w:val="center"/>
              <w:textAlignment w:val="auto"/>
              <w:rPr>
                <w:rFonts w:hint="eastAsia" w:ascii="仿宋_GB2312" w:hAnsi="仿宋_GB2312" w:eastAsia="仿宋_GB2312" w:cs="仿宋_GB2312"/>
                <w:b w:val="0"/>
                <w:bCs w:val="0"/>
                <w:color w:val="auto"/>
                <w:sz w:val="21"/>
                <w:szCs w:val="21"/>
                <w:highlight w:val="none"/>
              </w:rPr>
            </w:pPr>
            <w:bookmarkStart w:id="80" w:name="_Toc6375"/>
            <w:bookmarkStart w:id="81" w:name="_Toc24171"/>
            <w:bookmarkStart w:id="82" w:name="_Toc23763"/>
            <w:bookmarkStart w:id="83" w:name="_Toc22904"/>
            <w:r>
              <w:rPr>
                <w:rFonts w:hint="eastAsia" w:ascii="仿宋_GB2312" w:hAnsi="仿宋_GB2312" w:eastAsia="仿宋_GB2312" w:cs="仿宋_GB2312"/>
                <w:b w:val="0"/>
                <w:bCs w:val="0"/>
                <w:color w:val="auto"/>
                <w:sz w:val="21"/>
                <w:szCs w:val="21"/>
                <w:highlight w:val="none"/>
              </w:rPr>
              <w:t>认可</w:t>
            </w:r>
            <w:bookmarkEnd w:id="80"/>
            <w:bookmarkEnd w:id="81"/>
            <w:bookmarkEnd w:id="82"/>
            <w:bookmarkEnd w:id="83"/>
          </w:p>
        </w:tc>
        <w:tc>
          <w:tcPr>
            <w:tcW w:w="4003" w:type="dxa"/>
            <w:vAlign w:val="center"/>
          </w:tcPr>
          <w:p>
            <w:pPr>
              <w:pStyle w:val="2"/>
              <w:keepNext w:val="0"/>
              <w:keepLines w:val="0"/>
              <w:pageBreakBefore w:val="0"/>
              <w:widowControl/>
              <w:kinsoku/>
              <w:wordWrap/>
              <w:overflowPunct/>
              <w:topLinePunct w:val="0"/>
              <w:autoSpaceDE/>
              <w:autoSpaceDN/>
              <w:bidi w:val="0"/>
              <w:adjustRightInd/>
              <w:snapToGrid/>
              <w:spacing w:before="0" w:after="0" w:line="320" w:lineRule="exact"/>
              <w:jc w:val="center"/>
              <w:textAlignment w:val="auto"/>
              <w:rPr>
                <w:rFonts w:hint="eastAsia" w:ascii="仿宋_GB2312" w:hAnsi="仿宋_GB2312" w:eastAsia="仿宋_GB2312" w:cs="仿宋_GB2312"/>
                <w:b w:val="0"/>
                <w:bCs w:val="0"/>
                <w:color w:val="auto"/>
                <w:sz w:val="21"/>
                <w:szCs w:val="21"/>
                <w:highlight w:val="none"/>
              </w:rPr>
            </w:pPr>
            <w:bookmarkStart w:id="84" w:name="_Toc15268"/>
            <w:bookmarkStart w:id="85" w:name="_Toc27047"/>
            <w:bookmarkStart w:id="86" w:name="_Toc21161"/>
            <w:bookmarkStart w:id="87" w:name="_Toc28739"/>
            <w:r>
              <w:rPr>
                <w:rFonts w:hint="eastAsia" w:ascii="仿宋_GB2312" w:hAnsi="仿宋_GB2312" w:eastAsia="仿宋_GB2312" w:cs="仿宋_GB2312"/>
                <w:b w:val="0"/>
                <w:bCs w:val="0"/>
                <w:color w:val="auto"/>
                <w:sz w:val="21"/>
                <w:szCs w:val="21"/>
                <w:highlight w:val="none"/>
              </w:rPr>
              <w:t>ISO9001</w:t>
            </w:r>
            <w:bookmarkEnd w:id="84"/>
            <w:bookmarkEnd w:id="85"/>
            <w:bookmarkEnd w:id="86"/>
            <w:bookmarkEnd w:id="8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6" w:type="dxa"/>
            <w:vAlign w:val="center"/>
          </w:tcPr>
          <w:p>
            <w:pPr>
              <w:pStyle w:val="2"/>
              <w:keepNext w:val="0"/>
              <w:keepLines w:val="0"/>
              <w:pageBreakBefore w:val="0"/>
              <w:widowControl/>
              <w:kinsoku/>
              <w:wordWrap/>
              <w:overflowPunct/>
              <w:topLinePunct w:val="0"/>
              <w:autoSpaceDE/>
              <w:autoSpaceDN/>
              <w:bidi w:val="0"/>
              <w:adjustRightInd/>
              <w:snapToGrid/>
              <w:spacing w:before="0" w:after="0" w:line="320" w:lineRule="exact"/>
              <w:jc w:val="center"/>
              <w:textAlignment w:val="auto"/>
              <w:rPr>
                <w:rFonts w:hint="eastAsia" w:ascii="仿宋_GB2312" w:hAnsi="仿宋_GB2312" w:eastAsia="仿宋_GB2312" w:cs="仿宋_GB2312"/>
                <w:b/>
                <w:bCs/>
                <w:color w:val="auto"/>
                <w:sz w:val="21"/>
                <w:szCs w:val="21"/>
                <w:highlight w:val="none"/>
                <w:vertAlign w:val="baseline"/>
                <w:lang w:val="en-US" w:eastAsia="zh-CN"/>
              </w:rPr>
            </w:pPr>
            <w:bookmarkStart w:id="88" w:name="_Toc19130"/>
            <w:bookmarkStart w:id="89" w:name="_Toc4006"/>
            <w:bookmarkStart w:id="90" w:name="_Toc655"/>
            <w:bookmarkStart w:id="91" w:name="_Toc26903"/>
            <w:r>
              <w:rPr>
                <w:rFonts w:hint="eastAsia" w:ascii="仿宋_GB2312" w:hAnsi="仿宋_GB2312" w:eastAsia="仿宋_GB2312" w:cs="仿宋_GB2312"/>
                <w:b/>
                <w:bCs/>
                <w:color w:val="auto"/>
                <w:sz w:val="21"/>
                <w:szCs w:val="21"/>
                <w:highlight w:val="none"/>
                <w:vertAlign w:val="baseline"/>
                <w:lang w:val="en-US" w:eastAsia="zh-CN"/>
              </w:rPr>
              <w:t>2</w:t>
            </w:r>
            <w:bookmarkEnd w:id="88"/>
            <w:bookmarkEnd w:id="89"/>
            <w:bookmarkEnd w:id="90"/>
            <w:bookmarkEnd w:id="91"/>
          </w:p>
        </w:tc>
        <w:tc>
          <w:tcPr>
            <w:tcW w:w="3017" w:type="dxa"/>
            <w:vAlign w:val="center"/>
          </w:tcPr>
          <w:p>
            <w:pPr>
              <w:pStyle w:val="2"/>
              <w:keepNext w:val="0"/>
              <w:keepLines w:val="0"/>
              <w:pageBreakBefore w:val="0"/>
              <w:widowControl/>
              <w:kinsoku/>
              <w:wordWrap/>
              <w:overflowPunct/>
              <w:topLinePunct w:val="0"/>
              <w:autoSpaceDE/>
              <w:autoSpaceDN/>
              <w:bidi w:val="0"/>
              <w:adjustRightInd/>
              <w:snapToGrid/>
              <w:spacing w:before="0" w:after="0" w:line="320" w:lineRule="exact"/>
              <w:jc w:val="both"/>
              <w:textAlignment w:val="auto"/>
              <w:rPr>
                <w:rFonts w:hint="eastAsia" w:ascii="仿宋_GB2312" w:hAnsi="仿宋_GB2312" w:eastAsia="仿宋_GB2312" w:cs="仿宋_GB2312"/>
                <w:b w:val="0"/>
                <w:bCs w:val="0"/>
                <w:color w:val="auto"/>
                <w:sz w:val="21"/>
                <w:szCs w:val="21"/>
                <w:highlight w:val="none"/>
              </w:rPr>
            </w:pPr>
            <w:bookmarkStart w:id="92" w:name="_Toc17953"/>
            <w:bookmarkStart w:id="93" w:name="_Toc17844"/>
            <w:bookmarkStart w:id="94" w:name="_Toc18583"/>
            <w:bookmarkStart w:id="95" w:name="_Toc16726"/>
            <w:r>
              <w:rPr>
                <w:rFonts w:hint="eastAsia" w:ascii="仿宋_GB2312" w:hAnsi="仿宋_GB2312" w:eastAsia="仿宋_GB2312" w:cs="仿宋_GB2312"/>
                <w:b w:val="0"/>
                <w:bCs w:val="0"/>
                <w:color w:val="auto"/>
                <w:sz w:val="21"/>
                <w:szCs w:val="21"/>
                <w:highlight w:val="none"/>
              </w:rPr>
              <w:t>服务管理体系认证证书</w:t>
            </w:r>
            <w:bookmarkEnd w:id="92"/>
            <w:bookmarkEnd w:id="93"/>
            <w:bookmarkEnd w:id="94"/>
            <w:bookmarkEnd w:id="95"/>
          </w:p>
        </w:tc>
        <w:tc>
          <w:tcPr>
            <w:tcW w:w="1326" w:type="dxa"/>
            <w:vMerge w:val="continue"/>
          </w:tcPr>
          <w:p>
            <w:pPr>
              <w:pStyle w:val="2"/>
              <w:keepNext w:val="0"/>
              <w:keepLines w:val="0"/>
              <w:pageBreakBefore w:val="0"/>
              <w:widowControl/>
              <w:kinsoku/>
              <w:wordWrap/>
              <w:overflowPunct/>
              <w:topLinePunct w:val="0"/>
              <w:autoSpaceDE/>
              <w:autoSpaceDN/>
              <w:bidi w:val="0"/>
              <w:adjustRightInd/>
              <w:snapToGrid/>
              <w:spacing w:before="0" w:after="0" w:line="320" w:lineRule="exact"/>
              <w:jc w:val="both"/>
              <w:textAlignment w:val="auto"/>
              <w:rPr>
                <w:rFonts w:hint="eastAsia" w:ascii="仿宋_GB2312" w:hAnsi="仿宋_GB2312" w:eastAsia="仿宋_GB2312" w:cs="仿宋_GB2312"/>
                <w:b w:val="0"/>
                <w:bCs w:val="0"/>
                <w:color w:val="auto"/>
                <w:sz w:val="21"/>
                <w:szCs w:val="21"/>
                <w:highlight w:val="none"/>
              </w:rPr>
            </w:pPr>
          </w:p>
        </w:tc>
        <w:tc>
          <w:tcPr>
            <w:tcW w:w="4003" w:type="dxa"/>
            <w:vAlign w:val="center"/>
          </w:tcPr>
          <w:p>
            <w:pPr>
              <w:pStyle w:val="2"/>
              <w:keepNext w:val="0"/>
              <w:keepLines w:val="0"/>
              <w:pageBreakBefore w:val="0"/>
              <w:widowControl/>
              <w:kinsoku/>
              <w:wordWrap/>
              <w:overflowPunct/>
              <w:topLinePunct w:val="0"/>
              <w:autoSpaceDE/>
              <w:autoSpaceDN/>
              <w:bidi w:val="0"/>
              <w:adjustRightInd/>
              <w:snapToGrid/>
              <w:spacing w:before="0" w:after="0" w:line="320" w:lineRule="exact"/>
              <w:jc w:val="center"/>
              <w:textAlignment w:val="auto"/>
              <w:rPr>
                <w:rFonts w:hint="eastAsia" w:ascii="仿宋_GB2312" w:hAnsi="仿宋_GB2312" w:eastAsia="仿宋_GB2312" w:cs="仿宋_GB2312"/>
                <w:b w:val="0"/>
                <w:bCs w:val="0"/>
                <w:color w:val="auto"/>
                <w:sz w:val="21"/>
                <w:szCs w:val="21"/>
                <w:highlight w:val="none"/>
              </w:rPr>
            </w:pPr>
            <w:bookmarkStart w:id="96" w:name="_Toc15590"/>
            <w:bookmarkStart w:id="97" w:name="_Toc30978"/>
            <w:bookmarkStart w:id="98" w:name="_Toc17188"/>
            <w:bookmarkStart w:id="99" w:name="_Toc15361"/>
            <w:r>
              <w:rPr>
                <w:rFonts w:hint="eastAsia" w:ascii="仿宋_GB2312" w:hAnsi="仿宋_GB2312" w:eastAsia="仿宋_GB2312" w:cs="仿宋_GB2312"/>
                <w:b w:val="0"/>
                <w:bCs w:val="0"/>
                <w:color w:val="auto"/>
                <w:sz w:val="21"/>
                <w:szCs w:val="21"/>
                <w:highlight w:val="none"/>
              </w:rPr>
              <w:t>ISO/IEC20000</w:t>
            </w:r>
            <w:bookmarkEnd w:id="96"/>
            <w:bookmarkEnd w:id="97"/>
            <w:bookmarkEnd w:id="98"/>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6" w:type="dxa"/>
            <w:vAlign w:val="center"/>
          </w:tcPr>
          <w:p>
            <w:pPr>
              <w:pStyle w:val="2"/>
              <w:keepNext w:val="0"/>
              <w:keepLines w:val="0"/>
              <w:pageBreakBefore w:val="0"/>
              <w:widowControl/>
              <w:kinsoku/>
              <w:wordWrap/>
              <w:overflowPunct/>
              <w:topLinePunct w:val="0"/>
              <w:autoSpaceDE/>
              <w:autoSpaceDN/>
              <w:bidi w:val="0"/>
              <w:adjustRightInd/>
              <w:snapToGrid/>
              <w:spacing w:before="0" w:after="0" w:line="320" w:lineRule="exact"/>
              <w:jc w:val="center"/>
              <w:textAlignment w:val="auto"/>
              <w:rPr>
                <w:rFonts w:hint="eastAsia" w:ascii="仿宋_GB2312" w:hAnsi="仿宋_GB2312" w:eastAsia="仿宋_GB2312" w:cs="仿宋_GB2312"/>
                <w:b/>
                <w:bCs/>
                <w:color w:val="auto"/>
                <w:sz w:val="21"/>
                <w:szCs w:val="21"/>
                <w:highlight w:val="none"/>
                <w:vertAlign w:val="baseline"/>
                <w:lang w:val="en-US" w:eastAsia="zh-CN"/>
              </w:rPr>
            </w:pPr>
            <w:bookmarkStart w:id="100" w:name="_Toc5429"/>
            <w:bookmarkStart w:id="101" w:name="_Toc32700"/>
            <w:bookmarkStart w:id="102" w:name="_Toc13780"/>
            <w:bookmarkStart w:id="103" w:name="_Toc742"/>
            <w:r>
              <w:rPr>
                <w:rFonts w:hint="eastAsia" w:ascii="仿宋_GB2312" w:hAnsi="仿宋_GB2312" w:eastAsia="仿宋_GB2312" w:cs="仿宋_GB2312"/>
                <w:b/>
                <w:bCs/>
                <w:color w:val="auto"/>
                <w:sz w:val="21"/>
                <w:szCs w:val="21"/>
                <w:highlight w:val="none"/>
                <w:vertAlign w:val="baseline"/>
                <w:lang w:val="en-US" w:eastAsia="zh-CN"/>
              </w:rPr>
              <w:t>3</w:t>
            </w:r>
            <w:bookmarkEnd w:id="100"/>
            <w:bookmarkEnd w:id="101"/>
            <w:bookmarkEnd w:id="102"/>
            <w:bookmarkEnd w:id="103"/>
          </w:p>
        </w:tc>
        <w:tc>
          <w:tcPr>
            <w:tcW w:w="3017" w:type="dxa"/>
            <w:vAlign w:val="center"/>
          </w:tcPr>
          <w:p>
            <w:pPr>
              <w:pStyle w:val="2"/>
              <w:keepNext w:val="0"/>
              <w:keepLines w:val="0"/>
              <w:pageBreakBefore w:val="0"/>
              <w:widowControl/>
              <w:kinsoku/>
              <w:wordWrap/>
              <w:overflowPunct/>
              <w:topLinePunct w:val="0"/>
              <w:autoSpaceDE/>
              <w:autoSpaceDN/>
              <w:bidi w:val="0"/>
              <w:adjustRightInd/>
              <w:snapToGrid/>
              <w:spacing w:before="0" w:after="0" w:line="320" w:lineRule="exact"/>
              <w:jc w:val="both"/>
              <w:textAlignment w:val="auto"/>
              <w:rPr>
                <w:rFonts w:hint="eastAsia" w:ascii="仿宋_GB2312" w:hAnsi="仿宋_GB2312" w:eastAsia="仿宋_GB2312" w:cs="仿宋_GB2312"/>
                <w:b w:val="0"/>
                <w:bCs w:val="0"/>
                <w:color w:val="auto"/>
                <w:sz w:val="21"/>
                <w:szCs w:val="21"/>
                <w:highlight w:val="none"/>
              </w:rPr>
            </w:pPr>
            <w:bookmarkStart w:id="104" w:name="_Toc20969"/>
            <w:bookmarkStart w:id="105" w:name="_Toc12421"/>
            <w:bookmarkStart w:id="106" w:name="_Toc9371"/>
            <w:bookmarkStart w:id="107" w:name="_Toc4938"/>
            <w:r>
              <w:rPr>
                <w:rFonts w:hint="eastAsia" w:ascii="仿宋_GB2312" w:hAnsi="仿宋_GB2312" w:eastAsia="仿宋_GB2312" w:cs="仿宋_GB2312"/>
                <w:b w:val="0"/>
                <w:bCs w:val="0"/>
                <w:color w:val="auto"/>
                <w:sz w:val="21"/>
                <w:szCs w:val="21"/>
                <w:highlight w:val="none"/>
              </w:rPr>
              <w:t>信息安全管理体系</w:t>
            </w:r>
            <w:bookmarkEnd w:id="104"/>
            <w:bookmarkEnd w:id="105"/>
            <w:bookmarkEnd w:id="106"/>
            <w:bookmarkEnd w:id="107"/>
          </w:p>
        </w:tc>
        <w:tc>
          <w:tcPr>
            <w:tcW w:w="1326" w:type="dxa"/>
            <w:vMerge w:val="continue"/>
          </w:tcPr>
          <w:p>
            <w:pPr>
              <w:pStyle w:val="2"/>
              <w:keepNext w:val="0"/>
              <w:keepLines w:val="0"/>
              <w:pageBreakBefore w:val="0"/>
              <w:widowControl/>
              <w:kinsoku/>
              <w:wordWrap/>
              <w:overflowPunct/>
              <w:topLinePunct w:val="0"/>
              <w:autoSpaceDE/>
              <w:autoSpaceDN/>
              <w:bidi w:val="0"/>
              <w:adjustRightInd/>
              <w:snapToGrid/>
              <w:spacing w:before="0" w:after="0" w:line="320" w:lineRule="exact"/>
              <w:jc w:val="both"/>
              <w:textAlignment w:val="auto"/>
              <w:rPr>
                <w:rFonts w:hint="eastAsia" w:ascii="仿宋_GB2312" w:hAnsi="仿宋_GB2312" w:eastAsia="仿宋_GB2312" w:cs="仿宋_GB2312"/>
                <w:b w:val="0"/>
                <w:bCs w:val="0"/>
                <w:color w:val="auto"/>
                <w:sz w:val="21"/>
                <w:szCs w:val="21"/>
                <w:highlight w:val="none"/>
              </w:rPr>
            </w:pPr>
          </w:p>
        </w:tc>
        <w:tc>
          <w:tcPr>
            <w:tcW w:w="4003" w:type="dxa"/>
            <w:vAlign w:val="center"/>
          </w:tcPr>
          <w:p>
            <w:pPr>
              <w:pStyle w:val="2"/>
              <w:keepNext w:val="0"/>
              <w:keepLines w:val="0"/>
              <w:pageBreakBefore w:val="0"/>
              <w:widowControl/>
              <w:kinsoku/>
              <w:wordWrap/>
              <w:overflowPunct/>
              <w:topLinePunct w:val="0"/>
              <w:autoSpaceDE/>
              <w:autoSpaceDN/>
              <w:bidi w:val="0"/>
              <w:adjustRightInd/>
              <w:snapToGrid/>
              <w:spacing w:before="0" w:after="0" w:line="320" w:lineRule="exact"/>
              <w:jc w:val="center"/>
              <w:textAlignment w:val="auto"/>
              <w:rPr>
                <w:rFonts w:hint="eastAsia" w:ascii="仿宋_GB2312" w:hAnsi="仿宋_GB2312" w:eastAsia="仿宋_GB2312" w:cs="仿宋_GB2312"/>
                <w:b w:val="0"/>
                <w:bCs w:val="0"/>
                <w:color w:val="auto"/>
                <w:sz w:val="21"/>
                <w:szCs w:val="21"/>
                <w:highlight w:val="none"/>
              </w:rPr>
            </w:pPr>
            <w:bookmarkStart w:id="108" w:name="_Toc25077"/>
            <w:bookmarkStart w:id="109" w:name="_Toc20467"/>
            <w:bookmarkStart w:id="110" w:name="_Toc11326"/>
            <w:bookmarkStart w:id="111" w:name="_Toc9383"/>
            <w:r>
              <w:rPr>
                <w:rFonts w:hint="eastAsia" w:ascii="仿宋_GB2312" w:hAnsi="仿宋_GB2312" w:eastAsia="仿宋_GB2312" w:cs="仿宋_GB2312"/>
                <w:b w:val="0"/>
                <w:bCs w:val="0"/>
                <w:color w:val="auto"/>
                <w:sz w:val="21"/>
                <w:szCs w:val="21"/>
                <w:highlight w:val="none"/>
              </w:rPr>
              <w:t>ISO27001</w:t>
            </w:r>
            <w:bookmarkEnd w:id="108"/>
            <w:bookmarkEnd w:id="109"/>
            <w:bookmarkEnd w:id="110"/>
            <w:bookmarkEnd w:id="111"/>
          </w:p>
        </w:tc>
      </w:tr>
    </w:tbl>
    <w:p>
      <w:pPr>
        <w:pStyle w:val="2"/>
        <w:keepNext w:val="0"/>
        <w:keepLines w:val="0"/>
        <w:pageBreakBefore w:val="0"/>
        <w:widowControl/>
        <w:kinsoku/>
        <w:wordWrap/>
        <w:overflowPunct/>
        <w:topLinePunct w:val="0"/>
        <w:autoSpaceDE/>
        <w:autoSpaceDN/>
        <w:bidi w:val="0"/>
        <w:adjustRightInd/>
        <w:snapToGrid/>
        <w:spacing w:before="181" w:beforeLines="50" w:after="0" w:line="360" w:lineRule="auto"/>
        <w:textAlignment w:val="auto"/>
        <w:rPr>
          <w:rFonts w:ascii="仿宋_GB2312" w:hAnsi="仿宋_GB2312" w:eastAsia="仿宋_GB2312" w:cs="仿宋_GB2312"/>
          <w:b/>
          <w:bCs/>
          <w:color w:val="auto"/>
          <w:sz w:val="28"/>
          <w:szCs w:val="28"/>
          <w:highlight w:val="none"/>
        </w:rPr>
      </w:pPr>
      <w:bookmarkStart w:id="112" w:name="_Toc3677"/>
      <w:bookmarkStart w:id="113" w:name="_Toc1404"/>
      <w:r>
        <w:rPr>
          <w:rFonts w:ascii="仿宋_GB2312" w:hAnsi="仿宋_GB2312" w:eastAsia="仿宋_GB2312" w:cs="仿宋_GB2312"/>
          <w:color w:val="auto"/>
          <w:highlight w:val="none"/>
        </w:rPr>
        <w:t>2.1.2.2成功案例</w:t>
      </w:r>
      <w:bookmarkEnd w:id="112"/>
      <w:bookmarkEnd w:id="113"/>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有效案例为2022年1月1日以来（以合同签订日期为准）,供应商独立承担的类似项目案例。</w:t>
      </w:r>
    </w:p>
    <w:p>
      <w:pPr>
        <w:pStyle w:val="5"/>
        <w:keepNext w:val="0"/>
        <w:spacing w:before="0" w:after="0" w:line="360" w:lineRule="auto"/>
        <w:rPr>
          <w:rFonts w:ascii="仿宋_GB2312" w:hAnsi="仿宋_GB2312" w:eastAsia="仿宋_GB2312" w:cs="仿宋_GB2312"/>
          <w:b/>
          <w:bCs/>
          <w:color w:val="auto"/>
          <w:sz w:val="28"/>
          <w:szCs w:val="28"/>
          <w:highlight w:val="none"/>
        </w:rPr>
      </w:pPr>
      <w:bookmarkStart w:id="114" w:name="_Toc24093"/>
      <w:bookmarkStart w:id="115" w:name="_Toc7177"/>
      <w:bookmarkStart w:id="116" w:name="_Toc31039"/>
      <w:r>
        <w:rPr>
          <w:rFonts w:ascii="仿宋_GB2312" w:hAnsi="仿宋_GB2312" w:eastAsia="仿宋_GB2312" w:cs="仿宋_GB2312"/>
          <w:color w:val="auto"/>
          <w:sz w:val="28"/>
          <w:szCs w:val="28"/>
          <w:highlight w:val="none"/>
        </w:rPr>
        <w:t>2.1.3是否允许联合体</w:t>
      </w:r>
      <w:bookmarkEnd w:id="114"/>
      <w:bookmarkEnd w:id="115"/>
      <w:bookmarkEnd w:id="116"/>
    </w:p>
    <w:p>
      <w:pPr>
        <w:spacing w:before="0" w:after="0" w:line="360" w:lineRule="auto"/>
        <w:ind w:firstLine="561"/>
        <w:rPr>
          <w:rFonts w:hint="eastAsia" w:ascii="仿宋_GB2312" w:hAnsi="仿宋_GB2312" w:eastAsia="仿宋_GB2312" w:cs="仿宋_GB2312"/>
          <w:color w:val="auto"/>
          <w:sz w:val="28"/>
          <w:szCs w:val="28"/>
          <w:highlight w:val="none"/>
          <w:lang w:eastAsia="zh-CN"/>
        </w:rPr>
      </w:pPr>
      <w:r>
        <w:rPr>
          <w:rFonts w:ascii="仿宋_GB2312" w:hAnsi="仿宋_GB2312" w:eastAsia="仿宋_GB2312" w:cs="仿宋_GB2312"/>
          <w:color w:val="auto"/>
          <w:sz w:val="28"/>
          <w:szCs w:val="28"/>
          <w:highlight w:val="none"/>
        </w:rPr>
        <w:t>否</w:t>
      </w:r>
      <w:r>
        <w:rPr>
          <w:rFonts w:hint="eastAsia" w:ascii="仿宋_GB2312" w:hAnsi="仿宋_GB2312" w:eastAsia="仿宋_GB2312" w:cs="仿宋_GB2312"/>
          <w:color w:val="auto"/>
          <w:sz w:val="28"/>
          <w:szCs w:val="28"/>
          <w:highlight w:val="none"/>
          <w:lang w:eastAsia="zh-CN"/>
        </w:rPr>
        <w:t>。</w:t>
      </w:r>
    </w:p>
    <w:p>
      <w:pPr>
        <w:pStyle w:val="5"/>
        <w:keepNext w:val="0"/>
        <w:spacing w:before="0" w:after="0" w:line="360" w:lineRule="auto"/>
        <w:rPr>
          <w:rFonts w:ascii="仿宋_GB2312" w:hAnsi="仿宋_GB2312" w:eastAsia="仿宋_GB2312" w:cs="仿宋_GB2312"/>
          <w:b/>
          <w:bCs/>
          <w:color w:val="auto"/>
          <w:sz w:val="28"/>
          <w:szCs w:val="28"/>
          <w:highlight w:val="none"/>
        </w:rPr>
      </w:pPr>
      <w:bookmarkStart w:id="117" w:name="_Toc18189"/>
      <w:bookmarkStart w:id="118" w:name="_Toc10488"/>
      <w:bookmarkStart w:id="119" w:name="_Toc12645"/>
      <w:r>
        <w:rPr>
          <w:rFonts w:ascii="仿宋_GB2312" w:hAnsi="仿宋_GB2312" w:eastAsia="仿宋_GB2312" w:cs="仿宋_GB2312"/>
          <w:color w:val="auto"/>
          <w:sz w:val="28"/>
          <w:szCs w:val="28"/>
          <w:highlight w:val="none"/>
        </w:rPr>
        <w:t>2.1.4是否专门面向中小企业</w:t>
      </w:r>
      <w:bookmarkEnd w:id="117"/>
      <w:bookmarkEnd w:id="118"/>
      <w:bookmarkEnd w:id="119"/>
    </w:p>
    <w:p>
      <w:pPr>
        <w:spacing w:before="0" w:after="0" w:line="360" w:lineRule="auto"/>
        <w:ind w:firstLine="561"/>
        <w:rPr>
          <w:rFonts w:hint="eastAsia" w:ascii="仿宋_GB2312" w:hAnsi="仿宋_GB2312" w:eastAsia="仿宋_GB2312" w:cs="仿宋_GB2312"/>
          <w:color w:val="auto"/>
          <w:sz w:val="28"/>
          <w:szCs w:val="28"/>
          <w:highlight w:val="none"/>
          <w:lang w:eastAsia="zh-CN"/>
        </w:rPr>
      </w:pPr>
      <w:r>
        <w:rPr>
          <w:rFonts w:ascii="仿宋_GB2312" w:hAnsi="仿宋_GB2312" w:eastAsia="仿宋_GB2312" w:cs="仿宋_GB2312"/>
          <w:color w:val="auto"/>
          <w:sz w:val="28"/>
          <w:szCs w:val="28"/>
          <w:highlight w:val="none"/>
        </w:rPr>
        <w:t>本项目</w:t>
      </w:r>
      <w:r>
        <w:rPr>
          <w:rFonts w:hint="eastAsia" w:ascii="仿宋_GB2312" w:hAnsi="仿宋_GB2312" w:eastAsia="仿宋_GB2312" w:cs="仿宋_GB2312"/>
          <w:color w:val="auto"/>
          <w:sz w:val="28"/>
          <w:szCs w:val="28"/>
          <w:highlight w:val="none"/>
          <w:lang w:eastAsia="zh-CN"/>
        </w:rPr>
        <w:t>不专门</w:t>
      </w:r>
      <w:r>
        <w:rPr>
          <w:rFonts w:ascii="仿宋_GB2312" w:hAnsi="仿宋_GB2312" w:eastAsia="仿宋_GB2312" w:cs="仿宋_GB2312"/>
          <w:color w:val="auto"/>
          <w:sz w:val="28"/>
          <w:szCs w:val="28"/>
          <w:highlight w:val="none"/>
        </w:rPr>
        <w:t>面向中小企业采购项目</w:t>
      </w:r>
      <w:r>
        <w:rPr>
          <w:rFonts w:hint="eastAsia" w:ascii="仿宋_GB2312" w:hAnsi="仿宋_GB2312" w:eastAsia="仿宋_GB2312" w:cs="仿宋_GB2312"/>
          <w:color w:val="auto"/>
          <w:sz w:val="28"/>
          <w:szCs w:val="28"/>
          <w:highlight w:val="none"/>
          <w:lang w:eastAsia="zh-CN"/>
        </w:rPr>
        <w:t>。</w:t>
      </w:r>
    </w:p>
    <w:p>
      <w:pPr>
        <w:pStyle w:val="5"/>
        <w:keepNext w:val="0"/>
        <w:spacing w:before="0" w:after="0" w:line="360" w:lineRule="auto"/>
        <w:rPr>
          <w:rFonts w:ascii="仿宋_GB2312" w:hAnsi="仿宋_GB2312" w:eastAsia="仿宋_GB2312" w:cs="仿宋_GB2312"/>
          <w:b/>
          <w:bCs/>
          <w:color w:val="auto"/>
          <w:sz w:val="28"/>
          <w:szCs w:val="28"/>
          <w:highlight w:val="none"/>
        </w:rPr>
      </w:pPr>
      <w:bookmarkStart w:id="120" w:name="_Toc1223"/>
      <w:bookmarkStart w:id="121" w:name="_Toc28216"/>
      <w:bookmarkStart w:id="122" w:name="_Toc3089"/>
      <w:r>
        <w:rPr>
          <w:rFonts w:ascii="仿宋_GB2312" w:hAnsi="仿宋_GB2312" w:eastAsia="仿宋_GB2312" w:cs="仿宋_GB2312"/>
          <w:color w:val="auto"/>
          <w:sz w:val="28"/>
          <w:szCs w:val="28"/>
          <w:highlight w:val="none"/>
        </w:rPr>
        <w:t>2.1.5其他要求</w:t>
      </w:r>
      <w:bookmarkEnd w:id="120"/>
      <w:bookmarkEnd w:id="121"/>
      <w:bookmarkEnd w:id="122"/>
    </w:p>
    <w:p>
      <w:pPr>
        <w:pStyle w:val="4"/>
        <w:keepNext w:val="0"/>
        <w:spacing w:before="0" w:after="0" w:line="360" w:lineRule="auto"/>
        <w:rPr>
          <w:rFonts w:ascii="仿宋_GB2312" w:hAnsi="仿宋_GB2312" w:eastAsia="仿宋_GB2312" w:cs="仿宋_GB2312"/>
          <w:b/>
          <w:bCs/>
          <w:color w:val="auto"/>
          <w:sz w:val="28"/>
          <w:szCs w:val="28"/>
          <w:highlight w:val="none"/>
        </w:rPr>
      </w:pPr>
      <w:bookmarkStart w:id="123" w:name="_Toc21247"/>
      <w:bookmarkStart w:id="124" w:name="_Toc31330"/>
      <w:bookmarkStart w:id="125" w:name="_Toc15404"/>
      <w:r>
        <w:rPr>
          <w:rFonts w:ascii="仿宋_GB2312" w:hAnsi="仿宋_GB2312" w:eastAsia="仿宋_GB2312" w:cs="仿宋_GB2312"/>
          <w:i w:val="0"/>
          <w:iCs w:val="0"/>
          <w:color w:val="auto"/>
          <w:highlight w:val="none"/>
        </w:rPr>
        <w:t>2.2技术部分投标/响应内容</w:t>
      </w:r>
      <w:bookmarkEnd w:id="123"/>
      <w:bookmarkEnd w:id="124"/>
      <w:bookmarkEnd w:id="125"/>
    </w:p>
    <w:p>
      <w:pPr>
        <w:pStyle w:val="5"/>
        <w:keepNext w:val="0"/>
        <w:spacing w:before="0" w:after="0" w:line="360" w:lineRule="auto"/>
        <w:rPr>
          <w:rFonts w:ascii="仿宋_GB2312" w:hAnsi="仿宋_GB2312" w:eastAsia="仿宋_GB2312" w:cs="仿宋_GB2312"/>
          <w:b/>
          <w:bCs/>
          <w:color w:val="auto"/>
          <w:sz w:val="28"/>
          <w:szCs w:val="28"/>
          <w:highlight w:val="none"/>
        </w:rPr>
      </w:pPr>
      <w:bookmarkStart w:id="126" w:name="_Toc23810"/>
      <w:bookmarkStart w:id="127" w:name="_Toc23903"/>
      <w:bookmarkStart w:id="128" w:name="_Toc30134"/>
      <w:r>
        <w:rPr>
          <w:rFonts w:ascii="仿宋_GB2312" w:hAnsi="仿宋_GB2312" w:eastAsia="仿宋_GB2312" w:cs="仿宋_GB2312"/>
          <w:color w:val="auto"/>
          <w:sz w:val="28"/>
          <w:szCs w:val="28"/>
          <w:highlight w:val="none"/>
        </w:rPr>
        <w:t>2.2.1技术投标/响应总要求</w:t>
      </w:r>
      <w:bookmarkEnd w:id="126"/>
      <w:bookmarkEnd w:id="127"/>
      <w:bookmarkEnd w:id="128"/>
    </w:p>
    <w:p>
      <w:pPr>
        <w:keepLines w:val="0"/>
        <w:pageBreakBefore w:val="0"/>
        <w:widowControl/>
        <w:kinsoku/>
        <w:wordWrap/>
        <w:overflowPunct/>
        <w:topLinePunct w:val="0"/>
        <w:autoSpaceDE/>
        <w:autoSpaceDN/>
        <w:bidi w:val="0"/>
        <w:adjustRightInd/>
        <w:snapToGrid/>
        <w:spacing w:before="0" w:after="0" w:line="360" w:lineRule="auto"/>
        <w:ind w:firstLine="561"/>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详见</w:t>
      </w:r>
      <w:r>
        <w:rPr>
          <w:rFonts w:hint="eastAsia" w:ascii="仿宋_GB2312" w:hAnsi="仿宋_GB2312" w:eastAsia="仿宋_GB2312" w:cs="仿宋_GB2312"/>
          <w:color w:val="auto"/>
          <w:sz w:val="28"/>
          <w:szCs w:val="28"/>
          <w:highlight w:val="none"/>
          <w:lang w:val="en-US" w:eastAsia="zh-CN"/>
        </w:rPr>
        <w:t>3项目需求。</w:t>
      </w:r>
    </w:p>
    <w:p>
      <w:pPr>
        <w:pStyle w:val="5"/>
        <w:keepNext w:val="0"/>
        <w:keepLines w:val="0"/>
        <w:pageBreakBefore w:val="0"/>
        <w:widowControl/>
        <w:kinsoku/>
        <w:wordWrap/>
        <w:overflowPunct/>
        <w:topLinePunct w:val="0"/>
        <w:autoSpaceDE/>
        <w:autoSpaceDN/>
        <w:bidi w:val="0"/>
        <w:adjustRightInd/>
        <w:snapToGrid/>
        <w:spacing w:before="0" w:after="0" w:line="360" w:lineRule="auto"/>
        <w:textAlignment w:val="auto"/>
        <w:rPr>
          <w:rFonts w:ascii="仿宋_GB2312" w:hAnsi="仿宋_GB2312" w:eastAsia="仿宋_GB2312" w:cs="仿宋_GB2312"/>
          <w:b/>
          <w:bCs/>
          <w:color w:val="auto"/>
          <w:sz w:val="28"/>
          <w:szCs w:val="28"/>
          <w:highlight w:val="none"/>
        </w:rPr>
      </w:pPr>
      <w:bookmarkStart w:id="129" w:name="_Toc99"/>
      <w:bookmarkStart w:id="130" w:name="_Toc10588"/>
      <w:bookmarkStart w:id="131" w:name="_Toc28617"/>
      <w:r>
        <w:rPr>
          <w:rFonts w:ascii="仿宋_GB2312" w:hAnsi="仿宋_GB2312" w:eastAsia="仿宋_GB2312" w:cs="仿宋_GB2312"/>
          <w:color w:val="auto"/>
          <w:sz w:val="28"/>
          <w:szCs w:val="28"/>
          <w:highlight w:val="none"/>
        </w:rPr>
        <w:t>2.2.2投标/响应方案要求</w:t>
      </w:r>
      <w:bookmarkEnd w:id="129"/>
      <w:bookmarkEnd w:id="130"/>
      <w:bookmarkEnd w:id="131"/>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以下相关方案，若作为评审因素，则投标人应在满足★关键指标项要求的前提下，根据项目特点和采购需求，制定更为完整、详细、可操作性强的方案。</w:t>
      </w:r>
    </w:p>
    <w:p>
      <w:pPr>
        <w:pStyle w:val="2"/>
        <w:keepLines w:val="0"/>
        <w:pageBreakBefore w:val="0"/>
        <w:widowControl/>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8"/>
          <w:szCs w:val="28"/>
          <w:highlight w:val="none"/>
          <w:lang w:val="en-US" w:eastAsia="zh-CN"/>
        </w:rPr>
      </w:pPr>
      <w:bookmarkStart w:id="132" w:name="_Toc30424"/>
      <w:bookmarkStart w:id="133" w:name="_Toc12107"/>
      <w:r>
        <w:rPr>
          <w:rFonts w:hint="eastAsia" w:ascii="仿宋_GB2312" w:hAnsi="仿宋_GB2312" w:eastAsia="仿宋_GB2312" w:cs="仿宋_GB2312"/>
          <w:color w:val="auto"/>
          <w:highlight w:val="none"/>
          <w:lang w:val="en-US" w:eastAsia="zh-CN"/>
        </w:rPr>
        <w:t>2.2.2.1项目需求理解</w:t>
      </w:r>
      <w:bookmarkEnd w:id="132"/>
      <w:bookmarkEnd w:id="133"/>
    </w:p>
    <w:p>
      <w:pPr>
        <w:keepNext w:val="0"/>
        <w:keepLines w:val="0"/>
        <w:pageBreakBefore w:val="0"/>
        <w:widowControl/>
        <w:kinsoku/>
        <w:wordWrap/>
        <w:overflowPunct/>
        <w:topLinePunct w:val="0"/>
        <w:autoSpaceDE/>
        <w:autoSpaceDN/>
        <w:bidi w:val="0"/>
        <w:adjustRightInd/>
        <w:snapToGrid/>
        <w:spacing w:line="360" w:lineRule="auto"/>
        <w:ind w:firstLine="56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供应商须</w:t>
      </w:r>
      <w:r>
        <w:rPr>
          <w:rFonts w:hint="eastAsia" w:ascii="仿宋_GB2312" w:hAnsi="仿宋_GB2312" w:eastAsia="仿宋_GB2312" w:cs="仿宋_GB2312"/>
          <w:color w:val="auto"/>
          <w:sz w:val="28"/>
          <w:szCs w:val="28"/>
          <w:highlight w:val="none"/>
          <w:lang w:val="en-US" w:eastAsia="en-US"/>
        </w:rPr>
        <w:t>在充分理解</w:t>
      </w:r>
      <w:r>
        <w:rPr>
          <w:rFonts w:hint="eastAsia" w:ascii="仿宋_GB2312" w:hAnsi="仿宋_GB2312" w:eastAsia="仿宋_GB2312" w:cs="仿宋_GB2312"/>
          <w:color w:val="auto"/>
          <w:sz w:val="28"/>
          <w:szCs w:val="28"/>
          <w:highlight w:val="none"/>
          <w:lang w:val="en-US" w:eastAsia="zh-CN"/>
        </w:rPr>
        <w:t>本项目</w:t>
      </w:r>
      <w:r>
        <w:rPr>
          <w:rFonts w:hint="eastAsia" w:ascii="仿宋_GB2312" w:hAnsi="仿宋_GB2312" w:eastAsia="仿宋_GB2312" w:cs="仿宋_GB2312"/>
          <w:color w:val="auto"/>
          <w:sz w:val="28"/>
          <w:szCs w:val="28"/>
          <w:highlight w:val="none"/>
          <w:lang w:val="en-US" w:eastAsia="en-US"/>
        </w:rPr>
        <w:t>需求中描述的业务功能需求和技术需求的基础上，根据</w:t>
      </w:r>
      <w:r>
        <w:rPr>
          <w:rFonts w:hint="eastAsia" w:ascii="仿宋_GB2312" w:hAnsi="仿宋_GB2312" w:eastAsia="仿宋_GB2312" w:cs="仿宋_GB2312"/>
          <w:color w:val="auto"/>
          <w:sz w:val="28"/>
          <w:szCs w:val="28"/>
          <w:highlight w:val="none"/>
          <w:lang w:val="en-US" w:eastAsia="zh-CN"/>
        </w:rPr>
        <w:t>采购方</w:t>
      </w:r>
      <w:r>
        <w:rPr>
          <w:rFonts w:hint="eastAsia" w:ascii="仿宋_GB2312" w:hAnsi="仿宋_GB2312" w:eastAsia="仿宋_GB2312" w:cs="仿宋_GB2312"/>
          <w:color w:val="auto"/>
          <w:sz w:val="28"/>
          <w:szCs w:val="28"/>
          <w:highlight w:val="none"/>
          <w:lang w:val="en-US" w:eastAsia="en-US"/>
        </w:rPr>
        <w:t>提供的材料以及所了解的</w:t>
      </w:r>
      <w:r>
        <w:rPr>
          <w:rFonts w:hint="eastAsia" w:ascii="仿宋_GB2312" w:hAnsi="仿宋_GB2312" w:eastAsia="仿宋_GB2312" w:cs="仿宋_GB2312"/>
          <w:color w:val="auto"/>
          <w:sz w:val="28"/>
          <w:szCs w:val="28"/>
          <w:highlight w:val="none"/>
          <w:lang w:val="en-US" w:eastAsia="zh-CN"/>
        </w:rPr>
        <w:t>项目</w:t>
      </w:r>
      <w:r>
        <w:rPr>
          <w:rFonts w:hint="eastAsia" w:ascii="仿宋_GB2312" w:hAnsi="仿宋_GB2312" w:eastAsia="仿宋_GB2312" w:cs="仿宋_GB2312"/>
          <w:color w:val="auto"/>
          <w:sz w:val="28"/>
          <w:szCs w:val="28"/>
          <w:highlight w:val="none"/>
          <w:lang w:val="en-US" w:eastAsia="en-US"/>
        </w:rPr>
        <w:t>情况，</w:t>
      </w:r>
      <w:r>
        <w:rPr>
          <w:rFonts w:hint="eastAsia" w:ascii="仿宋_GB2312" w:hAnsi="仿宋_GB2312" w:eastAsia="仿宋_GB2312" w:cs="仿宋_GB2312"/>
          <w:color w:val="auto"/>
          <w:sz w:val="28"/>
          <w:szCs w:val="28"/>
          <w:highlight w:val="none"/>
          <w:lang w:val="en-US" w:eastAsia="zh-CN"/>
        </w:rPr>
        <w:t>提供针对本项目的采购需求理解</w:t>
      </w:r>
      <w:r>
        <w:rPr>
          <w:rFonts w:hint="eastAsia" w:ascii="仿宋_GB2312" w:hAnsi="仿宋_GB2312" w:eastAsia="仿宋_GB2312" w:cs="仿宋_GB2312"/>
          <w:color w:val="auto"/>
          <w:sz w:val="28"/>
          <w:szCs w:val="28"/>
          <w:highlight w:val="none"/>
          <w:lang w:val="en-US" w:eastAsia="en-US"/>
        </w:rPr>
        <w:t>和详细描述</w:t>
      </w:r>
      <w:r>
        <w:rPr>
          <w:rFonts w:hint="eastAsia" w:ascii="仿宋_GB2312" w:hAnsi="仿宋_GB2312" w:eastAsia="仿宋_GB2312" w:cs="仿宋_GB2312"/>
          <w:color w:val="auto"/>
          <w:sz w:val="28"/>
          <w:szCs w:val="28"/>
          <w:highlight w:val="none"/>
          <w:lang w:val="en-US" w:eastAsia="zh-CN"/>
        </w:rPr>
        <w:t>，内容要求包括但不限于服务的背景、服务用户、服务系统等方面的理解。</w:t>
      </w:r>
    </w:p>
    <w:p>
      <w:pPr>
        <w:pStyle w:val="2"/>
        <w:keepLines w:val="0"/>
        <w:pageBreakBefore w:val="0"/>
        <w:widowControl/>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highlight w:val="none"/>
          <w:lang w:val="en-US" w:eastAsia="zh-CN"/>
        </w:rPr>
      </w:pPr>
      <w:bookmarkStart w:id="134" w:name="_Toc13769"/>
      <w:bookmarkStart w:id="135" w:name="_Toc5494"/>
      <w:r>
        <w:rPr>
          <w:rFonts w:hint="eastAsia" w:ascii="仿宋_GB2312" w:hAnsi="仿宋_GB2312" w:eastAsia="仿宋_GB2312" w:cs="仿宋_GB2312"/>
          <w:color w:val="auto"/>
          <w:highlight w:val="none"/>
          <w:lang w:val="en-US" w:eastAsia="zh-CN"/>
        </w:rPr>
        <w:t>2.2.2.2总体运行方案</w:t>
      </w:r>
      <w:bookmarkEnd w:id="134"/>
      <w:bookmarkEnd w:id="135"/>
    </w:p>
    <w:p>
      <w:pPr>
        <w:keepNext w:val="0"/>
        <w:keepLines w:val="0"/>
        <w:pageBreakBefore w:val="0"/>
        <w:widowControl/>
        <w:kinsoku/>
        <w:wordWrap/>
        <w:overflowPunct/>
        <w:topLinePunct w:val="0"/>
        <w:autoSpaceDE/>
        <w:autoSpaceDN/>
        <w:bidi w:val="0"/>
        <w:adjustRightInd/>
        <w:snapToGrid/>
        <w:spacing w:line="360" w:lineRule="auto"/>
        <w:ind w:firstLine="56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供应商须在充分理解本项目需求的基础上，提供针对本项目的热线、网线、无线服务的总体运行方案，方案内容应全面、科学、合理，可执行性强，与原服务无缝衔接，有较好的措施和方法，包括但不限于服务的服务内容、服务渠道、服务方式、服务标准、工作流程等内容，并与原服务做好衔接保障，确保12366业务平稳过渡和顺利运行。</w:t>
      </w:r>
    </w:p>
    <w:p>
      <w:pPr>
        <w:pStyle w:val="2"/>
        <w:keepLines w:val="0"/>
        <w:pageBreakBefore w:val="0"/>
        <w:widowControl/>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highlight w:val="none"/>
          <w:lang w:val="en-US" w:eastAsia="zh-CN"/>
        </w:rPr>
      </w:pPr>
      <w:bookmarkStart w:id="136" w:name="_Toc4649"/>
      <w:bookmarkStart w:id="137" w:name="_Toc10400"/>
      <w:r>
        <w:rPr>
          <w:rFonts w:hint="eastAsia" w:ascii="仿宋_GB2312" w:hAnsi="仿宋_GB2312" w:eastAsia="仿宋_GB2312" w:cs="仿宋_GB2312"/>
          <w:color w:val="auto"/>
          <w:highlight w:val="none"/>
          <w:lang w:val="en-US" w:eastAsia="zh-CN"/>
        </w:rPr>
        <w:t>2.2.2.3人员保障方案</w:t>
      </w:r>
      <w:bookmarkEnd w:id="136"/>
      <w:bookmarkEnd w:id="137"/>
    </w:p>
    <w:p>
      <w:pPr>
        <w:keepNext w:val="0"/>
        <w:keepLines w:val="0"/>
        <w:pageBreakBefore w:val="0"/>
        <w:widowControl/>
        <w:kinsoku/>
        <w:wordWrap/>
        <w:overflowPunct/>
        <w:topLinePunct w:val="0"/>
        <w:autoSpaceDE/>
        <w:autoSpaceDN/>
        <w:bidi w:val="0"/>
        <w:adjustRightInd/>
        <w:snapToGrid/>
        <w:spacing w:line="360" w:lineRule="auto"/>
        <w:ind w:firstLine="56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供应商须按本项目需求提供全面完整的人员保障方案，方案内容包括但不限于组织架构、人力投入、人员招聘、人员培训、日常规范、绩效管理等方面</w:t>
      </w:r>
      <w:r>
        <w:rPr>
          <w:rFonts w:hint="eastAsia" w:ascii="仿宋_GB2312" w:hAnsi="仿宋_GB2312" w:eastAsia="仿宋_GB2312" w:cs="仿宋_GB2312"/>
          <w:color w:val="auto"/>
          <w:kern w:val="0"/>
          <w:sz w:val="28"/>
          <w:szCs w:val="28"/>
          <w:highlight w:val="none"/>
          <w:lang w:val="en-US" w:eastAsia="zh-CN" w:bidi="ar"/>
        </w:rPr>
        <w:t>，能够满足项目对人员条件的要求</w:t>
      </w:r>
      <w:r>
        <w:rPr>
          <w:rFonts w:hint="eastAsia" w:ascii="仿宋_GB2312" w:hAnsi="仿宋_GB2312" w:eastAsia="仿宋_GB2312" w:cs="仿宋_GB2312"/>
          <w:color w:val="auto"/>
          <w:sz w:val="28"/>
          <w:szCs w:val="28"/>
          <w:highlight w:val="none"/>
          <w:lang w:val="en-US" w:eastAsia="zh-CN"/>
        </w:rPr>
        <w:t>，并与原服务人力管理做好衔接，确保12366服务团队稳定，</w:t>
      </w:r>
    </w:p>
    <w:p>
      <w:pPr>
        <w:pStyle w:val="2"/>
        <w:keepLines w:val="0"/>
        <w:pageBreakBefore w:val="0"/>
        <w:widowControl/>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color w:val="auto"/>
          <w:highlight w:val="none"/>
          <w:lang w:val="en-US" w:eastAsia="zh-CN"/>
        </w:rPr>
      </w:pPr>
      <w:bookmarkStart w:id="138" w:name="_Toc3990"/>
      <w:bookmarkStart w:id="139" w:name="_Toc30364"/>
      <w:r>
        <w:rPr>
          <w:rFonts w:hint="eastAsia" w:ascii="仿宋_GB2312" w:hAnsi="仿宋_GB2312" w:eastAsia="仿宋_GB2312" w:cs="仿宋_GB2312"/>
          <w:color w:val="auto"/>
          <w:highlight w:val="none"/>
          <w:lang w:val="en-US" w:eastAsia="zh-CN"/>
        </w:rPr>
        <w:t>2.2.2.4团队建设方案</w:t>
      </w:r>
      <w:bookmarkEnd w:id="138"/>
      <w:bookmarkEnd w:id="139"/>
    </w:p>
    <w:p>
      <w:pPr>
        <w:pStyle w:val="3"/>
        <w:keepNext w:val="0"/>
        <w:keepLines w:val="0"/>
        <w:pageBreakBefore w:val="0"/>
        <w:widowControl/>
        <w:kinsoku/>
        <w:wordWrap/>
        <w:overflowPunct/>
        <w:topLinePunct w:val="0"/>
        <w:autoSpaceDE/>
        <w:autoSpaceDN/>
        <w:bidi w:val="0"/>
        <w:adjustRightInd/>
        <w:snapToGrid/>
        <w:spacing w:before="0" w:after="0" w:line="360" w:lineRule="auto"/>
        <w:ind w:firstLine="621"/>
        <w:jc w:val="both"/>
        <w:textAlignment w:val="auto"/>
        <w:rPr>
          <w:rFonts w:hint="eastAsia" w:ascii="仿宋_GB2312" w:hAnsi="仿宋_GB2312" w:eastAsia="仿宋_GB2312" w:cs="仿宋_GB2312"/>
          <w:b w:val="0"/>
          <w:bCs w:val="0"/>
          <w:color w:val="auto"/>
          <w:kern w:val="0"/>
          <w:sz w:val="28"/>
          <w:szCs w:val="28"/>
          <w:highlight w:val="none"/>
          <w:lang w:val="en-US" w:eastAsia="zh-CN" w:bidi="ar"/>
        </w:rPr>
      </w:pPr>
      <w:bookmarkStart w:id="140" w:name="_Toc31025"/>
      <w:bookmarkStart w:id="141" w:name="_Toc19721"/>
      <w:bookmarkStart w:id="142" w:name="_Toc26074"/>
      <w:bookmarkStart w:id="143" w:name="_Toc25845"/>
      <w:bookmarkStart w:id="144" w:name="_Toc21175"/>
      <w:r>
        <w:rPr>
          <w:rFonts w:hint="eastAsia" w:ascii="仿宋_GB2312" w:hAnsi="仿宋_GB2312" w:eastAsia="仿宋_GB2312" w:cs="仿宋_GB2312"/>
          <w:b w:val="0"/>
          <w:bCs w:val="0"/>
          <w:color w:val="auto"/>
          <w:kern w:val="0"/>
          <w:sz w:val="28"/>
          <w:szCs w:val="28"/>
          <w:highlight w:val="none"/>
          <w:lang w:val="en-US" w:eastAsia="zh-CN" w:bidi="ar"/>
        </w:rPr>
        <w:t>供应商须按本项目需求提供全面完整的团队建设方案，包括但不限于建设目标、制度机制、现场管理、岗位职责、文化建设及文明创建等等。</w:t>
      </w:r>
      <w:bookmarkEnd w:id="140"/>
      <w:bookmarkEnd w:id="141"/>
      <w:bookmarkEnd w:id="142"/>
      <w:bookmarkEnd w:id="143"/>
      <w:bookmarkEnd w:id="144"/>
    </w:p>
    <w:p>
      <w:pPr>
        <w:pStyle w:val="2"/>
        <w:keepLines w:val="0"/>
        <w:pageBreakBefore w:val="0"/>
        <w:widowControl/>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highlight w:val="none"/>
          <w:lang w:val="en-US" w:eastAsia="zh-CN"/>
        </w:rPr>
      </w:pPr>
      <w:bookmarkStart w:id="145" w:name="_Toc17442"/>
      <w:bookmarkStart w:id="146" w:name="_Toc11269"/>
      <w:r>
        <w:rPr>
          <w:rFonts w:hint="eastAsia" w:ascii="仿宋_GB2312" w:hAnsi="仿宋_GB2312" w:eastAsia="仿宋_GB2312" w:cs="仿宋_GB2312"/>
          <w:color w:val="auto"/>
          <w:highlight w:val="none"/>
          <w:lang w:val="en-US" w:eastAsia="zh-CN"/>
        </w:rPr>
        <w:t>2.2.2.5风险预警方案</w:t>
      </w:r>
      <w:bookmarkEnd w:id="145"/>
      <w:bookmarkEnd w:id="146"/>
    </w:p>
    <w:p>
      <w:pPr>
        <w:keepNext w:val="0"/>
        <w:keepLines w:val="0"/>
        <w:pageBreakBefore w:val="0"/>
        <w:widowControl/>
        <w:kinsoku/>
        <w:wordWrap/>
        <w:overflowPunct/>
        <w:topLinePunct w:val="0"/>
        <w:autoSpaceDE/>
        <w:autoSpaceDN/>
        <w:bidi w:val="0"/>
        <w:adjustRightInd/>
        <w:snapToGrid/>
        <w:spacing w:line="360" w:lineRule="auto"/>
        <w:ind w:firstLine="560"/>
        <w:textAlignment w:val="auto"/>
        <w:rPr>
          <w:rFonts w:hint="eastAsia" w:ascii="仿宋_GB2312" w:hAnsi="仿宋_GB2312" w:eastAsia="仿宋_GB2312" w:cs="仿宋_GB2312"/>
          <w:color w:val="auto"/>
          <w:sz w:val="28"/>
          <w:szCs w:val="28"/>
          <w:highlight w:val="none"/>
          <w:lang w:val="en-US" w:eastAsia="zh-CN"/>
        </w:rPr>
      </w:pPr>
      <w:bookmarkStart w:id="147" w:name="_Toc31901"/>
      <w:bookmarkStart w:id="148" w:name="_Toc7850"/>
      <w:bookmarkStart w:id="149" w:name="_Toc25670"/>
      <w:r>
        <w:rPr>
          <w:rFonts w:hint="eastAsia" w:ascii="仿宋_GB2312" w:hAnsi="仿宋_GB2312" w:eastAsia="仿宋_GB2312" w:cs="仿宋_GB2312"/>
          <w:color w:val="auto"/>
          <w:sz w:val="28"/>
          <w:szCs w:val="28"/>
          <w:highlight w:val="none"/>
          <w:lang w:val="en-US" w:eastAsia="zh-CN"/>
        </w:rPr>
        <w:t>供应商须制定项目实施风险预警方案，包括但不限于：①防范人员流失风险，制定合理的激励机制，避免因人员流动影响项目执行；②防范服务质效风险，严格服务作业标准，规范服务操作流程，避免因各种原因导致的服务负面舆情产生，以便及时发现和应对服务运行风险，确保项目实施平稳运行。</w:t>
      </w:r>
      <w:bookmarkEnd w:id="147"/>
      <w:bookmarkEnd w:id="148"/>
      <w:bookmarkEnd w:id="149"/>
    </w:p>
    <w:p>
      <w:pPr>
        <w:pStyle w:val="2"/>
        <w:keepLines w:val="0"/>
        <w:pageBreakBefore w:val="0"/>
        <w:widowControl/>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8"/>
          <w:szCs w:val="28"/>
          <w:highlight w:val="none"/>
          <w:lang w:val="en-US" w:eastAsia="zh-CN"/>
        </w:rPr>
      </w:pPr>
      <w:bookmarkStart w:id="150" w:name="_Toc712"/>
      <w:bookmarkStart w:id="151" w:name="_Toc3965"/>
      <w:r>
        <w:rPr>
          <w:rFonts w:hint="eastAsia" w:ascii="仿宋_GB2312" w:hAnsi="仿宋_GB2312" w:eastAsia="仿宋_GB2312" w:cs="仿宋_GB2312"/>
          <w:color w:val="auto"/>
          <w:highlight w:val="none"/>
          <w:lang w:val="en-US" w:eastAsia="zh-CN"/>
        </w:rPr>
        <w:t>2.2.2.6验收方案</w:t>
      </w:r>
      <w:bookmarkEnd w:id="150"/>
      <w:bookmarkEnd w:id="151"/>
    </w:p>
    <w:p>
      <w:pPr>
        <w:keepNext w:val="0"/>
        <w:keepLines w:val="0"/>
        <w:pageBreakBefore w:val="0"/>
        <w:widowControl/>
        <w:kinsoku/>
        <w:wordWrap/>
        <w:overflowPunct/>
        <w:topLinePunct w:val="0"/>
        <w:autoSpaceDE/>
        <w:autoSpaceDN/>
        <w:bidi w:val="0"/>
        <w:adjustRightInd/>
        <w:snapToGrid/>
        <w:spacing w:line="360" w:lineRule="auto"/>
        <w:ind w:firstLine="560"/>
        <w:textAlignment w:val="auto"/>
        <w:rPr>
          <w:rFonts w:hint="eastAsia" w:ascii="仿宋_GB2312" w:hAnsi="仿宋_GB2312" w:eastAsia="仿宋_GB2312" w:cs="仿宋_GB2312"/>
          <w:b w:val="0"/>
          <w:bCs w:val="0"/>
          <w:color w:val="auto"/>
          <w:kern w:val="0"/>
          <w:sz w:val="28"/>
          <w:szCs w:val="28"/>
          <w:highlight w:val="none"/>
          <w:lang w:val="en-US" w:eastAsia="zh-CN" w:bidi="ar-SA"/>
        </w:rPr>
      </w:pPr>
      <w:r>
        <w:rPr>
          <w:rFonts w:hint="eastAsia" w:ascii="仿宋_GB2312" w:hAnsi="仿宋_GB2312" w:eastAsia="仿宋_GB2312" w:cs="仿宋_GB2312"/>
          <w:b w:val="0"/>
          <w:bCs w:val="0"/>
          <w:color w:val="auto"/>
          <w:kern w:val="0"/>
          <w:sz w:val="28"/>
          <w:szCs w:val="28"/>
          <w:highlight w:val="none"/>
          <w:lang w:val="en-US" w:eastAsia="zh-CN" w:bidi="ar-SA"/>
        </w:rPr>
        <w:t>供应商须按照本项目的需求提供全面完整及切实可行的验收方案，包括但不限于验收计划、验收内容、验收流程等，能够满足项目对分阶段验收的要求。</w:t>
      </w:r>
    </w:p>
    <w:p>
      <w:pPr>
        <w:rPr>
          <w:rFonts w:hint="default"/>
          <w:color w:val="auto"/>
          <w:highlight w:val="none"/>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560"/>
        <w:textAlignment w:val="auto"/>
        <w:rPr>
          <w:rFonts w:hint="default" w:ascii="仿宋_GB2312" w:hAnsi="仿宋_GB2312" w:eastAsia="仿宋_GB2312" w:cs="仿宋_GB2312"/>
          <w:b w:val="0"/>
          <w:bCs w:val="0"/>
          <w:color w:val="auto"/>
          <w:kern w:val="0"/>
          <w:sz w:val="28"/>
          <w:szCs w:val="28"/>
          <w:highlight w:val="none"/>
          <w:lang w:val="en-US" w:eastAsia="zh-CN" w:bidi="ar-SA"/>
        </w:rPr>
      </w:pPr>
    </w:p>
    <w:p>
      <w:pPr>
        <w:pStyle w:val="3"/>
        <w:keepNext w:val="0"/>
        <w:spacing w:before="0" w:after="0" w:line="360" w:lineRule="auto"/>
        <w:jc w:val="center"/>
        <w:rPr>
          <w:rFonts w:ascii="仿宋_GB2312" w:hAnsi="仿宋_GB2312" w:eastAsia="仿宋_GB2312" w:cs="仿宋_GB2312"/>
          <w:color w:val="auto"/>
          <w:kern w:val="36"/>
          <w:highlight w:val="none"/>
        </w:rPr>
      </w:pPr>
      <w:bookmarkStart w:id="152" w:name="_Toc7205"/>
      <w:bookmarkStart w:id="153" w:name="_Toc20624"/>
      <w:bookmarkStart w:id="154" w:name="_Toc8634"/>
      <w:r>
        <w:rPr>
          <w:rFonts w:ascii="仿宋_GB2312" w:hAnsi="仿宋_GB2312" w:eastAsia="仿宋_GB2312" w:cs="仿宋_GB2312"/>
          <w:color w:val="auto"/>
          <w:kern w:val="36"/>
          <w:highlight w:val="none"/>
        </w:rPr>
        <w:t>3项目需求</w:t>
      </w:r>
      <w:bookmarkEnd w:id="152"/>
      <w:bookmarkEnd w:id="153"/>
      <w:bookmarkEnd w:id="154"/>
    </w:p>
    <w:p>
      <w:pPr>
        <w:pStyle w:val="4"/>
        <w:keepNext w:val="0"/>
        <w:spacing w:before="0" w:after="0" w:line="360" w:lineRule="auto"/>
        <w:rPr>
          <w:rFonts w:ascii="仿宋_GB2312" w:hAnsi="仿宋_GB2312" w:eastAsia="仿宋_GB2312" w:cs="仿宋_GB2312"/>
          <w:b/>
          <w:bCs/>
          <w:color w:val="auto"/>
          <w:sz w:val="28"/>
          <w:szCs w:val="28"/>
          <w:highlight w:val="none"/>
        </w:rPr>
      </w:pPr>
      <w:bookmarkStart w:id="155" w:name="_Toc23634"/>
      <w:bookmarkStart w:id="156" w:name="_Toc19091"/>
      <w:bookmarkStart w:id="157" w:name="_Toc12209"/>
      <w:r>
        <w:rPr>
          <w:rFonts w:ascii="仿宋_GB2312" w:hAnsi="仿宋_GB2312" w:eastAsia="仿宋_GB2312" w:cs="仿宋_GB2312"/>
          <w:i w:val="0"/>
          <w:iCs w:val="0"/>
          <w:color w:val="auto"/>
          <w:highlight w:val="none"/>
        </w:rPr>
        <w:t>3.1总体要求</w:t>
      </w:r>
      <w:bookmarkEnd w:id="155"/>
      <w:bookmarkEnd w:id="156"/>
      <w:bookmarkEnd w:id="157"/>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供应商应配备配套的服务资源，依托12366热线等渠道面向纳税人缴费人提供涉税费咨询、涉税查询、举报投诉、意见建议等服务，并协助开展智能咨询运维、涉税事项调查、税费宣传辅导、诉求数据分析等工作，保障12366热线等渠道服务7*24小时全天候平稳运行。</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具体包括以下内容：</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1.政策咨询：解答纳税人缴费人及社会公众向12366热线提出的国家税收法律、行政法规、纳税程序、社会保险费和税务机关管辖的非税收入征管有关问题以及涉税费系统操作等各类税费业务咨询。</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2.信息查询：为纳税人缴费人及社会公众提供国家税收法律法规、发票信息等相关税费信息查询。</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3.举报投诉：接收对纳税人偷逃骗税、发票违法等税收违法行为的举报；接收纳税人缴费人对税务机关和税务人员工作作风及服务质量的投诉和违法违纪行为的举报。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4.意见建议：接收纳税人缴费人对税收工作、社会保险费和税务机关负责的非税收入征管工作的意见与建议。</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5.知识库运维：负责12366知识库（地方知识）以及征纳互动平台智能知识库系统各栏目内容的日常更新维护等。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6.智能咨询运维：配合提升12366智能服务能力，做好12366纳税服务平台“小慧”、征纳互动平台“悦悦”、12366热线“疆小税”等智能咨询系统测试及知识运维等。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7.涉税事项调查：配合新疆税务局通过12366热线开展满意度调查、意见征集等活动，并通过电话抽查回访、网上调查问卷等方式了解全区各级税务机关工作开展情况。</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8.税法宣传辅导：通过国家税务总局12366纳税服务平台、新疆税务局门户网站等渠道发布税收政策、解读、热点问题及宣传视频等。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9.诉求数据收集：配合新疆税务局按规定要求定期通过12366热线等渠道收集纳税人缴费人在办税缴费过程中提出的诉求，并按规定归集、分析、传递。</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10.诉求数据分析：配合新疆税务局开展12366热线等渠道税费诉求数据的梳理统计，协助做好12366热线运行情况分析报告以及重点工作专题分析报告的编制工作等。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11.协助完成国家税务总局、新疆维吾尔自治区人民政府、新疆生产建设兵团、新疆税务局交办的其他相关服务事项。</w:t>
      </w:r>
    </w:p>
    <w:p>
      <w:pPr>
        <w:pStyle w:val="4"/>
        <w:keepNext w:val="0"/>
        <w:spacing w:before="0" w:after="0" w:line="360" w:lineRule="auto"/>
        <w:rPr>
          <w:rFonts w:ascii="仿宋_GB2312" w:hAnsi="仿宋_GB2312" w:eastAsia="仿宋_GB2312" w:cs="仿宋_GB2312"/>
          <w:b/>
          <w:bCs/>
          <w:color w:val="auto"/>
          <w:sz w:val="28"/>
          <w:szCs w:val="28"/>
          <w:highlight w:val="none"/>
        </w:rPr>
      </w:pPr>
      <w:bookmarkStart w:id="158" w:name="_Toc7198"/>
      <w:bookmarkStart w:id="159" w:name="_Toc26055"/>
      <w:bookmarkStart w:id="160" w:name="_Toc8021"/>
      <w:r>
        <w:rPr>
          <w:rFonts w:ascii="仿宋_GB2312" w:hAnsi="仿宋_GB2312" w:eastAsia="仿宋_GB2312" w:cs="仿宋_GB2312"/>
          <w:i w:val="0"/>
          <w:iCs w:val="0"/>
          <w:color w:val="auto"/>
          <w:highlight w:val="none"/>
        </w:rPr>
        <w:t>3.2服务内容和要求</w:t>
      </w:r>
      <w:bookmarkEnd w:id="158"/>
      <w:bookmarkEnd w:id="159"/>
      <w:bookmarkEnd w:id="160"/>
    </w:p>
    <w:p>
      <w:pPr>
        <w:spacing w:before="0" w:after="0" w:line="360" w:lineRule="auto"/>
        <w:ind w:firstLine="561"/>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采购文件（技术部分）中有标注★号的，为必备服务要求，必须满足，如未作出响应，将导致响应无效；#为重要服务内容、△为一般服务内容。</w:t>
      </w:r>
    </w:p>
    <w:p>
      <w:pPr>
        <w:pStyle w:val="5"/>
        <w:keepNext w:val="0"/>
        <w:spacing w:before="0" w:after="0" w:line="360" w:lineRule="auto"/>
        <w:rPr>
          <w:rFonts w:ascii="仿宋_GB2312" w:hAnsi="仿宋_GB2312" w:eastAsia="仿宋_GB2312" w:cs="仿宋_GB2312"/>
          <w:b/>
          <w:bCs/>
          <w:color w:val="auto"/>
          <w:sz w:val="28"/>
          <w:szCs w:val="28"/>
          <w:highlight w:val="none"/>
        </w:rPr>
      </w:pPr>
      <w:bookmarkStart w:id="161" w:name="_Toc29878"/>
      <w:bookmarkStart w:id="162" w:name="_Toc13828"/>
      <w:bookmarkStart w:id="163" w:name="_Toc30115"/>
      <w:r>
        <w:rPr>
          <w:rFonts w:ascii="仿宋_GB2312" w:hAnsi="仿宋_GB2312" w:eastAsia="仿宋_GB2312" w:cs="仿宋_GB2312"/>
          <w:color w:val="auto"/>
          <w:sz w:val="28"/>
          <w:szCs w:val="28"/>
          <w:highlight w:val="none"/>
        </w:rPr>
        <w:t>3.2.1技术和服务客观指标</w:t>
      </w:r>
      <w:bookmarkEnd w:id="161"/>
      <w:bookmarkEnd w:id="162"/>
      <w:bookmarkEnd w:id="163"/>
    </w:p>
    <w:p>
      <w:pPr>
        <w:spacing w:before="0" w:after="0" w:line="360" w:lineRule="auto"/>
        <w:ind w:firstLine="561"/>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en-US" w:eastAsia="zh-CN"/>
        </w:rPr>
        <w:t>1.供应商应</w:t>
      </w:r>
      <w:r>
        <w:rPr>
          <w:rFonts w:hint="eastAsia" w:ascii="仿宋_GB2312" w:hAnsi="仿宋_GB2312" w:eastAsia="仿宋_GB2312" w:cs="仿宋_GB2312"/>
          <w:color w:val="auto"/>
          <w:sz w:val="28"/>
          <w:szCs w:val="28"/>
          <w:highlight w:val="none"/>
          <w:lang w:val="zh-CN" w:eastAsia="zh-CN"/>
        </w:rPr>
        <w:t>围绕服务内容开展专业税费服务。对税费政策、非税业务、办税缴费流程、系统操作等的咨询应准确及时解答；对举报投诉、意见建议等要规范接收传递；对回访、调查等外呼业务须规范有序开展。</w:t>
      </w:r>
    </w:p>
    <w:p>
      <w:pPr>
        <w:spacing w:before="0" w:after="0" w:line="360" w:lineRule="auto"/>
        <w:ind w:firstLine="561"/>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en-US" w:eastAsia="zh-CN"/>
        </w:rPr>
        <w:t>2.供应商应</w:t>
      </w:r>
      <w:r>
        <w:rPr>
          <w:rFonts w:hint="eastAsia" w:ascii="仿宋_GB2312" w:hAnsi="仿宋_GB2312" w:eastAsia="仿宋_GB2312" w:cs="仿宋_GB2312"/>
          <w:color w:val="auto"/>
          <w:sz w:val="28"/>
          <w:szCs w:val="28"/>
          <w:highlight w:val="none"/>
          <w:lang w:val="zh-CN" w:eastAsia="zh-CN"/>
        </w:rPr>
        <w:t>按照新疆税务局制定的工作方案，实施纳税人缴费人需求调查，并及时将调查数据汇总整理反馈新疆税务局。</w:t>
      </w:r>
    </w:p>
    <w:p>
      <w:pPr>
        <w:spacing w:before="0" w:after="0" w:line="360" w:lineRule="auto"/>
        <w:ind w:firstLine="561"/>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en-US" w:eastAsia="zh-CN"/>
        </w:rPr>
        <w:t>3.供应商应</w:t>
      </w:r>
      <w:r>
        <w:rPr>
          <w:rFonts w:hint="eastAsia" w:ascii="仿宋_GB2312" w:hAnsi="仿宋_GB2312" w:eastAsia="仿宋_GB2312" w:cs="仿宋_GB2312"/>
          <w:color w:val="auto"/>
          <w:sz w:val="28"/>
          <w:szCs w:val="28"/>
          <w:highlight w:val="none"/>
          <w:lang w:val="zh-CN" w:eastAsia="zh-CN"/>
        </w:rPr>
        <w:t>定期收集、整理纳税人缴费人的热点、难点问题以及各种意见建议，并及时向新疆税务局反馈。</w:t>
      </w:r>
    </w:p>
    <w:p>
      <w:pPr>
        <w:spacing w:before="0" w:after="0" w:line="360" w:lineRule="auto"/>
        <w:ind w:firstLine="561"/>
        <w:rPr>
          <w:rFonts w:hint="eastAsia"/>
          <w:color w:val="auto"/>
          <w:highlight w:val="none"/>
          <w:lang w:val="zh-CN" w:eastAsia="zh-CN"/>
        </w:rPr>
      </w:pPr>
      <w:r>
        <w:rPr>
          <w:rFonts w:hint="eastAsia" w:ascii="仿宋_GB2312" w:hAnsi="仿宋_GB2312" w:eastAsia="仿宋_GB2312" w:cs="仿宋_GB2312"/>
          <w:color w:val="auto"/>
          <w:sz w:val="28"/>
          <w:szCs w:val="28"/>
          <w:highlight w:val="none"/>
          <w:lang w:val="en-US" w:eastAsia="zh-CN"/>
        </w:rPr>
        <w:t>4.供应商应配合新疆税务局</w:t>
      </w:r>
      <w:r>
        <w:rPr>
          <w:rFonts w:hint="eastAsia" w:ascii="仿宋_GB2312" w:hAnsi="仿宋_GB2312" w:eastAsia="仿宋_GB2312" w:cs="仿宋_GB2312"/>
          <w:color w:val="auto"/>
          <w:sz w:val="28"/>
          <w:szCs w:val="28"/>
          <w:highlight w:val="none"/>
          <w:lang w:val="zh-CN" w:eastAsia="zh-CN"/>
        </w:rPr>
        <w:t>推进</w:t>
      </w:r>
      <w:r>
        <w:rPr>
          <w:rFonts w:hint="eastAsia" w:ascii="仿宋_GB2312" w:hAnsi="仿宋_GB2312" w:eastAsia="仿宋_GB2312" w:cs="仿宋_GB2312"/>
          <w:color w:val="auto"/>
          <w:sz w:val="28"/>
          <w:szCs w:val="28"/>
          <w:highlight w:val="none"/>
          <w:lang w:val="en-US" w:eastAsia="zh-CN"/>
        </w:rPr>
        <w:t>12366转型升级工作，依托征纳互动平台推进在线咨询、远程帮办等多样化、个性化服务，做好问题的收集反馈以及相关功能测试，运行数据统计等工作。</w:t>
      </w:r>
    </w:p>
    <w:p>
      <w:pPr>
        <w:pStyle w:val="3"/>
        <w:keepNext w:val="0"/>
        <w:spacing w:before="0" w:after="0" w:line="360" w:lineRule="auto"/>
        <w:jc w:val="center"/>
        <w:rPr>
          <w:rFonts w:ascii="仿宋_GB2312" w:hAnsi="仿宋_GB2312" w:eastAsia="仿宋_GB2312" w:cs="仿宋_GB2312"/>
          <w:color w:val="auto"/>
          <w:kern w:val="36"/>
          <w:highlight w:val="none"/>
        </w:rPr>
      </w:pPr>
    </w:p>
    <w:p>
      <w:pPr>
        <w:pStyle w:val="3"/>
        <w:keepNext w:val="0"/>
        <w:spacing w:before="0" w:after="0" w:line="360" w:lineRule="auto"/>
        <w:jc w:val="center"/>
        <w:rPr>
          <w:rFonts w:ascii="仿宋_GB2312" w:hAnsi="仿宋_GB2312" w:eastAsia="仿宋_GB2312" w:cs="仿宋_GB2312"/>
          <w:b/>
          <w:bCs/>
          <w:color w:val="auto"/>
          <w:sz w:val="32"/>
          <w:szCs w:val="32"/>
          <w:highlight w:val="none"/>
        </w:rPr>
      </w:pPr>
      <w:bookmarkStart w:id="164" w:name="_Toc6187"/>
      <w:bookmarkStart w:id="165" w:name="_Toc27283"/>
      <w:bookmarkStart w:id="166" w:name="_Toc27161"/>
      <w:r>
        <w:rPr>
          <w:rFonts w:ascii="仿宋_GB2312" w:hAnsi="仿宋_GB2312" w:eastAsia="仿宋_GB2312" w:cs="仿宋_GB2312"/>
          <w:color w:val="auto"/>
          <w:kern w:val="36"/>
          <w:highlight w:val="none"/>
        </w:rPr>
        <w:t>4人员要求</w:t>
      </w:r>
      <w:bookmarkEnd w:id="164"/>
      <w:bookmarkEnd w:id="165"/>
      <w:bookmarkEnd w:id="166"/>
    </w:p>
    <w:p>
      <w:pPr>
        <w:pStyle w:val="4"/>
        <w:keepNext w:val="0"/>
        <w:spacing w:before="0" w:after="0" w:line="360" w:lineRule="auto"/>
        <w:rPr>
          <w:rFonts w:ascii="仿宋_GB2312" w:hAnsi="仿宋_GB2312" w:eastAsia="仿宋_GB2312" w:cs="仿宋_GB2312"/>
          <w:b/>
          <w:bCs/>
          <w:color w:val="auto"/>
          <w:sz w:val="28"/>
          <w:szCs w:val="28"/>
          <w:highlight w:val="none"/>
        </w:rPr>
      </w:pPr>
      <w:bookmarkStart w:id="167" w:name="_Toc1667"/>
      <w:bookmarkStart w:id="168" w:name="_Toc9918"/>
      <w:bookmarkStart w:id="169" w:name="_Toc1864"/>
      <w:r>
        <w:rPr>
          <w:rFonts w:ascii="仿宋_GB2312" w:hAnsi="仿宋_GB2312" w:eastAsia="仿宋_GB2312" w:cs="仿宋_GB2312"/>
          <w:i w:val="0"/>
          <w:iCs w:val="0"/>
          <w:color w:val="auto"/>
          <w:highlight w:val="none"/>
        </w:rPr>
        <w:t>4.1总体要求</w:t>
      </w:r>
      <w:bookmarkEnd w:id="167"/>
      <w:bookmarkEnd w:id="168"/>
      <w:bookmarkEnd w:id="169"/>
    </w:p>
    <w:p>
      <w:pPr>
        <w:spacing w:before="0" w:after="0" w:line="360" w:lineRule="auto"/>
        <w:ind w:firstLine="561"/>
        <w:rPr>
          <w:rFonts w:hint="eastAsia" w:ascii="仿宋_GB2312" w:hAnsi="仿宋_GB2312" w:eastAsia="仿宋_GB2312" w:cs="仿宋_GB2312"/>
          <w:color w:val="auto"/>
          <w:sz w:val="28"/>
          <w:szCs w:val="28"/>
          <w:highlight w:val="none"/>
          <w:lang w:val="zh-CN" w:eastAsia="zh-CN"/>
        </w:rPr>
      </w:pPr>
      <w:r>
        <w:rPr>
          <w:rFonts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zh-CN" w:eastAsia="zh-CN"/>
        </w:rPr>
        <w:t>提供</w:t>
      </w:r>
      <w:r>
        <w:rPr>
          <w:rFonts w:hint="eastAsia" w:ascii="仿宋_GB2312" w:hAnsi="仿宋_GB2312" w:eastAsia="仿宋_GB2312" w:cs="仿宋_GB2312"/>
          <w:color w:val="auto"/>
          <w:kern w:val="0"/>
          <w:sz w:val="28"/>
          <w:szCs w:val="28"/>
          <w:highlight w:val="none"/>
          <w:lang w:val="en-US" w:eastAsia="zh-CN" w:bidi="ar"/>
        </w:rPr>
        <w:t>不低于100名</w:t>
      </w:r>
      <w:r>
        <w:rPr>
          <w:rFonts w:hint="eastAsia" w:ascii="仿宋_GB2312" w:hAnsi="仿宋_GB2312" w:eastAsia="仿宋_GB2312" w:cs="仿宋_GB2312"/>
          <w:color w:val="auto"/>
          <w:sz w:val="28"/>
          <w:szCs w:val="28"/>
          <w:highlight w:val="none"/>
          <w:lang w:val="zh-CN" w:eastAsia="zh-CN"/>
        </w:rPr>
        <w:t>满足条件的</w:t>
      </w:r>
      <w:r>
        <w:rPr>
          <w:rFonts w:hint="eastAsia" w:ascii="仿宋_GB2312" w:hAnsi="仿宋_GB2312" w:eastAsia="仿宋_GB2312" w:cs="仿宋_GB2312"/>
          <w:color w:val="auto"/>
          <w:kern w:val="0"/>
          <w:sz w:val="28"/>
          <w:szCs w:val="28"/>
          <w:highlight w:val="none"/>
          <w:lang w:val="en-US" w:eastAsia="zh-CN" w:bidi="ar"/>
        </w:rPr>
        <w:t>服务及管理人员</w:t>
      </w:r>
      <w:r>
        <w:rPr>
          <w:rFonts w:hint="eastAsia" w:ascii="仿宋_GB2312" w:hAnsi="仿宋_GB2312" w:eastAsia="仿宋_GB2312" w:cs="仿宋_GB2312"/>
          <w:color w:val="auto"/>
          <w:sz w:val="28"/>
          <w:szCs w:val="28"/>
          <w:highlight w:val="none"/>
          <w:lang w:val="zh-CN" w:eastAsia="zh-CN"/>
        </w:rPr>
        <w:t>，组建高质量的服务团队和管理团队，包括人员招聘、人员管理、现场管理、日常培训等，立足于为纳税人缴费人提供规范、标准、高效、便捷的专业化税费服务。</w:t>
      </w:r>
    </w:p>
    <w:p>
      <w:pPr>
        <w:pStyle w:val="4"/>
        <w:keepNext w:val="0"/>
        <w:spacing w:before="0" w:after="0" w:line="360" w:lineRule="auto"/>
        <w:rPr>
          <w:rFonts w:ascii="仿宋_GB2312" w:hAnsi="仿宋_GB2312" w:eastAsia="仿宋_GB2312" w:cs="仿宋_GB2312"/>
          <w:b/>
          <w:bCs/>
          <w:color w:val="auto"/>
          <w:sz w:val="28"/>
          <w:szCs w:val="28"/>
          <w:highlight w:val="none"/>
        </w:rPr>
      </w:pPr>
      <w:bookmarkStart w:id="170" w:name="_Toc22949"/>
      <w:bookmarkStart w:id="171" w:name="_Toc19446"/>
      <w:bookmarkStart w:id="172" w:name="_Toc20482"/>
      <w:r>
        <w:rPr>
          <w:rFonts w:ascii="仿宋_GB2312" w:hAnsi="仿宋_GB2312" w:eastAsia="仿宋_GB2312" w:cs="仿宋_GB2312"/>
          <w:i w:val="0"/>
          <w:iCs w:val="0"/>
          <w:color w:val="auto"/>
          <w:highlight w:val="none"/>
        </w:rPr>
        <w:t>4.2管理团队</w:t>
      </w:r>
      <w:bookmarkEnd w:id="170"/>
      <w:bookmarkEnd w:id="171"/>
      <w:bookmarkEnd w:id="172"/>
    </w:p>
    <w:p>
      <w:pPr>
        <w:pStyle w:val="5"/>
        <w:keepNext w:val="0"/>
        <w:spacing w:before="0" w:after="0" w:line="360" w:lineRule="auto"/>
        <w:rPr>
          <w:rFonts w:ascii="仿宋_GB2312" w:hAnsi="仿宋_GB2312" w:eastAsia="仿宋_GB2312" w:cs="仿宋_GB2312"/>
          <w:b/>
          <w:bCs/>
          <w:color w:val="auto"/>
          <w:sz w:val="28"/>
          <w:szCs w:val="28"/>
          <w:highlight w:val="none"/>
        </w:rPr>
      </w:pPr>
      <w:bookmarkStart w:id="173" w:name="_Toc6622"/>
      <w:bookmarkStart w:id="174" w:name="_Toc17775"/>
      <w:bookmarkStart w:id="175" w:name="_Toc27629"/>
      <w:r>
        <w:rPr>
          <w:rFonts w:ascii="仿宋_GB2312" w:hAnsi="仿宋_GB2312" w:eastAsia="仿宋_GB2312" w:cs="仿宋_GB2312"/>
          <w:color w:val="auto"/>
          <w:sz w:val="28"/>
          <w:szCs w:val="28"/>
          <w:highlight w:val="none"/>
        </w:rPr>
        <w:t>4.2.1项目经理</w:t>
      </w:r>
      <w:bookmarkEnd w:id="173"/>
      <w:bookmarkEnd w:id="174"/>
      <w:bookmarkEnd w:id="175"/>
    </w:p>
    <w:p>
      <w:pPr>
        <w:spacing w:before="0" w:after="0" w:line="360" w:lineRule="auto"/>
        <w:ind w:firstLine="561"/>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zh-CN" w:eastAsia="zh-CN"/>
        </w:rPr>
        <w:t>供应商须为本项目提供项目经理（管理人员，与现场主管不重复）</w:t>
      </w:r>
      <w:r>
        <w:rPr>
          <w:rFonts w:hint="eastAsia" w:ascii="仿宋_GB2312" w:hAnsi="仿宋_GB2312" w:eastAsia="仿宋_GB2312" w:cs="仿宋_GB2312"/>
          <w:color w:val="auto"/>
          <w:sz w:val="28"/>
          <w:szCs w:val="28"/>
          <w:highlight w:val="none"/>
          <w:lang w:val="en-US" w:eastAsia="zh-CN"/>
        </w:rPr>
        <w:t>1名，</w:t>
      </w:r>
      <w:r>
        <w:rPr>
          <w:rFonts w:hint="eastAsia" w:ascii="仿宋_GB2312" w:hAnsi="仿宋_GB2312" w:eastAsia="仿宋_GB2312" w:cs="仿宋_GB2312"/>
          <w:color w:val="auto"/>
          <w:sz w:val="28"/>
          <w:szCs w:val="28"/>
          <w:highlight w:val="none"/>
          <w:lang w:val="zh-CN" w:eastAsia="zh-CN"/>
        </w:rPr>
        <w:t>除具备普通咨询人员的基本条件外，应具备以下条件：</w:t>
      </w:r>
    </w:p>
    <w:p>
      <w:pPr>
        <w:spacing w:before="0" w:after="0" w:line="360" w:lineRule="auto"/>
        <w:ind w:firstLine="560" w:firstLineChars="200"/>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val="zh-CN" w:eastAsia="zh-CN"/>
        </w:rPr>
        <w:t>具有全日制本科或以上学历；</w:t>
      </w:r>
    </w:p>
    <w:p>
      <w:pPr>
        <w:spacing w:before="0" w:after="0" w:line="360" w:lineRule="auto"/>
        <w:ind w:firstLine="560" w:firstLineChars="200"/>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val="zh-CN" w:eastAsia="zh-CN"/>
        </w:rPr>
        <w:t>具有与本项目同类行业管理经验，且具备整个服务团队的综合协调能力，能够有效组织协调和管理项目团队，确保本项目顺利实施。</w:t>
      </w:r>
    </w:p>
    <w:p>
      <w:pPr>
        <w:spacing w:before="0" w:after="0" w:line="360" w:lineRule="auto"/>
        <w:ind w:firstLine="561"/>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val="zh-CN" w:eastAsia="zh-CN"/>
        </w:rPr>
        <w:t>有良好的沟通表达能力、辅导能力、领导能力及问题处理能力，有高度的承压力。</w:t>
      </w:r>
    </w:p>
    <w:p>
      <w:pPr>
        <w:pStyle w:val="5"/>
        <w:keepNext w:val="0"/>
        <w:spacing w:before="0" w:after="0" w:line="360" w:lineRule="auto"/>
        <w:rPr>
          <w:rFonts w:hint="eastAsia" w:ascii="仿宋_GB2312" w:hAnsi="仿宋_GB2312" w:eastAsia="仿宋_GB2312" w:cs="仿宋_GB2312"/>
          <w:b/>
          <w:bCs/>
          <w:color w:val="auto"/>
          <w:sz w:val="28"/>
          <w:szCs w:val="28"/>
          <w:highlight w:val="none"/>
          <w:lang w:eastAsia="zh-CN"/>
        </w:rPr>
      </w:pPr>
      <w:bookmarkStart w:id="176" w:name="_Toc20622"/>
      <w:bookmarkStart w:id="177" w:name="_Toc23922"/>
      <w:bookmarkStart w:id="178" w:name="_Toc28136"/>
      <w:r>
        <w:rPr>
          <w:rFonts w:ascii="仿宋_GB2312" w:hAnsi="仿宋_GB2312" w:eastAsia="仿宋_GB2312" w:cs="仿宋_GB2312"/>
          <w:color w:val="auto"/>
          <w:sz w:val="28"/>
          <w:szCs w:val="28"/>
          <w:highlight w:val="none"/>
        </w:rPr>
        <w:t>4.2.1</w:t>
      </w:r>
      <w:r>
        <w:rPr>
          <w:rFonts w:hint="eastAsia" w:ascii="仿宋_GB2312" w:hAnsi="仿宋_GB2312" w:eastAsia="仿宋_GB2312" w:cs="仿宋_GB2312"/>
          <w:color w:val="auto"/>
          <w:sz w:val="28"/>
          <w:szCs w:val="28"/>
          <w:highlight w:val="none"/>
          <w:lang w:eastAsia="zh-CN"/>
        </w:rPr>
        <w:t>现场主管</w:t>
      </w:r>
      <w:bookmarkEnd w:id="176"/>
      <w:bookmarkEnd w:id="177"/>
      <w:bookmarkEnd w:id="178"/>
    </w:p>
    <w:p>
      <w:pPr>
        <w:spacing w:before="0" w:after="0" w:line="360" w:lineRule="auto"/>
        <w:ind w:firstLine="561"/>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zh-CN" w:eastAsia="zh-CN"/>
        </w:rPr>
        <w:t>供应商须为本项目提供现场主管（管理人员，与项目经理不重复）</w:t>
      </w:r>
      <w:r>
        <w:rPr>
          <w:rFonts w:hint="eastAsia" w:ascii="仿宋_GB2312" w:hAnsi="仿宋_GB2312" w:eastAsia="仿宋_GB2312" w:cs="仿宋_GB2312"/>
          <w:color w:val="auto"/>
          <w:sz w:val="28"/>
          <w:szCs w:val="28"/>
          <w:highlight w:val="none"/>
          <w:lang w:val="en-US" w:eastAsia="zh-CN"/>
        </w:rPr>
        <w:t>1名，</w:t>
      </w:r>
      <w:r>
        <w:rPr>
          <w:rFonts w:hint="eastAsia" w:ascii="仿宋_GB2312" w:hAnsi="仿宋_GB2312" w:eastAsia="仿宋_GB2312" w:cs="仿宋_GB2312"/>
          <w:color w:val="auto"/>
          <w:sz w:val="28"/>
          <w:szCs w:val="28"/>
          <w:highlight w:val="none"/>
          <w:lang w:val="zh-CN" w:eastAsia="zh-CN"/>
        </w:rPr>
        <w:t>除具备普通咨询人员的基本条件外，应具备以下条件：</w:t>
      </w:r>
    </w:p>
    <w:p>
      <w:pPr>
        <w:spacing w:before="0" w:after="0" w:line="360" w:lineRule="auto"/>
        <w:ind w:firstLine="561"/>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val="zh-CN" w:eastAsia="zh-CN"/>
        </w:rPr>
        <w:t>具有全日制本科或以上学历；</w:t>
      </w:r>
    </w:p>
    <w:p>
      <w:pPr>
        <w:spacing w:before="0" w:after="0" w:line="360" w:lineRule="auto"/>
        <w:ind w:firstLine="561"/>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2.熟悉税收基本业务知识及热线作业标准和业务规范；</w:t>
      </w:r>
    </w:p>
    <w:p>
      <w:pPr>
        <w:spacing w:before="0" w:after="0" w:line="360" w:lineRule="auto"/>
        <w:ind w:firstLine="561"/>
        <w:rPr>
          <w:rFonts w:hint="eastAsia"/>
          <w:color w:val="auto"/>
          <w:highlight w:val="none"/>
          <w:lang w:val="zh-CN"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val="zh-CN" w:eastAsia="zh-CN"/>
        </w:rPr>
        <w:t>具有2 年以上呼叫中心现场管理经验和专业管理技能，能够有效组织协调管理各项事务，确保话务现场平稳有序，服务规范高效。</w:t>
      </w:r>
    </w:p>
    <w:p>
      <w:pPr>
        <w:pStyle w:val="4"/>
        <w:keepNext w:val="0"/>
        <w:spacing w:before="0" w:after="0" w:line="360" w:lineRule="auto"/>
        <w:rPr>
          <w:rFonts w:ascii="仿宋_GB2312" w:hAnsi="仿宋_GB2312" w:eastAsia="仿宋_GB2312" w:cs="仿宋_GB2312"/>
          <w:b/>
          <w:bCs/>
          <w:color w:val="auto"/>
          <w:sz w:val="28"/>
          <w:szCs w:val="28"/>
          <w:highlight w:val="none"/>
        </w:rPr>
      </w:pPr>
      <w:bookmarkStart w:id="179" w:name="_Toc13184"/>
      <w:bookmarkStart w:id="180" w:name="_Toc15084"/>
      <w:bookmarkStart w:id="181" w:name="_Toc12968"/>
      <w:r>
        <w:rPr>
          <w:rFonts w:ascii="仿宋_GB2312" w:hAnsi="仿宋_GB2312" w:eastAsia="仿宋_GB2312" w:cs="仿宋_GB2312"/>
          <w:i w:val="0"/>
          <w:iCs w:val="0"/>
          <w:color w:val="auto"/>
          <w:highlight w:val="none"/>
        </w:rPr>
        <w:t>4.3技术团队</w:t>
      </w:r>
      <w:bookmarkEnd w:id="179"/>
      <w:bookmarkEnd w:id="180"/>
      <w:bookmarkEnd w:id="181"/>
    </w:p>
    <w:p>
      <w:pPr>
        <w:spacing w:before="0" w:after="0" w:line="360" w:lineRule="auto"/>
        <w:ind w:firstLine="561"/>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zh-CN" w:eastAsia="zh-CN"/>
        </w:rPr>
        <w:t>供应商须为本项目提供不少于</w:t>
      </w:r>
      <w:r>
        <w:rPr>
          <w:rFonts w:hint="eastAsia" w:ascii="仿宋_GB2312" w:hAnsi="仿宋_GB2312" w:eastAsia="仿宋_GB2312" w:cs="仿宋_GB2312"/>
          <w:color w:val="auto"/>
          <w:sz w:val="28"/>
          <w:szCs w:val="28"/>
          <w:highlight w:val="none"/>
          <w:lang w:val="en-US" w:eastAsia="zh-CN"/>
        </w:rPr>
        <w:t>98名的</w:t>
      </w:r>
      <w:r>
        <w:rPr>
          <w:rFonts w:hint="eastAsia" w:ascii="仿宋_GB2312" w:hAnsi="仿宋_GB2312" w:eastAsia="仿宋_GB2312" w:cs="仿宋_GB2312"/>
          <w:color w:val="auto"/>
          <w:sz w:val="28"/>
          <w:szCs w:val="28"/>
          <w:highlight w:val="none"/>
          <w:lang w:val="zh-CN" w:eastAsia="zh-CN"/>
        </w:rPr>
        <w:t>技术团队（服务人员），人员应具备以下条件：</w:t>
      </w:r>
    </w:p>
    <w:p>
      <w:pPr>
        <w:spacing w:before="0" w:after="0" w:line="360" w:lineRule="auto"/>
        <w:ind w:firstLine="560" w:firstLineChars="200"/>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val="zh-CN" w:eastAsia="zh-CN"/>
        </w:rPr>
        <w:t>具有全日制大专以上学历（其中本科比例不低于</w:t>
      </w:r>
      <w:r>
        <w:rPr>
          <w:rFonts w:hint="eastAsia" w:ascii="仿宋_GB2312" w:hAnsi="仿宋_GB2312" w:eastAsia="仿宋_GB2312" w:cs="仿宋_GB2312"/>
          <w:color w:val="auto"/>
          <w:sz w:val="28"/>
          <w:szCs w:val="28"/>
          <w:highlight w:val="none"/>
          <w:lang w:val="en-US" w:eastAsia="zh-CN"/>
        </w:rPr>
        <w:t>55</w:t>
      </w:r>
      <w:r>
        <w:rPr>
          <w:rFonts w:hint="eastAsia" w:ascii="仿宋_GB2312" w:hAnsi="仿宋_GB2312" w:eastAsia="仿宋_GB2312" w:cs="仿宋_GB2312"/>
          <w:color w:val="auto"/>
          <w:sz w:val="28"/>
          <w:szCs w:val="28"/>
          <w:highlight w:val="none"/>
          <w:lang w:val="zh-CN" w:eastAsia="zh-CN"/>
        </w:rPr>
        <w:t>%），要求财会、税收、经济、法律、计算机等专业人员不少于60%；</w:t>
      </w:r>
    </w:p>
    <w:p>
      <w:pPr>
        <w:spacing w:before="0" w:after="0" w:line="360" w:lineRule="auto"/>
        <w:ind w:firstLine="280" w:firstLineChars="100"/>
        <w:rPr>
          <w:rFonts w:hint="eastAsia" w:ascii="仿宋_GB2312" w:hAnsi="仿宋_GB2312" w:eastAsia="仿宋_GB2312" w:cs="仿宋_GB2312"/>
          <w:color w:val="auto"/>
          <w:sz w:val="28"/>
          <w:szCs w:val="28"/>
          <w:highlight w:val="none"/>
          <w:lang w:val="zh-CN" w:eastAsia="zh-CN"/>
        </w:rPr>
      </w:pPr>
      <w:r>
        <w:rPr>
          <w:rFonts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val="zh-CN" w:eastAsia="zh-CN"/>
        </w:rPr>
        <w:t>普通话达二级甲等以上；</w:t>
      </w:r>
    </w:p>
    <w:p>
      <w:pPr>
        <w:spacing w:before="0" w:after="0" w:line="360" w:lineRule="auto"/>
        <w:ind w:firstLine="560" w:firstLineChars="200"/>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val="en-US" w:eastAsia="zh-CN"/>
        </w:rPr>
        <w:t>能够熟练</w:t>
      </w:r>
      <w:r>
        <w:rPr>
          <w:rFonts w:hint="eastAsia" w:ascii="仿宋_GB2312" w:hAnsi="仿宋_GB2312" w:eastAsia="仿宋_GB2312" w:cs="仿宋_GB2312"/>
          <w:color w:val="auto"/>
          <w:sz w:val="28"/>
          <w:szCs w:val="28"/>
          <w:highlight w:val="none"/>
          <w:lang w:val="zh-CN" w:eastAsia="zh-CN"/>
        </w:rPr>
        <w:t>运用电脑办公软件，且汉字录入速度不低于80 字/分钟；</w:t>
      </w:r>
    </w:p>
    <w:p>
      <w:pPr>
        <w:spacing w:before="0" w:after="0" w:line="360" w:lineRule="auto"/>
        <w:ind w:firstLine="561"/>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val="zh-CN" w:eastAsia="zh-CN"/>
        </w:rPr>
        <w:t>具有一定的税收基本业务知识；</w:t>
      </w:r>
    </w:p>
    <w:p>
      <w:pPr>
        <w:spacing w:before="0" w:after="0" w:line="360" w:lineRule="auto"/>
        <w:ind w:firstLine="561"/>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val="zh-CN" w:eastAsia="zh-CN"/>
        </w:rPr>
        <w:t>具备较强的服务意识和语言表达能力、良好的沟通能力、记忆能力、心理承受能力和学习能力；</w:t>
      </w:r>
    </w:p>
    <w:p>
      <w:pPr>
        <w:spacing w:before="0" w:after="0" w:line="360" w:lineRule="auto"/>
        <w:ind w:firstLine="561"/>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lang w:val="zh-CN" w:eastAsia="zh-CN"/>
        </w:rPr>
        <w:t>身体健康。</w:t>
      </w:r>
    </w:p>
    <w:p>
      <w:pPr>
        <w:pStyle w:val="4"/>
        <w:keepNext w:val="0"/>
        <w:spacing w:before="0" w:after="0" w:line="360" w:lineRule="auto"/>
        <w:rPr>
          <w:rFonts w:ascii="仿宋_GB2312" w:hAnsi="仿宋_GB2312" w:eastAsia="仿宋_GB2312" w:cs="仿宋_GB2312"/>
          <w:i w:val="0"/>
          <w:iCs w:val="0"/>
          <w:color w:val="auto"/>
          <w:highlight w:val="none"/>
        </w:rPr>
      </w:pPr>
      <w:bookmarkStart w:id="182" w:name="_Toc27801"/>
      <w:bookmarkStart w:id="183" w:name="_Toc2275"/>
      <w:bookmarkStart w:id="184" w:name="_Toc13059"/>
      <w:r>
        <w:rPr>
          <w:rFonts w:ascii="仿宋_GB2312" w:hAnsi="仿宋_GB2312" w:eastAsia="仿宋_GB2312" w:cs="仿宋_GB2312"/>
          <w:i w:val="0"/>
          <w:iCs w:val="0"/>
          <w:color w:val="auto"/>
          <w:highlight w:val="none"/>
        </w:rPr>
        <w:t>4.4优选资质/优选指标</w:t>
      </w:r>
      <w:bookmarkEnd w:id="182"/>
      <w:bookmarkEnd w:id="183"/>
      <w:bookmarkEnd w:id="184"/>
    </w:p>
    <w:p>
      <w:pPr>
        <w:ind w:firstLine="560" w:firstLineChars="200"/>
        <w:rPr>
          <w:rFonts w:hint="eastAsia" w:eastAsia="仿宋_GB2312"/>
          <w:color w:val="auto"/>
          <w:sz w:val="28"/>
          <w:szCs w:val="28"/>
          <w:highlight w:val="none"/>
          <w:lang w:eastAsia="zh-CN"/>
        </w:rPr>
      </w:pPr>
      <w:r>
        <w:rPr>
          <w:rFonts w:hint="eastAsia" w:ascii="仿宋_GB2312" w:hAnsi="仿宋_GB2312" w:eastAsia="仿宋_GB2312" w:cs="仿宋_GB2312"/>
          <w:i w:val="0"/>
          <w:iCs w:val="0"/>
          <w:color w:val="auto"/>
          <w:sz w:val="28"/>
          <w:szCs w:val="28"/>
          <w:highlight w:val="none"/>
          <w:lang w:eastAsia="zh-CN"/>
        </w:rPr>
        <w:t>无。</w:t>
      </w:r>
    </w:p>
    <w:p>
      <w:pPr>
        <w:rPr>
          <w:color w:val="auto"/>
          <w:highlight w:val="none"/>
        </w:rPr>
      </w:pPr>
    </w:p>
    <w:p>
      <w:pPr>
        <w:pStyle w:val="3"/>
        <w:keepNext w:val="0"/>
        <w:spacing w:before="0" w:after="0" w:line="360" w:lineRule="auto"/>
        <w:jc w:val="center"/>
        <w:rPr>
          <w:rFonts w:ascii="仿宋_GB2312" w:hAnsi="仿宋_GB2312" w:eastAsia="仿宋_GB2312" w:cs="仿宋_GB2312"/>
          <w:color w:val="auto"/>
          <w:kern w:val="36"/>
          <w:highlight w:val="none"/>
        </w:rPr>
      </w:pPr>
    </w:p>
    <w:p>
      <w:pPr>
        <w:pStyle w:val="3"/>
        <w:keepNext w:val="0"/>
        <w:spacing w:before="0" w:after="0" w:line="360" w:lineRule="auto"/>
        <w:jc w:val="center"/>
        <w:rPr>
          <w:rFonts w:ascii="仿宋_GB2312" w:hAnsi="仿宋_GB2312" w:eastAsia="仿宋_GB2312" w:cs="仿宋_GB2312"/>
          <w:color w:val="auto"/>
          <w:kern w:val="36"/>
          <w:highlight w:val="none"/>
        </w:rPr>
      </w:pPr>
      <w:bookmarkStart w:id="185" w:name="_Toc3803"/>
      <w:bookmarkStart w:id="186" w:name="_Toc25945"/>
      <w:bookmarkStart w:id="187" w:name="_Toc9105"/>
      <w:r>
        <w:rPr>
          <w:rFonts w:ascii="仿宋_GB2312" w:hAnsi="仿宋_GB2312" w:eastAsia="仿宋_GB2312" w:cs="仿宋_GB2312"/>
          <w:color w:val="auto"/>
          <w:kern w:val="36"/>
          <w:highlight w:val="none"/>
        </w:rPr>
        <w:t>5管理实施要求</w:t>
      </w:r>
      <w:bookmarkEnd w:id="185"/>
      <w:bookmarkEnd w:id="186"/>
      <w:bookmarkEnd w:id="187"/>
    </w:p>
    <w:p>
      <w:pPr>
        <w:pStyle w:val="5"/>
        <w:keepNext w:val="0"/>
        <w:spacing w:before="0" w:after="0" w:line="360" w:lineRule="auto"/>
        <w:rPr>
          <w:rFonts w:ascii="仿宋_GB2312" w:hAnsi="仿宋_GB2312" w:eastAsia="仿宋_GB2312" w:cs="仿宋_GB2312"/>
          <w:b/>
          <w:bCs/>
          <w:color w:val="auto"/>
          <w:sz w:val="28"/>
          <w:szCs w:val="28"/>
          <w:highlight w:val="none"/>
        </w:rPr>
      </w:pPr>
      <w:bookmarkStart w:id="188" w:name="_Toc15838"/>
      <w:bookmarkStart w:id="189" w:name="_Toc32250"/>
      <w:bookmarkStart w:id="190" w:name="_Toc24216"/>
      <w:r>
        <w:rPr>
          <w:rFonts w:hint="eastAsia" w:ascii="仿宋_GB2312" w:hAnsi="仿宋_GB2312" w:eastAsia="仿宋_GB2312" w:cs="仿宋_GB2312"/>
          <w:color w:val="auto"/>
          <w:sz w:val="28"/>
          <w:szCs w:val="28"/>
          <w:highlight w:val="none"/>
          <w:lang w:val="en-US" w:eastAsia="zh-CN"/>
        </w:rPr>
        <w:t>5.1服务质效</w:t>
      </w:r>
      <w:r>
        <w:rPr>
          <w:rFonts w:ascii="仿宋_GB2312" w:hAnsi="仿宋_GB2312" w:eastAsia="仿宋_GB2312" w:cs="仿宋_GB2312"/>
          <w:color w:val="auto"/>
          <w:sz w:val="28"/>
          <w:szCs w:val="28"/>
          <w:highlight w:val="none"/>
        </w:rPr>
        <w:t>要求</w:t>
      </w:r>
      <w:bookmarkEnd w:id="188"/>
      <w:bookmarkEnd w:id="189"/>
      <w:bookmarkEnd w:id="190"/>
    </w:p>
    <w:tbl>
      <w:tblPr>
        <w:tblStyle w:val="14"/>
        <w:tblW w:w="9418" w:type="dxa"/>
        <w:tblInd w:w="-239" w:type="dxa"/>
        <w:tblLayout w:type="fixed"/>
        <w:tblCellMar>
          <w:top w:w="0" w:type="dxa"/>
          <w:left w:w="108" w:type="dxa"/>
          <w:bottom w:w="0" w:type="dxa"/>
          <w:right w:w="108" w:type="dxa"/>
        </w:tblCellMar>
      </w:tblPr>
      <w:tblGrid>
        <w:gridCol w:w="862"/>
        <w:gridCol w:w="975"/>
        <w:gridCol w:w="1550"/>
        <w:gridCol w:w="3175"/>
        <w:gridCol w:w="1426"/>
        <w:gridCol w:w="1430"/>
      </w:tblGrid>
      <w:tr>
        <w:tblPrEx>
          <w:tblCellMar>
            <w:top w:w="0" w:type="dxa"/>
            <w:left w:w="108" w:type="dxa"/>
            <w:bottom w:w="0" w:type="dxa"/>
            <w:right w:w="108" w:type="dxa"/>
          </w:tblCellMar>
        </w:tblPrEx>
        <w:trPr>
          <w:trHeight w:val="641" w:hRule="atLeast"/>
        </w:trPr>
        <w:tc>
          <w:tcPr>
            <w:tcW w:w="183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指标内容</w:t>
            </w:r>
          </w:p>
        </w:tc>
        <w:tc>
          <w:tcPr>
            <w:tcW w:w="155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指标名称</w:t>
            </w:r>
          </w:p>
        </w:tc>
        <w:tc>
          <w:tcPr>
            <w:tcW w:w="317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指标定义</w:t>
            </w:r>
          </w:p>
        </w:tc>
        <w:tc>
          <w:tcPr>
            <w:tcW w:w="142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质量标准</w:t>
            </w:r>
          </w:p>
        </w:tc>
        <w:tc>
          <w:tcPr>
            <w:tcW w:w="143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备注</w:t>
            </w:r>
          </w:p>
        </w:tc>
      </w:tr>
      <w:tr>
        <w:tblPrEx>
          <w:tblCellMar>
            <w:top w:w="0" w:type="dxa"/>
            <w:left w:w="108" w:type="dxa"/>
            <w:bottom w:w="0" w:type="dxa"/>
            <w:right w:w="108" w:type="dxa"/>
          </w:tblCellMar>
        </w:tblPrEx>
        <w:trPr>
          <w:trHeight w:val="641" w:hRule="atLeast"/>
        </w:trPr>
        <w:tc>
          <w:tcPr>
            <w:tcW w:w="862"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热线</w:t>
            </w:r>
          </w:p>
        </w:tc>
        <w:tc>
          <w:tcPr>
            <w:tcW w:w="975" w:type="dxa"/>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畅通性</w:t>
            </w:r>
          </w:p>
        </w:tc>
        <w:tc>
          <w:tcPr>
            <w:tcW w:w="155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人工接通率</w:t>
            </w:r>
          </w:p>
        </w:tc>
        <w:tc>
          <w:tcPr>
            <w:tcW w:w="3175" w:type="dxa"/>
            <w:tcBorders>
              <w:top w:val="nil"/>
              <w:left w:val="nil"/>
              <w:bottom w:val="nil"/>
              <w:right w:val="single" w:color="auto" w:sz="4" w:space="0"/>
            </w:tcBorders>
            <w:shd w:val="clear" w:color="000000" w:fill="FFFFFF"/>
            <w:vAlign w:val="center"/>
          </w:tcPr>
          <w:p>
            <w:pPr>
              <w:widowControl/>
              <w:jc w:val="lef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人工接听量/转人工语音量的比例</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9</w:t>
            </w:r>
            <w:r>
              <w:rPr>
                <w:rFonts w:hint="eastAsia" w:ascii="仿宋_GB2312" w:hAnsi="仿宋_GB2312" w:eastAsia="仿宋_GB2312" w:cs="仿宋_GB2312"/>
                <w:color w:val="auto"/>
                <w:kern w:val="0"/>
                <w:sz w:val="21"/>
                <w:szCs w:val="21"/>
                <w:highlight w:val="none"/>
                <w:lang w:val="en-US" w:eastAsia="zh-CN"/>
              </w:rPr>
              <w:t>8</w:t>
            </w:r>
            <w:r>
              <w:rPr>
                <w:rFonts w:hint="eastAsia" w:ascii="仿宋_GB2312" w:hAnsi="仿宋_GB2312" w:eastAsia="仿宋_GB2312" w:cs="仿宋_GB2312"/>
                <w:color w:val="auto"/>
                <w:kern w:val="0"/>
                <w:sz w:val="21"/>
                <w:szCs w:val="21"/>
                <w:highlight w:val="none"/>
              </w:rPr>
              <w:t>%以上</w:t>
            </w:r>
          </w:p>
        </w:tc>
        <w:tc>
          <w:tcPr>
            <w:tcW w:w="143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　</w:t>
            </w:r>
          </w:p>
        </w:tc>
      </w:tr>
      <w:tr>
        <w:tblPrEx>
          <w:tblCellMar>
            <w:top w:w="0" w:type="dxa"/>
            <w:left w:w="108" w:type="dxa"/>
            <w:bottom w:w="0" w:type="dxa"/>
            <w:right w:w="108" w:type="dxa"/>
          </w:tblCellMar>
        </w:tblPrEx>
        <w:trPr>
          <w:trHeight w:val="641" w:hRule="atLeast"/>
        </w:trPr>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1"/>
                <w:szCs w:val="21"/>
                <w:highlight w:val="none"/>
              </w:rPr>
            </w:pPr>
          </w:p>
        </w:tc>
        <w:tc>
          <w:tcPr>
            <w:tcW w:w="975" w:type="dxa"/>
            <w:vMerge w:val="continue"/>
            <w:tcBorders>
              <w:left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1"/>
                <w:szCs w:val="21"/>
                <w:highlight w:val="none"/>
              </w:rPr>
            </w:pPr>
          </w:p>
        </w:tc>
        <w:tc>
          <w:tcPr>
            <w:tcW w:w="15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排队等候时长</w:t>
            </w:r>
          </w:p>
        </w:tc>
        <w:tc>
          <w:tcPr>
            <w:tcW w:w="3175" w:type="dxa"/>
            <w:tcBorders>
              <w:top w:val="single" w:color="auto" w:sz="4" w:space="0"/>
              <w:left w:val="nil"/>
              <w:bottom w:val="single" w:color="auto" w:sz="4" w:space="0"/>
              <w:right w:val="single" w:color="auto" w:sz="4" w:space="0"/>
            </w:tcBorders>
            <w:shd w:val="clear" w:color="000000" w:fill="FFFFFF"/>
            <w:vAlign w:val="center"/>
          </w:tcPr>
          <w:p>
            <w:pPr>
              <w:widowControl/>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接通话务等待总时长/接通话务数</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1</w:t>
            </w:r>
            <w:r>
              <w:rPr>
                <w:rFonts w:hint="eastAsia" w:ascii="仿宋_GB2312" w:hAnsi="仿宋_GB2312" w:eastAsia="仿宋_GB2312" w:cs="仿宋_GB2312"/>
                <w:color w:val="auto"/>
                <w:kern w:val="0"/>
                <w:sz w:val="21"/>
                <w:szCs w:val="21"/>
                <w:highlight w:val="none"/>
              </w:rPr>
              <w:t>0秒</w:t>
            </w:r>
          </w:p>
        </w:tc>
        <w:tc>
          <w:tcPr>
            <w:tcW w:w="1430"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　</w:t>
            </w:r>
          </w:p>
        </w:tc>
      </w:tr>
      <w:tr>
        <w:tblPrEx>
          <w:tblCellMar>
            <w:top w:w="0" w:type="dxa"/>
            <w:left w:w="108" w:type="dxa"/>
            <w:bottom w:w="0" w:type="dxa"/>
            <w:right w:w="108" w:type="dxa"/>
          </w:tblCellMar>
        </w:tblPrEx>
        <w:trPr>
          <w:trHeight w:val="531" w:hRule="atLeast"/>
        </w:trPr>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1"/>
                <w:szCs w:val="21"/>
                <w:highlight w:val="none"/>
              </w:rPr>
            </w:pPr>
          </w:p>
        </w:tc>
        <w:tc>
          <w:tcPr>
            <w:tcW w:w="975" w:type="dxa"/>
            <w:vMerge w:val="continue"/>
            <w:tcBorders>
              <w:left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1"/>
                <w:szCs w:val="21"/>
                <w:highlight w:val="none"/>
              </w:rPr>
            </w:pPr>
          </w:p>
        </w:tc>
        <w:tc>
          <w:tcPr>
            <w:tcW w:w="15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30秒接通率</w:t>
            </w:r>
          </w:p>
        </w:tc>
        <w:tc>
          <w:tcPr>
            <w:tcW w:w="3175" w:type="dxa"/>
            <w:tcBorders>
              <w:top w:val="single" w:color="auto" w:sz="4" w:space="0"/>
              <w:left w:val="nil"/>
              <w:bottom w:val="single" w:color="auto" w:sz="4" w:space="0"/>
              <w:right w:val="single" w:color="auto" w:sz="4" w:space="0"/>
            </w:tcBorders>
            <w:shd w:val="clear" w:color="000000" w:fill="FFFFFF"/>
            <w:vAlign w:val="center"/>
          </w:tcPr>
          <w:p>
            <w:pPr>
              <w:widowControl/>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3</w:t>
            </w:r>
            <w:r>
              <w:rPr>
                <w:rFonts w:hint="eastAsia" w:ascii="仿宋_GB2312" w:hAnsi="仿宋_GB2312" w:eastAsia="仿宋_GB2312" w:cs="仿宋_GB2312"/>
                <w:color w:val="auto"/>
                <w:kern w:val="0"/>
                <w:sz w:val="21"/>
                <w:szCs w:val="21"/>
                <w:highlight w:val="none"/>
                <w:lang w:val="zh-CN"/>
              </w:rPr>
              <w:t>0秒内接通量/人工接听量</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90</w:t>
            </w:r>
            <w:r>
              <w:rPr>
                <w:rFonts w:hint="eastAsia" w:ascii="仿宋_GB2312" w:hAnsi="仿宋_GB2312" w:eastAsia="仿宋_GB2312" w:cs="仿宋_GB2312"/>
                <w:color w:val="auto"/>
                <w:kern w:val="0"/>
                <w:sz w:val="21"/>
                <w:szCs w:val="21"/>
                <w:highlight w:val="none"/>
              </w:rPr>
              <w:t>%</w:t>
            </w:r>
          </w:p>
        </w:tc>
        <w:tc>
          <w:tcPr>
            <w:tcW w:w="1430"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0"/>
                <w:sz w:val="21"/>
                <w:szCs w:val="21"/>
                <w:highlight w:val="none"/>
              </w:rPr>
            </w:pPr>
          </w:p>
        </w:tc>
      </w:tr>
      <w:tr>
        <w:tblPrEx>
          <w:tblCellMar>
            <w:top w:w="0" w:type="dxa"/>
            <w:left w:w="108" w:type="dxa"/>
            <w:bottom w:w="0" w:type="dxa"/>
            <w:right w:w="108" w:type="dxa"/>
          </w:tblCellMar>
        </w:tblPrEx>
        <w:trPr>
          <w:trHeight w:val="531" w:hRule="atLeast"/>
        </w:trPr>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1"/>
                <w:szCs w:val="21"/>
                <w:highlight w:val="none"/>
              </w:rPr>
            </w:pPr>
          </w:p>
        </w:tc>
        <w:tc>
          <w:tcPr>
            <w:tcW w:w="975"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1"/>
                <w:szCs w:val="21"/>
                <w:highlight w:val="none"/>
              </w:rPr>
            </w:pPr>
          </w:p>
        </w:tc>
        <w:tc>
          <w:tcPr>
            <w:tcW w:w="15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60秒接通率</w:t>
            </w:r>
          </w:p>
        </w:tc>
        <w:tc>
          <w:tcPr>
            <w:tcW w:w="3175" w:type="dxa"/>
            <w:tcBorders>
              <w:top w:val="single" w:color="auto" w:sz="4" w:space="0"/>
              <w:left w:val="nil"/>
              <w:bottom w:val="single" w:color="auto" w:sz="4" w:space="0"/>
              <w:right w:val="single" w:color="auto" w:sz="4" w:space="0"/>
            </w:tcBorders>
            <w:shd w:val="clear" w:color="000000" w:fill="FFFFFF"/>
            <w:vAlign w:val="center"/>
          </w:tcPr>
          <w:p>
            <w:pPr>
              <w:widowControl/>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6</w:t>
            </w:r>
            <w:r>
              <w:rPr>
                <w:rFonts w:hint="eastAsia" w:ascii="仿宋_GB2312" w:hAnsi="仿宋_GB2312" w:eastAsia="仿宋_GB2312" w:cs="仿宋_GB2312"/>
                <w:color w:val="auto"/>
                <w:kern w:val="0"/>
                <w:sz w:val="21"/>
                <w:szCs w:val="21"/>
                <w:highlight w:val="none"/>
                <w:lang w:val="zh-CN"/>
              </w:rPr>
              <w:t>0秒内接通量/人工接听量</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9</w:t>
            </w:r>
            <w:r>
              <w:rPr>
                <w:rFonts w:hint="eastAsia" w:ascii="仿宋_GB2312" w:hAnsi="仿宋_GB2312" w:eastAsia="仿宋_GB2312" w:cs="仿宋_GB2312"/>
                <w:color w:val="auto"/>
                <w:kern w:val="0"/>
                <w:sz w:val="21"/>
                <w:szCs w:val="21"/>
                <w:highlight w:val="none"/>
                <w:lang w:val="en-US" w:eastAsia="zh-CN"/>
              </w:rPr>
              <w:t>3</w:t>
            </w:r>
            <w:r>
              <w:rPr>
                <w:rFonts w:hint="eastAsia" w:ascii="仿宋_GB2312" w:hAnsi="仿宋_GB2312" w:eastAsia="仿宋_GB2312" w:cs="仿宋_GB2312"/>
                <w:color w:val="auto"/>
                <w:kern w:val="0"/>
                <w:sz w:val="21"/>
                <w:szCs w:val="21"/>
                <w:highlight w:val="none"/>
              </w:rPr>
              <w:t>%</w:t>
            </w:r>
          </w:p>
        </w:tc>
        <w:tc>
          <w:tcPr>
            <w:tcW w:w="1430"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0"/>
                <w:sz w:val="21"/>
                <w:szCs w:val="21"/>
                <w:highlight w:val="none"/>
              </w:rPr>
            </w:pPr>
          </w:p>
        </w:tc>
      </w:tr>
      <w:tr>
        <w:tblPrEx>
          <w:tblCellMar>
            <w:top w:w="0" w:type="dxa"/>
            <w:left w:w="108" w:type="dxa"/>
            <w:bottom w:w="0" w:type="dxa"/>
            <w:right w:w="108" w:type="dxa"/>
          </w:tblCellMar>
        </w:tblPrEx>
        <w:trPr>
          <w:trHeight w:val="638" w:hRule="atLeast"/>
        </w:trPr>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1"/>
                <w:szCs w:val="21"/>
                <w:highlight w:val="none"/>
              </w:rPr>
            </w:pPr>
          </w:p>
        </w:tc>
        <w:tc>
          <w:tcPr>
            <w:tcW w:w="97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准确性</w:t>
            </w:r>
          </w:p>
        </w:tc>
        <w:tc>
          <w:tcPr>
            <w:tcW w:w="15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答复准确性</w:t>
            </w:r>
          </w:p>
        </w:tc>
        <w:tc>
          <w:tcPr>
            <w:tcW w:w="3175" w:type="dxa"/>
            <w:tcBorders>
              <w:top w:val="nil"/>
              <w:left w:val="nil"/>
              <w:bottom w:val="single" w:color="auto" w:sz="4" w:space="0"/>
              <w:right w:val="single" w:color="auto" w:sz="4" w:space="0"/>
            </w:tcBorders>
            <w:shd w:val="clear" w:color="000000" w:fill="FFFFFF"/>
            <w:vAlign w:val="center"/>
          </w:tcPr>
          <w:p>
            <w:pPr>
              <w:widowControl/>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测评样本数量总分100分-所有测评样本准确性扣分</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9</w:t>
            </w:r>
            <w:r>
              <w:rPr>
                <w:rFonts w:hint="eastAsia" w:ascii="仿宋_GB2312" w:hAnsi="仿宋_GB2312" w:eastAsia="仿宋_GB2312" w:cs="仿宋_GB2312"/>
                <w:color w:val="auto"/>
                <w:kern w:val="0"/>
                <w:sz w:val="21"/>
                <w:szCs w:val="21"/>
                <w:highlight w:val="none"/>
                <w:lang w:val="en-US" w:eastAsia="zh-CN"/>
              </w:rPr>
              <w:t>5</w:t>
            </w:r>
            <w:r>
              <w:rPr>
                <w:rFonts w:hint="eastAsia" w:ascii="仿宋_GB2312" w:hAnsi="仿宋_GB2312" w:eastAsia="仿宋_GB2312" w:cs="仿宋_GB2312"/>
                <w:color w:val="auto"/>
                <w:kern w:val="0"/>
                <w:sz w:val="21"/>
                <w:szCs w:val="21"/>
                <w:highlight w:val="none"/>
              </w:rPr>
              <w:t>分以上</w:t>
            </w:r>
          </w:p>
        </w:tc>
        <w:tc>
          <w:tcPr>
            <w:tcW w:w="143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hint="eastAsia" w:ascii="仿宋_GB2312" w:hAnsi="仿宋_GB2312" w:eastAsia="仿宋_GB2312" w:cs="仿宋_GB2312"/>
                <w:color w:val="auto"/>
                <w:kern w:val="0"/>
                <w:sz w:val="21"/>
                <w:szCs w:val="21"/>
                <w:highlight w:val="none"/>
                <w:lang w:eastAsia="zh-CN"/>
              </w:rPr>
            </w:pPr>
          </w:p>
        </w:tc>
      </w:tr>
      <w:tr>
        <w:tblPrEx>
          <w:tblCellMar>
            <w:top w:w="0" w:type="dxa"/>
            <w:left w:w="108" w:type="dxa"/>
            <w:bottom w:w="0" w:type="dxa"/>
            <w:right w:w="108" w:type="dxa"/>
          </w:tblCellMar>
        </w:tblPrEx>
        <w:trPr>
          <w:trHeight w:val="638" w:hRule="atLeast"/>
        </w:trPr>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1"/>
                <w:szCs w:val="21"/>
                <w:highlight w:val="none"/>
              </w:rPr>
            </w:pPr>
          </w:p>
        </w:tc>
        <w:tc>
          <w:tcPr>
            <w:tcW w:w="975" w:type="dxa"/>
            <w:vMerge w:val="restart"/>
            <w:tcBorders>
              <w:top w:val="nil"/>
              <w:left w:val="nil"/>
              <w:right w:val="single" w:color="auto" w:sz="4" w:space="0"/>
            </w:tcBorders>
            <w:shd w:val="clear" w:color="000000" w:fill="FFFFFF"/>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规范性</w:t>
            </w:r>
          </w:p>
        </w:tc>
        <w:tc>
          <w:tcPr>
            <w:tcW w:w="15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服务规范性</w:t>
            </w:r>
          </w:p>
        </w:tc>
        <w:tc>
          <w:tcPr>
            <w:tcW w:w="3175" w:type="dxa"/>
            <w:tcBorders>
              <w:top w:val="nil"/>
              <w:left w:val="nil"/>
              <w:bottom w:val="single" w:color="auto" w:sz="4" w:space="0"/>
              <w:right w:val="single" w:color="auto" w:sz="4" w:space="0"/>
            </w:tcBorders>
            <w:shd w:val="clear" w:color="000000" w:fill="FFFFFF"/>
            <w:vAlign w:val="center"/>
          </w:tcPr>
          <w:p>
            <w:pPr>
              <w:widowControl/>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测评样本数量总分100分-所有测评样本规范性扣分</w:t>
            </w:r>
          </w:p>
        </w:tc>
        <w:tc>
          <w:tcPr>
            <w:tcW w:w="142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98分以上</w:t>
            </w:r>
          </w:p>
        </w:tc>
        <w:tc>
          <w:tcPr>
            <w:tcW w:w="14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color w:val="auto"/>
                <w:kern w:val="0"/>
                <w:sz w:val="21"/>
                <w:szCs w:val="21"/>
                <w:highlight w:val="none"/>
                <w:lang w:eastAsia="zh-CN"/>
              </w:rPr>
            </w:pPr>
          </w:p>
        </w:tc>
      </w:tr>
      <w:tr>
        <w:tblPrEx>
          <w:tblCellMar>
            <w:top w:w="0" w:type="dxa"/>
            <w:left w:w="108" w:type="dxa"/>
            <w:bottom w:w="0" w:type="dxa"/>
            <w:right w:w="108" w:type="dxa"/>
          </w:tblCellMar>
        </w:tblPrEx>
        <w:trPr>
          <w:trHeight w:val="638" w:hRule="atLeast"/>
        </w:trPr>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1"/>
                <w:szCs w:val="21"/>
                <w:highlight w:val="none"/>
              </w:rPr>
            </w:pPr>
          </w:p>
        </w:tc>
        <w:tc>
          <w:tcPr>
            <w:tcW w:w="975" w:type="dxa"/>
            <w:vMerge w:val="continue"/>
            <w:tcBorders>
              <w:left w:val="nil"/>
              <w:right w:val="single" w:color="auto" w:sz="4" w:space="0"/>
            </w:tcBorders>
            <w:shd w:val="clear" w:color="000000" w:fill="FFFFFF"/>
            <w:vAlign w:val="center"/>
          </w:tcPr>
          <w:p>
            <w:pPr>
              <w:widowControl/>
              <w:jc w:val="center"/>
              <w:rPr>
                <w:rFonts w:hint="eastAsia" w:ascii="仿宋_GB2312" w:hAnsi="仿宋_GB2312" w:eastAsia="仿宋_GB2312" w:cs="仿宋_GB2312"/>
                <w:color w:val="auto"/>
                <w:kern w:val="0"/>
                <w:sz w:val="21"/>
                <w:szCs w:val="21"/>
                <w:highlight w:val="none"/>
              </w:rPr>
            </w:pPr>
          </w:p>
        </w:tc>
        <w:tc>
          <w:tcPr>
            <w:tcW w:w="15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正确选择标签</w:t>
            </w:r>
          </w:p>
        </w:tc>
        <w:tc>
          <w:tcPr>
            <w:tcW w:w="3175" w:type="dxa"/>
            <w:tcBorders>
              <w:top w:val="nil"/>
              <w:left w:val="nil"/>
              <w:bottom w:val="single" w:color="auto" w:sz="4" w:space="0"/>
              <w:right w:val="single" w:color="auto" w:sz="4" w:space="0"/>
            </w:tcBorders>
            <w:shd w:val="clear" w:color="000000" w:fill="FFFFFF"/>
            <w:vAlign w:val="center"/>
          </w:tcPr>
          <w:p>
            <w:pPr>
              <w:widowControl/>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所有测评样本服务规范性得分之和/测评样本数量</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99%以上</w:t>
            </w:r>
          </w:p>
        </w:tc>
        <w:tc>
          <w:tcPr>
            <w:tcW w:w="1430" w:type="dxa"/>
            <w:tcBorders>
              <w:top w:val="nil"/>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color w:val="auto"/>
                <w:kern w:val="0"/>
                <w:sz w:val="21"/>
                <w:szCs w:val="21"/>
                <w:highlight w:val="none"/>
              </w:rPr>
            </w:pPr>
          </w:p>
        </w:tc>
      </w:tr>
      <w:tr>
        <w:tblPrEx>
          <w:tblCellMar>
            <w:top w:w="0" w:type="dxa"/>
            <w:left w:w="108" w:type="dxa"/>
            <w:bottom w:w="0" w:type="dxa"/>
            <w:right w:w="108" w:type="dxa"/>
          </w:tblCellMar>
        </w:tblPrEx>
        <w:trPr>
          <w:trHeight w:val="638" w:hRule="atLeast"/>
        </w:trPr>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1"/>
                <w:szCs w:val="21"/>
                <w:highlight w:val="none"/>
              </w:rPr>
            </w:pPr>
          </w:p>
        </w:tc>
        <w:tc>
          <w:tcPr>
            <w:tcW w:w="975" w:type="dxa"/>
            <w:vMerge w:val="continue"/>
            <w:tcBorders>
              <w:left w:val="nil"/>
              <w:right w:val="single" w:color="auto" w:sz="4" w:space="0"/>
            </w:tcBorders>
            <w:shd w:val="clear" w:color="000000" w:fill="FFFFFF"/>
            <w:vAlign w:val="center"/>
          </w:tcPr>
          <w:p>
            <w:pPr>
              <w:widowControl/>
              <w:jc w:val="center"/>
              <w:rPr>
                <w:rFonts w:hint="eastAsia" w:ascii="仿宋_GB2312" w:hAnsi="仿宋_GB2312" w:eastAsia="仿宋_GB2312" w:cs="仿宋_GB2312"/>
                <w:color w:val="auto"/>
                <w:kern w:val="0"/>
                <w:sz w:val="21"/>
                <w:szCs w:val="21"/>
                <w:highlight w:val="none"/>
              </w:rPr>
            </w:pPr>
          </w:p>
        </w:tc>
        <w:tc>
          <w:tcPr>
            <w:tcW w:w="15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勾选热点问题</w:t>
            </w:r>
          </w:p>
        </w:tc>
        <w:tc>
          <w:tcPr>
            <w:tcW w:w="3175" w:type="dxa"/>
            <w:tcBorders>
              <w:top w:val="nil"/>
              <w:left w:val="nil"/>
              <w:bottom w:val="single" w:color="auto" w:sz="4" w:space="0"/>
              <w:right w:val="single" w:color="auto" w:sz="4" w:space="0"/>
            </w:tcBorders>
            <w:shd w:val="clear" w:color="000000" w:fill="FFFFFF"/>
            <w:vAlign w:val="center"/>
          </w:tcPr>
          <w:p>
            <w:pPr>
              <w:widowControl/>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所有测评样本服务规范性得分之和/测评样本数量</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99%以上</w:t>
            </w:r>
          </w:p>
        </w:tc>
        <w:tc>
          <w:tcPr>
            <w:tcW w:w="1430" w:type="dxa"/>
            <w:tcBorders>
              <w:top w:val="nil"/>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color w:val="auto"/>
                <w:kern w:val="0"/>
                <w:sz w:val="21"/>
                <w:szCs w:val="21"/>
                <w:highlight w:val="none"/>
              </w:rPr>
            </w:pPr>
          </w:p>
        </w:tc>
      </w:tr>
      <w:tr>
        <w:tblPrEx>
          <w:tblCellMar>
            <w:top w:w="0" w:type="dxa"/>
            <w:left w:w="108" w:type="dxa"/>
            <w:bottom w:w="0" w:type="dxa"/>
            <w:right w:w="108" w:type="dxa"/>
          </w:tblCellMar>
        </w:tblPrEx>
        <w:trPr>
          <w:trHeight w:val="638" w:hRule="atLeast"/>
        </w:trPr>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1"/>
                <w:szCs w:val="21"/>
                <w:highlight w:val="none"/>
              </w:rPr>
            </w:pPr>
          </w:p>
        </w:tc>
        <w:tc>
          <w:tcPr>
            <w:tcW w:w="975" w:type="dxa"/>
            <w:vMerge w:val="continue"/>
            <w:tcBorders>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auto"/>
                <w:kern w:val="0"/>
                <w:sz w:val="21"/>
                <w:szCs w:val="21"/>
                <w:highlight w:val="none"/>
              </w:rPr>
            </w:pPr>
          </w:p>
        </w:tc>
        <w:tc>
          <w:tcPr>
            <w:tcW w:w="15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小结规范</w:t>
            </w:r>
          </w:p>
        </w:tc>
        <w:tc>
          <w:tcPr>
            <w:tcW w:w="3175" w:type="dxa"/>
            <w:tcBorders>
              <w:top w:val="nil"/>
              <w:left w:val="nil"/>
              <w:bottom w:val="single" w:color="auto" w:sz="4" w:space="0"/>
              <w:right w:val="single" w:color="auto" w:sz="4" w:space="0"/>
            </w:tcBorders>
            <w:shd w:val="clear" w:color="000000" w:fill="FFFFFF"/>
            <w:vAlign w:val="center"/>
          </w:tcPr>
          <w:p>
            <w:pPr>
              <w:widowControl/>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所有测评样本服务规范性得分之和/测评样本数量</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99%以上</w:t>
            </w:r>
          </w:p>
        </w:tc>
        <w:tc>
          <w:tcPr>
            <w:tcW w:w="1430" w:type="dxa"/>
            <w:tcBorders>
              <w:top w:val="nil"/>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color w:val="auto"/>
                <w:kern w:val="0"/>
                <w:sz w:val="21"/>
                <w:szCs w:val="21"/>
                <w:highlight w:val="none"/>
              </w:rPr>
            </w:pPr>
          </w:p>
        </w:tc>
      </w:tr>
      <w:tr>
        <w:tblPrEx>
          <w:tblCellMar>
            <w:top w:w="0" w:type="dxa"/>
            <w:left w:w="108" w:type="dxa"/>
            <w:bottom w:w="0" w:type="dxa"/>
            <w:right w:w="108" w:type="dxa"/>
          </w:tblCellMar>
        </w:tblPrEx>
        <w:trPr>
          <w:trHeight w:val="1026" w:hRule="atLeast"/>
        </w:trPr>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1"/>
                <w:szCs w:val="21"/>
                <w:highlight w:val="none"/>
              </w:rPr>
            </w:pPr>
          </w:p>
        </w:tc>
        <w:tc>
          <w:tcPr>
            <w:tcW w:w="97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及时性</w:t>
            </w:r>
          </w:p>
        </w:tc>
        <w:tc>
          <w:tcPr>
            <w:tcW w:w="15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通话时长</w:t>
            </w:r>
          </w:p>
        </w:tc>
        <w:tc>
          <w:tcPr>
            <w:tcW w:w="3175" w:type="dxa"/>
            <w:tcBorders>
              <w:top w:val="nil"/>
              <w:left w:val="nil"/>
              <w:bottom w:val="single" w:color="auto" w:sz="4" w:space="0"/>
              <w:right w:val="single" w:color="auto" w:sz="4" w:space="0"/>
            </w:tcBorders>
            <w:shd w:val="clear" w:color="000000" w:fill="FFFFFF"/>
            <w:vAlign w:val="center"/>
          </w:tcPr>
          <w:p>
            <w:pPr>
              <w:widowControl/>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话务时长/接通话务总数</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平均3分钟内</w:t>
            </w:r>
          </w:p>
        </w:tc>
        <w:tc>
          <w:tcPr>
            <w:tcW w:w="1430"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从开始通话到通话结束为止的时长。</w:t>
            </w:r>
          </w:p>
        </w:tc>
      </w:tr>
      <w:tr>
        <w:tblPrEx>
          <w:tblCellMar>
            <w:top w:w="0" w:type="dxa"/>
            <w:left w:w="108" w:type="dxa"/>
            <w:bottom w:w="0" w:type="dxa"/>
            <w:right w:w="108" w:type="dxa"/>
          </w:tblCellMar>
        </w:tblPrEx>
        <w:trPr>
          <w:trHeight w:val="1025" w:hRule="atLeast"/>
        </w:trPr>
        <w:tc>
          <w:tcPr>
            <w:tcW w:w="8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1"/>
                <w:szCs w:val="21"/>
                <w:highlight w:val="none"/>
              </w:rPr>
            </w:pPr>
          </w:p>
        </w:tc>
        <w:tc>
          <w:tcPr>
            <w:tcW w:w="975" w:type="dxa"/>
            <w:vMerge w:val="continue"/>
            <w:tcBorders>
              <w:top w:val="single" w:color="auto" w:sz="4" w:space="0"/>
              <w:left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1"/>
                <w:szCs w:val="21"/>
                <w:highlight w:val="none"/>
              </w:rPr>
            </w:pPr>
          </w:p>
        </w:tc>
        <w:tc>
          <w:tcPr>
            <w:tcW w:w="15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话后整理时长</w:t>
            </w:r>
          </w:p>
        </w:tc>
        <w:tc>
          <w:tcPr>
            <w:tcW w:w="3175" w:type="dxa"/>
            <w:tcBorders>
              <w:top w:val="single" w:color="auto" w:sz="4" w:space="0"/>
              <w:left w:val="nil"/>
              <w:bottom w:val="single" w:color="auto" w:sz="4" w:space="0"/>
              <w:right w:val="single" w:color="auto" w:sz="4" w:space="0"/>
            </w:tcBorders>
            <w:shd w:val="clear" w:color="000000" w:fill="FFFFFF"/>
            <w:vAlign w:val="center"/>
          </w:tcPr>
          <w:p>
            <w:pPr>
              <w:widowControl/>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话后整理时长/接通话务总数</w:t>
            </w:r>
          </w:p>
        </w:tc>
        <w:tc>
          <w:tcPr>
            <w:tcW w:w="142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平均1分30秒内</w:t>
            </w:r>
          </w:p>
        </w:tc>
        <w:tc>
          <w:tcPr>
            <w:tcW w:w="1430"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从通话结束到做完电话小结为止的时长。</w:t>
            </w:r>
          </w:p>
        </w:tc>
      </w:tr>
      <w:tr>
        <w:tblPrEx>
          <w:tblCellMar>
            <w:top w:w="0" w:type="dxa"/>
            <w:left w:w="108" w:type="dxa"/>
            <w:bottom w:w="0" w:type="dxa"/>
            <w:right w:w="108" w:type="dxa"/>
          </w:tblCellMar>
        </w:tblPrEx>
        <w:trPr>
          <w:trHeight w:val="638" w:hRule="atLeast"/>
        </w:trPr>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1"/>
                <w:szCs w:val="21"/>
                <w:highlight w:val="none"/>
              </w:rPr>
            </w:pPr>
          </w:p>
        </w:tc>
        <w:tc>
          <w:tcPr>
            <w:tcW w:w="975" w:type="dxa"/>
            <w:vMerge w:val="continue"/>
            <w:tcBorders>
              <w:left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1"/>
                <w:szCs w:val="21"/>
                <w:highlight w:val="none"/>
              </w:rPr>
            </w:pPr>
          </w:p>
        </w:tc>
        <w:tc>
          <w:tcPr>
            <w:tcW w:w="155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按时转办</w:t>
            </w:r>
          </w:p>
        </w:tc>
        <w:tc>
          <w:tcPr>
            <w:tcW w:w="3175" w:type="dxa"/>
            <w:tcBorders>
              <w:top w:val="single" w:color="auto" w:sz="4" w:space="0"/>
              <w:left w:val="nil"/>
              <w:bottom w:val="single" w:color="auto" w:sz="4" w:space="0"/>
              <w:right w:val="single" w:color="auto" w:sz="4" w:space="0"/>
            </w:tcBorders>
            <w:shd w:val="clear" w:color="000000" w:fill="FFFFFF"/>
            <w:vAlign w:val="center"/>
          </w:tcPr>
          <w:p>
            <w:pPr>
              <w:widowControl/>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各类工单实际转办数量/各类工单应转办工单数量</w:t>
            </w:r>
          </w:p>
        </w:tc>
        <w:tc>
          <w:tcPr>
            <w:tcW w:w="142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100%</w:t>
            </w:r>
          </w:p>
        </w:tc>
        <w:tc>
          <w:tcPr>
            <w:tcW w:w="1430"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hint="eastAsia" w:ascii="仿宋_GB2312" w:hAnsi="仿宋_GB2312" w:eastAsia="仿宋_GB2312" w:cs="仿宋_GB2312"/>
                <w:color w:val="auto"/>
                <w:kern w:val="0"/>
                <w:sz w:val="21"/>
                <w:szCs w:val="21"/>
                <w:highlight w:val="none"/>
              </w:rPr>
            </w:pPr>
          </w:p>
        </w:tc>
      </w:tr>
      <w:tr>
        <w:tblPrEx>
          <w:tblCellMar>
            <w:top w:w="0" w:type="dxa"/>
            <w:left w:w="108" w:type="dxa"/>
            <w:bottom w:w="0" w:type="dxa"/>
            <w:right w:w="108" w:type="dxa"/>
          </w:tblCellMar>
        </w:tblPrEx>
        <w:trPr>
          <w:trHeight w:val="638" w:hRule="atLeast"/>
        </w:trPr>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1"/>
                <w:szCs w:val="21"/>
                <w:highlight w:val="none"/>
              </w:rPr>
            </w:pPr>
          </w:p>
        </w:tc>
        <w:tc>
          <w:tcPr>
            <w:tcW w:w="975" w:type="dxa"/>
            <w:vMerge w:val="continue"/>
            <w:tcBorders>
              <w:left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1"/>
                <w:szCs w:val="21"/>
                <w:highlight w:val="none"/>
              </w:rPr>
            </w:pPr>
          </w:p>
        </w:tc>
        <w:tc>
          <w:tcPr>
            <w:tcW w:w="15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咨询即时答复</w:t>
            </w:r>
          </w:p>
        </w:tc>
        <w:tc>
          <w:tcPr>
            <w:tcW w:w="3175" w:type="dxa"/>
            <w:tcBorders>
              <w:top w:val="nil"/>
              <w:left w:val="nil"/>
              <w:bottom w:val="single" w:color="auto" w:sz="4" w:space="0"/>
              <w:right w:val="single" w:color="auto" w:sz="4" w:space="0"/>
            </w:tcBorders>
            <w:shd w:val="clear" w:color="000000" w:fill="FFFFFF"/>
            <w:vAlign w:val="center"/>
          </w:tcPr>
          <w:p>
            <w:pPr>
              <w:widowControl/>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实际人工接听量中咨询直接办结数量/人工接听量中咨询类总量</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100%</w:t>
            </w:r>
          </w:p>
        </w:tc>
        <w:tc>
          <w:tcPr>
            <w:tcW w:w="1430"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hint="eastAsia" w:ascii="仿宋_GB2312" w:hAnsi="仿宋_GB2312" w:eastAsia="仿宋_GB2312" w:cs="仿宋_GB2312"/>
                <w:color w:val="auto"/>
                <w:kern w:val="0"/>
                <w:sz w:val="21"/>
                <w:szCs w:val="21"/>
                <w:highlight w:val="none"/>
              </w:rPr>
            </w:pPr>
          </w:p>
        </w:tc>
      </w:tr>
      <w:tr>
        <w:tblPrEx>
          <w:tblCellMar>
            <w:top w:w="0" w:type="dxa"/>
            <w:left w:w="108" w:type="dxa"/>
            <w:bottom w:w="0" w:type="dxa"/>
            <w:right w:w="108" w:type="dxa"/>
          </w:tblCellMar>
        </w:tblPrEx>
        <w:trPr>
          <w:trHeight w:val="638" w:hRule="atLeast"/>
        </w:trPr>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1"/>
                <w:szCs w:val="21"/>
                <w:highlight w:val="none"/>
              </w:rPr>
            </w:pPr>
          </w:p>
        </w:tc>
        <w:tc>
          <w:tcPr>
            <w:tcW w:w="975"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1"/>
                <w:szCs w:val="21"/>
                <w:highlight w:val="none"/>
              </w:rPr>
            </w:pPr>
          </w:p>
        </w:tc>
        <w:tc>
          <w:tcPr>
            <w:tcW w:w="15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咨询工单办结</w:t>
            </w:r>
          </w:p>
        </w:tc>
        <w:tc>
          <w:tcPr>
            <w:tcW w:w="3175" w:type="dxa"/>
            <w:tcBorders>
              <w:top w:val="nil"/>
              <w:left w:val="nil"/>
              <w:bottom w:val="single" w:color="auto" w:sz="4" w:space="0"/>
              <w:right w:val="single" w:color="auto" w:sz="4" w:space="0"/>
            </w:tcBorders>
            <w:shd w:val="clear" w:color="000000" w:fill="FFFFFF"/>
            <w:vAlign w:val="center"/>
          </w:tcPr>
          <w:p>
            <w:pPr>
              <w:widowControl/>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咨询工单实际办结数量/咨询工单应办结数量</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100%</w:t>
            </w:r>
          </w:p>
        </w:tc>
        <w:tc>
          <w:tcPr>
            <w:tcW w:w="1430"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hint="eastAsia" w:ascii="仿宋_GB2312" w:hAnsi="仿宋_GB2312" w:eastAsia="仿宋_GB2312" w:cs="仿宋_GB2312"/>
                <w:color w:val="auto"/>
                <w:kern w:val="0"/>
                <w:sz w:val="21"/>
                <w:szCs w:val="21"/>
                <w:highlight w:val="none"/>
              </w:rPr>
            </w:pPr>
          </w:p>
        </w:tc>
      </w:tr>
      <w:tr>
        <w:tblPrEx>
          <w:tblCellMar>
            <w:top w:w="0" w:type="dxa"/>
            <w:left w:w="108" w:type="dxa"/>
            <w:bottom w:w="0" w:type="dxa"/>
            <w:right w:w="108" w:type="dxa"/>
          </w:tblCellMar>
        </w:tblPrEx>
        <w:trPr>
          <w:trHeight w:val="638" w:hRule="atLeast"/>
        </w:trPr>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1"/>
                <w:szCs w:val="21"/>
                <w:highlight w:val="none"/>
              </w:rPr>
            </w:pPr>
          </w:p>
        </w:tc>
        <w:tc>
          <w:tcPr>
            <w:tcW w:w="97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满意度评价</w:t>
            </w:r>
          </w:p>
        </w:tc>
        <w:tc>
          <w:tcPr>
            <w:tcW w:w="15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满意度推送率</w:t>
            </w:r>
          </w:p>
        </w:tc>
        <w:tc>
          <w:tcPr>
            <w:tcW w:w="3175" w:type="dxa"/>
            <w:tcBorders>
              <w:top w:val="nil"/>
              <w:left w:val="nil"/>
              <w:bottom w:val="single" w:color="auto" w:sz="4" w:space="0"/>
              <w:right w:val="single" w:color="auto" w:sz="4" w:space="0"/>
            </w:tcBorders>
            <w:shd w:val="clear" w:color="000000" w:fill="FFFFFF"/>
            <w:vAlign w:val="center"/>
          </w:tcPr>
          <w:p>
            <w:pPr>
              <w:widowControl/>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人工语音服务满意度推送数量/人工语音服务总量</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9</w:t>
            </w:r>
            <w:r>
              <w:rPr>
                <w:rFonts w:hint="eastAsia" w:ascii="仿宋_GB2312" w:hAnsi="仿宋_GB2312" w:eastAsia="仿宋_GB2312" w:cs="仿宋_GB2312"/>
                <w:color w:val="auto"/>
                <w:kern w:val="0"/>
                <w:sz w:val="21"/>
                <w:szCs w:val="21"/>
                <w:highlight w:val="none"/>
                <w:lang w:val="en-US" w:eastAsia="zh-CN"/>
              </w:rPr>
              <w:t>5</w:t>
            </w:r>
            <w:r>
              <w:rPr>
                <w:rFonts w:hint="eastAsia" w:ascii="仿宋_GB2312" w:hAnsi="仿宋_GB2312" w:eastAsia="仿宋_GB2312" w:cs="仿宋_GB2312"/>
                <w:color w:val="auto"/>
                <w:kern w:val="0"/>
                <w:sz w:val="21"/>
                <w:szCs w:val="21"/>
                <w:highlight w:val="none"/>
              </w:rPr>
              <w:t>%以上</w:t>
            </w:r>
          </w:p>
        </w:tc>
        <w:tc>
          <w:tcPr>
            <w:tcW w:w="143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auto"/>
                <w:kern w:val="0"/>
                <w:sz w:val="21"/>
                <w:szCs w:val="21"/>
                <w:highlight w:val="none"/>
                <w:lang w:eastAsia="zh-CN"/>
              </w:rPr>
            </w:pPr>
          </w:p>
        </w:tc>
      </w:tr>
      <w:tr>
        <w:tblPrEx>
          <w:tblCellMar>
            <w:top w:w="0" w:type="dxa"/>
            <w:left w:w="108" w:type="dxa"/>
            <w:bottom w:w="0" w:type="dxa"/>
            <w:right w:w="108" w:type="dxa"/>
          </w:tblCellMar>
        </w:tblPrEx>
        <w:trPr>
          <w:trHeight w:val="638" w:hRule="atLeast"/>
        </w:trPr>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1"/>
                <w:szCs w:val="21"/>
                <w:highlight w:val="none"/>
              </w:rPr>
            </w:pPr>
          </w:p>
        </w:tc>
        <w:tc>
          <w:tcPr>
            <w:tcW w:w="97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1"/>
                <w:szCs w:val="21"/>
                <w:highlight w:val="none"/>
              </w:rPr>
            </w:pPr>
          </w:p>
        </w:tc>
        <w:tc>
          <w:tcPr>
            <w:tcW w:w="15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服务满意率</w:t>
            </w:r>
          </w:p>
        </w:tc>
        <w:tc>
          <w:tcPr>
            <w:tcW w:w="3175" w:type="dxa"/>
            <w:tcBorders>
              <w:top w:val="nil"/>
              <w:left w:val="nil"/>
              <w:bottom w:val="single" w:color="auto" w:sz="4" w:space="0"/>
              <w:right w:val="single" w:color="auto" w:sz="4" w:space="0"/>
            </w:tcBorders>
            <w:shd w:val="clear" w:color="000000" w:fill="FFFFFF"/>
            <w:vAlign w:val="center"/>
          </w:tcPr>
          <w:p>
            <w:pPr>
              <w:widowControl/>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IVR满意度调查满意数量/参与调查总数</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9</w:t>
            </w:r>
            <w:r>
              <w:rPr>
                <w:rFonts w:hint="eastAsia" w:ascii="仿宋_GB2312" w:hAnsi="仿宋_GB2312" w:eastAsia="仿宋_GB2312" w:cs="仿宋_GB2312"/>
                <w:color w:val="auto"/>
                <w:kern w:val="0"/>
                <w:sz w:val="21"/>
                <w:szCs w:val="21"/>
                <w:highlight w:val="none"/>
                <w:lang w:val="en-US" w:eastAsia="zh-CN"/>
              </w:rPr>
              <w:t>9</w:t>
            </w:r>
            <w:r>
              <w:rPr>
                <w:rFonts w:hint="eastAsia" w:ascii="仿宋_GB2312" w:hAnsi="仿宋_GB2312" w:eastAsia="仿宋_GB2312" w:cs="仿宋_GB2312"/>
                <w:color w:val="auto"/>
                <w:kern w:val="0"/>
                <w:sz w:val="21"/>
                <w:szCs w:val="21"/>
                <w:highlight w:val="none"/>
              </w:rPr>
              <w:t>%以上</w:t>
            </w:r>
          </w:p>
        </w:tc>
        <w:tc>
          <w:tcPr>
            <w:tcW w:w="143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　</w:t>
            </w:r>
          </w:p>
        </w:tc>
      </w:tr>
      <w:tr>
        <w:tblPrEx>
          <w:tblCellMar>
            <w:top w:w="0" w:type="dxa"/>
            <w:left w:w="108" w:type="dxa"/>
            <w:bottom w:w="0" w:type="dxa"/>
            <w:right w:w="108" w:type="dxa"/>
          </w:tblCellMar>
        </w:tblPrEx>
        <w:trPr>
          <w:trHeight w:val="641" w:hRule="atLeast"/>
        </w:trPr>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1"/>
                <w:szCs w:val="21"/>
                <w:highlight w:val="none"/>
              </w:rPr>
            </w:pPr>
          </w:p>
        </w:tc>
        <w:tc>
          <w:tcPr>
            <w:tcW w:w="97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1"/>
                <w:szCs w:val="21"/>
                <w:highlight w:val="none"/>
              </w:rPr>
            </w:pPr>
          </w:p>
        </w:tc>
        <w:tc>
          <w:tcPr>
            <w:tcW w:w="15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被动放弃率</w:t>
            </w:r>
          </w:p>
        </w:tc>
        <w:tc>
          <w:tcPr>
            <w:tcW w:w="3175" w:type="dxa"/>
            <w:tcBorders>
              <w:top w:val="nil"/>
              <w:left w:val="nil"/>
              <w:bottom w:val="single" w:color="auto" w:sz="4" w:space="0"/>
              <w:right w:val="single" w:color="auto" w:sz="4" w:space="0"/>
            </w:tcBorders>
            <w:shd w:val="clear" w:color="000000" w:fill="FFFFFF"/>
            <w:vAlign w:val="center"/>
          </w:tcPr>
          <w:p>
            <w:pPr>
              <w:widowControl/>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用户被动放弃话务数/总话务数</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低于0.1%</w:t>
            </w:r>
          </w:p>
        </w:tc>
        <w:tc>
          <w:tcPr>
            <w:tcW w:w="143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　</w:t>
            </w:r>
          </w:p>
        </w:tc>
      </w:tr>
      <w:tr>
        <w:tblPrEx>
          <w:tblCellMar>
            <w:top w:w="0" w:type="dxa"/>
            <w:left w:w="108" w:type="dxa"/>
            <w:bottom w:w="0" w:type="dxa"/>
            <w:right w:w="108" w:type="dxa"/>
          </w:tblCellMar>
        </w:tblPrEx>
        <w:trPr>
          <w:trHeight w:val="641" w:hRule="atLeast"/>
        </w:trPr>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1"/>
                <w:szCs w:val="21"/>
                <w:highlight w:val="none"/>
              </w:rPr>
            </w:pPr>
          </w:p>
        </w:tc>
        <w:tc>
          <w:tcPr>
            <w:tcW w:w="97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1"/>
                <w:szCs w:val="21"/>
                <w:highlight w:val="none"/>
              </w:rPr>
            </w:pPr>
          </w:p>
        </w:tc>
        <w:tc>
          <w:tcPr>
            <w:tcW w:w="15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服务投诉量</w:t>
            </w:r>
          </w:p>
        </w:tc>
        <w:tc>
          <w:tcPr>
            <w:tcW w:w="3175" w:type="dxa"/>
            <w:tcBorders>
              <w:top w:val="nil"/>
              <w:left w:val="nil"/>
              <w:bottom w:val="single" w:color="auto" w:sz="4" w:space="0"/>
              <w:right w:val="single" w:color="auto" w:sz="4" w:space="0"/>
            </w:tcBorders>
            <w:shd w:val="clear" w:color="000000" w:fill="FFFFFF"/>
            <w:vAlign w:val="center"/>
          </w:tcPr>
          <w:p>
            <w:pPr>
              <w:widowControl/>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经调查确属事实的有理由投诉量。</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每季不超过1次</w:t>
            </w:r>
          </w:p>
        </w:tc>
        <w:tc>
          <w:tcPr>
            <w:tcW w:w="143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　</w:t>
            </w:r>
          </w:p>
        </w:tc>
      </w:tr>
      <w:tr>
        <w:tblPrEx>
          <w:tblCellMar>
            <w:top w:w="0" w:type="dxa"/>
            <w:left w:w="108" w:type="dxa"/>
            <w:bottom w:w="0" w:type="dxa"/>
            <w:right w:w="108" w:type="dxa"/>
          </w:tblCellMar>
        </w:tblPrEx>
        <w:trPr>
          <w:trHeight w:val="952" w:hRule="atLeast"/>
        </w:trPr>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1"/>
                <w:szCs w:val="21"/>
                <w:highlight w:val="none"/>
              </w:rPr>
            </w:pPr>
          </w:p>
        </w:tc>
        <w:tc>
          <w:tcPr>
            <w:tcW w:w="9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质量</w:t>
            </w:r>
          </w:p>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检查</w:t>
            </w:r>
          </w:p>
        </w:tc>
        <w:tc>
          <w:tcPr>
            <w:tcW w:w="15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rPr>
              <w:t>质量抽检</w:t>
            </w:r>
            <w:r>
              <w:rPr>
                <w:rFonts w:hint="eastAsia" w:ascii="仿宋_GB2312" w:hAnsi="仿宋_GB2312" w:eastAsia="仿宋_GB2312" w:cs="仿宋_GB2312"/>
                <w:color w:val="auto"/>
                <w:kern w:val="0"/>
                <w:sz w:val="21"/>
                <w:szCs w:val="21"/>
                <w:highlight w:val="none"/>
                <w:lang w:eastAsia="zh-CN"/>
              </w:rPr>
              <w:t>量</w:t>
            </w:r>
          </w:p>
        </w:tc>
        <w:tc>
          <w:tcPr>
            <w:tcW w:w="3175" w:type="dxa"/>
            <w:tcBorders>
              <w:top w:val="nil"/>
              <w:left w:val="nil"/>
              <w:bottom w:val="single" w:color="auto" w:sz="4" w:space="0"/>
              <w:right w:val="single" w:color="auto" w:sz="4" w:space="0"/>
            </w:tcBorders>
            <w:shd w:val="clear" w:color="000000" w:fill="FFFFFF"/>
            <w:vAlign w:val="center"/>
          </w:tcPr>
          <w:p>
            <w:pPr>
              <w:widowControl/>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lang w:eastAsia="zh-CN"/>
              </w:rPr>
              <w:t>工作日</w:t>
            </w:r>
            <w:r>
              <w:rPr>
                <w:rFonts w:hint="eastAsia" w:ascii="仿宋_GB2312" w:hAnsi="仿宋_GB2312" w:eastAsia="仿宋_GB2312" w:cs="仿宋_GB2312"/>
                <w:color w:val="auto"/>
                <w:kern w:val="0"/>
                <w:sz w:val="21"/>
                <w:szCs w:val="21"/>
                <w:highlight w:val="none"/>
              </w:rPr>
              <w:t>检抽样总条数/</w:t>
            </w:r>
            <w:r>
              <w:rPr>
                <w:rFonts w:hint="eastAsia" w:ascii="仿宋_GB2312" w:hAnsi="仿宋_GB2312" w:eastAsia="仿宋_GB2312" w:cs="仿宋_GB2312"/>
                <w:color w:val="auto"/>
                <w:kern w:val="0"/>
                <w:sz w:val="21"/>
                <w:szCs w:val="21"/>
                <w:highlight w:val="none"/>
                <w:lang w:eastAsia="zh-CN"/>
              </w:rPr>
              <w:t>质检人数</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lang w:val="en-US" w:eastAsia="zh-CN"/>
              </w:rPr>
              <w:t>30条</w:t>
            </w:r>
          </w:p>
        </w:tc>
        <w:tc>
          <w:tcPr>
            <w:tcW w:w="143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　</w:t>
            </w:r>
          </w:p>
        </w:tc>
      </w:tr>
      <w:tr>
        <w:tblPrEx>
          <w:tblCellMar>
            <w:top w:w="0" w:type="dxa"/>
            <w:left w:w="108" w:type="dxa"/>
            <w:bottom w:w="0" w:type="dxa"/>
            <w:right w:w="108" w:type="dxa"/>
          </w:tblCellMar>
        </w:tblPrEx>
        <w:trPr>
          <w:trHeight w:val="638" w:hRule="atLeast"/>
        </w:trPr>
        <w:tc>
          <w:tcPr>
            <w:tcW w:w="86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0"/>
                <w:sz w:val="21"/>
                <w:szCs w:val="21"/>
                <w:highlight w:val="none"/>
              </w:rPr>
            </w:pPr>
          </w:p>
        </w:tc>
        <w:tc>
          <w:tcPr>
            <w:tcW w:w="975"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知识库运维</w:t>
            </w:r>
          </w:p>
        </w:tc>
        <w:tc>
          <w:tcPr>
            <w:tcW w:w="155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及时性</w:t>
            </w:r>
          </w:p>
        </w:tc>
        <w:tc>
          <w:tcPr>
            <w:tcW w:w="3175"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更新及时的样本/业务质检样本总量</w:t>
            </w:r>
          </w:p>
        </w:tc>
        <w:tc>
          <w:tcPr>
            <w:tcW w:w="142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99%以上</w:t>
            </w:r>
          </w:p>
        </w:tc>
        <w:tc>
          <w:tcPr>
            <w:tcW w:w="143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2个工作日内</w:t>
            </w:r>
          </w:p>
        </w:tc>
      </w:tr>
      <w:tr>
        <w:tblPrEx>
          <w:tblCellMar>
            <w:top w:w="0" w:type="dxa"/>
            <w:left w:w="108" w:type="dxa"/>
            <w:bottom w:w="0" w:type="dxa"/>
            <w:right w:w="108" w:type="dxa"/>
          </w:tblCellMar>
        </w:tblPrEx>
        <w:trPr>
          <w:trHeight w:val="641" w:hRule="atLeast"/>
        </w:trPr>
        <w:tc>
          <w:tcPr>
            <w:tcW w:w="86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0"/>
                <w:sz w:val="21"/>
                <w:szCs w:val="21"/>
                <w:highlight w:val="none"/>
              </w:rPr>
            </w:pPr>
          </w:p>
        </w:tc>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0"/>
                <w:sz w:val="21"/>
                <w:szCs w:val="21"/>
                <w:highlight w:val="none"/>
              </w:rPr>
            </w:pPr>
          </w:p>
        </w:tc>
        <w:tc>
          <w:tcPr>
            <w:tcW w:w="155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准确性</w:t>
            </w:r>
          </w:p>
        </w:tc>
        <w:tc>
          <w:tcPr>
            <w:tcW w:w="3175"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更新准确（无严重错误）的样本/业务质检样本总量</w:t>
            </w:r>
          </w:p>
        </w:tc>
        <w:tc>
          <w:tcPr>
            <w:tcW w:w="142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99%以上</w:t>
            </w:r>
          </w:p>
        </w:tc>
        <w:tc>
          <w:tcPr>
            <w:tcW w:w="143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　</w:t>
            </w:r>
          </w:p>
        </w:tc>
      </w:tr>
      <w:tr>
        <w:tblPrEx>
          <w:tblCellMar>
            <w:top w:w="0" w:type="dxa"/>
            <w:left w:w="108" w:type="dxa"/>
            <w:bottom w:w="0" w:type="dxa"/>
            <w:right w:w="108" w:type="dxa"/>
          </w:tblCellMar>
        </w:tblPrEx>
        <w:trPr>
          <w:trHeight w:val="638" w:hRule="atLeast"/>
        </w:trPr>
        <w:tc>
          <w:tcPr>
            <w:tcW w:w="862" w:type="dxa"/>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rPr>
              <w:t>网</w:t>
            </w:r>
            <w:r>
              <w:rPr>
                <w:rFonts w:hint="eastAsia" w:ascii="仿宋_GB2312" w:hAnsi="仿宋_GB2312" w:eastAsia="仿宋_GB2312" w:cs="仿宋_GB2312"/>
                <w:color w:val="auto"/>
                <w:kern w:val="0"/>
                <w:sz w:val="21"/>
                <w:szCs w:val="21"/>
                <w:highlight w:val="none"/>
                <w:lang w:eastAsia="zh-CN"/>
              </w:rPr>
              <w:t>络</w:t>
            </w: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网络</w:t>
            </w:r>
          </w:p>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咨询</w:t>
            </w:r>
          </w:p>
        </w:tc>
        <w:tc>
          <w:tcPr>
            <w:tcW w:w="155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及时性</w:t>
            </w:r>
          </w:p>
        </w:tc>
        <w:tc>
          <w:tcPr>
            <w:tcW w:w="3175"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业务解答及时的样本/业务质检样本总量</w:t>
            </w:r>
          </w:p>
        </w:tc>
        <w:tc>
          <w:tcPr>
            <w:tcW w:w="142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99%以上</w:t>
            </w:r>
          </w:p>
        </w:tc>
        <w:tc>
          <w:tcPr>
            <w:tcW w:w="143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2个工作日内</w:t>
            </w:r>
          </w:p>
        </w:tc>
      </w:tr>
      <w:tr>
        <w:tblPrEx>
          <w:tblCellMar>
            <w:top w:w="0" w:type="dxa"/>
            <w:left w:w="108" w:type="dxa"/>
            <w:bottom w:w="0" w:type="dxa"/>
            <w:right w:w="108" w:type="dxa"/>
          </w:tblCellMar>
        </w:tblPrEx>
        <w:trPr>
          <w:trHeight w:val="638" w:hRule="atLeast"/>
        </w:trPr>
        <w:tc>
          <w:tcPr>
            <w:tcW w:w="862" w:type="dxa"/>
            <w:vMerge w:val="continue"/>
            <w:tcBorders>
              <w:left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1"/>
                <w:szCs w:val="21"/>
                <w:highlight w:val="none"/>
              </w:rPr>
            </w:pPr>
          </w:p>
        </w:tc>
        <w:tc>
          <w:tcPr>
            <w:tcW w:w="97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1"/>
                <w:szCs w:val="21"/>
                <w:highlight w:val="none"/>
              </w:rPr>
            </w:pPr>
          </w:p>
        </w:tc>
        <w:tc>
          <w:tcPr>
            <w:tcW w:w="15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答复准确性</w:t>
            </w:r>
          </w:p>
        </w:tc>
        <w:tc>
          <w:tcPr>
            <w:tcW w:w="3175" w:type="dxa"/>
            <w:tcBorders>
              <w:top w:val="nil"/>
              <w:left w:val="nil"/>
              <w:bottom w:val="single" w:color="auto" w:sz="4" w:space="0"/>
              <w:right w:val="single" w:color="auto" w:sz="4" w:space="0"/>
            </w:tcBorders>
            <w:shd w:val="clear" w:color="000000" w:fill="FFFFFF"/>
            <w:vAlign w:val="center"/>
          </w:tcPr>
          <w:p>
            <w:pPr>
              <w:widowControl/>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测评样本数量总分100分-所有测评样本准确性扣分</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95分以上</w:t>
            </w:r>
          </w:p>
        </w:tc>
        <w:tc>
          <w:tcPr>
            <w:tcW w:w="1430"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hint="eastAsia" w:ascii="仿宋_GB2312" w:hAnsi="仿宋_GB2312" w:eastAsia="仿宋_GB2312" w:cs="仿宋_GB2312"/>
                <w:color w:val="auto"/>
                <w:kern w:val="0"/>
                <w:sz w:val="21"/>
                <w:szCs w:val="21"/>
                <w:highlight w:val="none"/>
              </w:rPr>
            </w:pPr>
          </w:p>
        </w:tc>
      </w:tr>
      <w:tr>
        <w:tblPrEx>
          <w:tblCellMar>
            <w:top w:w="0" w:type="dxa"/>
            <w:left w:w="108" w:type="dxa"/>
            <w:bottom w:w="0" w:type="dxa"/>
            <w:right w:w="108" w:type="dxa"/>
          </w:tblCellMar>
        </w:tblPrEx>
        <w:trPr>
          <w:trHeight w:val="638" w:hRule="atLeast"/>
        </w:trPr>
        <w:tc>
          <w:tcPr>
            <w:tcW w:w="862" w:type="dxa"/>
            <w:vMerge w:val="continue"/>
            <w:tcBorders>
              <w:left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1"/>
                <w:szCs w:val="21"/>
                <w:highlight w:val="none"/>
              </w:rPr>
            </w:pPr>
          </w:p>
        </w:tc>
        <w:tc>
          <w:tcPr>
            <w:tcW w:w="97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1"/>
                <w:szCs w:val="21"/>
                <w:highlight w:val="none"/>
              </w:rPr>
            </w:pPr>
          </w:p>
        </w:tc>
        <w:tc>
          <w:tcPr>
            <w:tcW w:w="15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服务规范性</w:t>
            </w:r>
          </w:p>
        </w:tc>
        <w:tc>
          <w:tcPr>
            <w:tcW w:w="3175" w:type="dxa"/>
            <w:tcBorders>
              <w:top w:val="nil"/>
              <w:left w:val="nil"/>
              <w:bottom w:val="single" w:color="auto" w:sz="4" w:space="0"/>
              <w:right w:val="single" w:color="auto" w:sz="4" w:space="0"/>
            </w:tcBorders>
            <w:shd w:val="clear" w:color="000000" w:fill="FFFFFF"/>
            <w:vAlign w:val="center"/>
          </w:tcPr>
          <w:p>
            <w:pPr>
              <w:widowControl/>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测评样本数量总分100分-所有测评样本规范性扣分</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98分以上</w:t>
            </w:r>
          </w:p>
        </w:tc>
        <w:tc>
          <w:tcPr>
            <w:tcW w:w="143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color w:val="auto"/>
                <w:kern w:val="0"/>
                <w:sz w:val="21"/>
                <w:szCs w:val="21"/>
                <w:highlight w:val="none"/>
              </w:rPr>
            </w:pPr>
          </w:p>
        </w:tc>
      </w:tr>
      <w:tr>
        <w:tblPrEx>
          <w:tblCellMar>
            <w:top w:w="0" w:type="dxa"/>
            <w:left w:w="108" w:type="dxa"/>
            <w:bottom w:w="0" w:type="dxa"/>
            <w:right w:w="108" w:type="dxa"/>
          </w:tblCellMar>
        </w:tblPrEx>
        <w:trPr>
          <w:trHeight w:val="638" w:hRule="atLeast"/>
        </w:trPr>
        <w:tc>
          <w:tcPr>
            <w:tcW w:w="862" w:type="dxa"/>
            <w:vMerge w:val="continue"/>
            <w:tcBorders>
              <w:left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0"/>
                <w:sz w:val="21"/>
                <w:szCs w:val="21"/>
                <w:highlight w:val="none"/>
              </w:rPr>
            </w:pPr>
          </w:p>
        </w:tc>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0"/>
                <w:sz w:val="21"/>
                <w:szCs w:val="21"/>
                <w:highlight w:val="none"/>
              </w:rPr>
            </w:pPr>
          </w:p>
        </w:tc>
        <w:tc>
          <w:tcPr>
            <w:tcW w:w="155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回访满意率</w:t>
            </w:r>
          </w:p>
        </w:tc>
        <w:tc>
          <w:tcPr>
            <w:tcW w:w="3175" w:type="dxa"/>
            <w:tcBorders>
              <w:top w:val="nil"/>
              <w:left w:val="nil"/>
              <w:bottom w:val="single" w:color="auto" w:sz="4" w:space="0"/>
              <w:right w:val="single" w:color="auto" w:sz="4" w:space="0"/>
            </w:tcBorders>
            <w:vAlign w:val="center"/>
          </w:tcPr>
          <w:p>
            <w:pPr>
              <w:widowControl/>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（非常满意+满意）/所有满意度评价数量</w:t>
            </w:r>
          </w:p>
        </w:tc>
        <w:tc>
          <w:tcPr>
            <w:tcW w:w="142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9</w:t>
            </w:r>
            <w:r>
              <w:rPr>
                <w:rFonts w:hint="eastAsia" w:ascii="仿宋_GB2312" w:hAnsi="仿宋_GB2312" w:eastAsia="仿宋_GB2312" w:cs="仿宋_GB2312"/>
                <w:color w:val="auto"/>
                <w:kern w:val="0"/>
                <w:sz w:val="21"/>
                <w:szCs w:val="21"/>
                <w:highlight w:val="none"/>
                <w:lang w:val="en-US" w:eastAsia="zh-CN"/>
              </w:rPr>
              <w:t>9</w:t>
            </w:r>
            <w:r>
              <w:rPr>
                <w:rFonts w:hint="eastAsia" w:ascii="仿宋_GB2312" w:hAnsi="仿宋_GB2312" w:eastAsia="仿宋_GB2312" w:cs="仿宋_GB2312"/>
                <w:color w:val="auto"/>
                <w:kern w:val="0"/>
                <w:sz w:val="21"/>
                <w:szCs w:val="21"/>
                <w:highlight w:val="none"/>
              </w:rPr>
              <w:t>%以上</w:t>
            </w:r>
          </w:p>
        </w:tc>
        <w:tc>
          <w:tcPr>
            <w:tcW w:w="1430"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　</w:t>
            </w:r>
          </w:p>
        </w:tc>
      </w:tr>
      <w:tr>
        <w:tblPrEx>
          <w:tblCellMar>
            <w:top w:w="0" w:type="dxa"/>
            <w:left w:w="108" w:type="dxa"/>
            <w:bottom w:w="0" w:type="dxa"/>
            <w:right w:w="108" w:type="dxa"/>
          </w:tblCellMar>
        </w:tblPrEx>
        <w:trPr>
          <w:trHeight w:val="638" w:hRule="atLeast"/>
        </w:trPr>
        <w:tc>
          <w:tcPr>
            <w:tcW w:w="862" w:type="dxa"/>
            <w:vMerge w:val="continue"/>
            <w:tcBorders>
              <w:left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1"/>
                <w:szCs w:val="21"/>
                <w:highlight w:val="none"/>
              </w:rPr>
            </w:pPr>
          </w:p>
        </w:tc>
        <w:tc>
          <w:tcPr>
            <w:tcW w:w="97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纳税服务栏目更新</w:t>
            </w:r>
          </w:p>
        </w:tc>
        <w:tc>
          <w:tcPr>
            <w:tcW w:w="155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及时性</w:t>
            </w:r>
          </w:p>
        </w:tc>
        <w:tc>
          <w:tcPr>
            <w:tcW w:w="3175"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更新及时的样本/业务质检样本总量</w:t>
            </w:r>
          </w:p>
        </w:tc>
        <w:tc>
          <w:tcPr>
            <w:tcW w:w="142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99%以上</w:t>
            </w:r>
          </w:p>
        </w:tc>
        <w:tc>
          <w:tcPr>
            <w:tcW w:w="143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2个工作日内</w:t>
            </w:r>
          </w:p>
        </w:tc>
      </w:tr>
      <w:tr>
        <w:tblPrEx>
          <w:tblCellMar>
            <w:top w:w="0" w:type="dxa"/>
            <w:left w:w="108" w:type="dxa"/>
            <w:bottom w:w="0" w:type="dxa"/>
            <w:right w:w="108" w:type="dxa"/>
          </w:tblCellMar>
        </w:tblPrEx>
        <w:trPr>
          <w:trHeight w:val="638" w:hRule="atLeast"/>
        </w:trPr>
        <w:tc>
          <w:tcPr>
            <w:tcW w:w="862" w:type="dxa"/>
            <w:vMerge w:val="continue"/>
            <w:tcBorders>
              <w:left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0"/>
                <w:sz w:val="21"/>
                <w:szCs w:val="21"/>
                <w:highlight w:val="none"/>
              </w:rPr>
            </w:pPr>
          </w:p>
        </w:tc>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0"/>
                <w:sz w:val="21"/>
                <w:szCs w:val="21"/>
                <w:highlight w:val="none"/>
              </w:rPr>
            </w:pPr>
          </w:p>
        </w:tc>
        <w:tc>
          <w:tcPr>
            <w:tcW w:w="155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准确率</w:t>
            </w:r>
          </w:p>
        </w:tc>
        <w:tc>
          <w:tcPr>
            <w:tcW w:w="3175"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更新准确（无严重错误）的样本/业务质检样本总量</w:t>
            </w:r>
          </w:p>
        </w:tc>
        <w:tc>
          <w:tcPr>
            <w:tcW w:w="142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99%以上</w:t>
            </w:r>
          </w:p>
        </w:tc>
        <w:tc>
          <w:tcPr>
            <w:tcW w:w="1430"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　</w:t>
            </w:r>
          </w:p>
        </w:tc>
      </w:tr>
      <w:tr>
        <w:tblPrEx>
          <w:tblCellMar>
            <w:top w:w="0" w:type="dxa"/>
            <w:left w:w="108" w:type="dxa"/>
            <w:bottom w:w="0" w:type="dxa"/>
            <w:right w:w="108" w:type="dxa"/>
          </w:tblCellMar>
        </w:tblPrEx>
        <w:trPr>
          <w:trHeight w:val="533" w:hRule="atLeast"/>
        </w:trPr>
        <w:tc>
          <w:tcPr>
            <w:tcW w:w="862" w:type="dxa"/>
            <w:vMerge w:val="continue"/>
            <w:tcBorders>
              <w:left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0"/>
                <w:sz w:val="21"/>
                <w:szCs w:val="21"/>
                <w:highlight w:val="none"/>
              </w:rPr>
            </w:pPr>
          </w:p>
        </w:tc>
        <w:tc>
          <w:tcPr>
            <w:tcW w:w="975" w:type="dxa"/>
            <w:vMerge w:val="restart"/>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网络</w:t>
            </w:r>
          </w:p>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巡查</w:t>
            </w:r>
          </w:p>
        </w:tc>
        <w:tc>
          <w:tcPr>
            <w:tcW w:w="155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及时性</w:t>
            </w:r>
          </w:p>
        </w:tc>
        <w:tc>
          <w:tcPr>
            <w:tcW w:w="3175"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检查链接是否有效</w:t>
            </w:r>
          </w:p>
        </w:tc>
        <w:tc>
          <w:tcPr>
            <w:tcW w:w="1426"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lang w:eastAsia="zh-CN"/>
              </w:rPr>
              <w:t>每日</w:t>
            </w:r>
          </w:p>
        </w:tc>
        <w:tc>
          <w:tcPr>
            <w:tcW w:w="1430"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　</w:t>
            </w:r>
          </w:p>
        </w:tc>
      </w:tr>
      <w:tr>
        <w:tblPrEx>
          <w:tblCellMar>
            <w:top w:w="0" w:type="dxa"/>
            <w:left w:w="108" w:type="dxa"/>
            <w:bottom w:w="0" w:type="dxa"/>
            <w:right w:w="108" w:type="dxa"/>
          </w:tblCellMar>
        </w:tblPrEx>
        <w:trPr>
          <w:trHeight w:val="653" w:hRule="atLeast"/>
        </w:trPr>
        <w:tc>
          <w:tcPr>
            <w:tcW w:w="862" w:type="dxa"/>
            <w:vMerge w:val="continue"/>
            <w:tcBorders>
              <w:left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0"/>
                <w:sz w:val="21"/>
                <w:szCs w:val="21"/>
                <w:highlight w:val="none"/>
              </w:rPr>
            </w:pPr>
          </w:p>
        </w:tc>
        <w:tc>
          <w:tcPr>
            <w:tcW w:w="975"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0"/>
                <w:sz w:val="21"/>
                <w:szCs w:val="21"/>
                <w:highlight w:val="none"/>
              </w:rPr>
            </w:pPr>
          </w:p>
        </w:tc>
        <w:tc>
          <w:tcPr>
            <w:tcW w:w="155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准确率</w:t>
            </w:r>
          </w:p>
        </w:tc>
        <w:tc>
          <w:tcPr>
            <w:tcW w:w="3175"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未发现有效连接的样本/检查链接总量</w:t>
            </w:r>
          </w:p>
        </w:tc>
        <w:tc>
          <w:tcPr>
            <w:tcW w:w="142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99%以上</w:t>
            </w:r>
          </w:p>
        </w:tc>
        <w:tc>
          <w:tcPr>
            <w:tcW w:w="1430"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　</w:t>
            </w:r>
          </w:p>
        </w:tc>
      </w:tr>
      <w:tr>
        <w:tblPrEx>
          <w:tblCellMar>
            <w:top w:w="0" w:type="dxa"/>
            <w:left w:w="108" w:type="dxa"/>
            <w:bottom w:w="0" w:type="dxa"/>
            <w:right w:w="108" w:type="dxa"/>
          </w:tblCellMar>
        </w:tblPrEx>
        <w:trPr>
          <w:trHeight w:val="638" w:hRule="atLeast"/>
        </w:trPr>
        <w:tc>
          <w:tcPr>
            <w:tcW w:w="862" w:type="dxa"/>
            <w:vMerge w:val="continue"/>
            <w:tcBorders>
              <w:left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0"/>
                <w:sz w:val="21"/>
                <w:szCs w:val="21"/>
                <w:highlight w:val="none"/>
              </w:rPr>
            </w:pPr>
          </w:p>
        </w:tc>
        <w:tc>
          <w:tcPr>
            <w:tcW w:w="975"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12366纳税服务平台运维</w:t>
            </w:r>
          </w:p>
        </w:tc>
        <w:tc>
          <w:tcPr>
            <w:tcW w:w="155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工作量</w:t>
            </w:r>
          </w:p>
        </w:tc>
        <w:tc>
          <w:tcPr>
            <w:tcW w:w="3175" w:type="dxa"/>
            <w:tcBorders>
              <w:top w:val="nil"/>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配合完成视频点播等</w:t>
            </w:r>
            <w:r>
              <w:rPr>
                <w:rFonts w:hint="eastAsia" w:ascii="仿宋_GB2312" w:hAnsi="仿宋_GB2312" w:eastAsia="仿宋_GB2312" w:cs="仿宋_GB2312"/>
                <w:color w:val="auto"/>
                <w:kern w:val="0"/>
                <w:sz w:val="21"/>
                <w:szCs w:val="21"/>
                <w:highlight w:val="none"/>
                <w:lang w:eastAsia="zh-CN"/>
              </w:rPr>
              <w:t>地方</w:t>
            </w:r>
            <w:r>
              <w:rPr>
                <w:rFonts w:hint="eastAsia" w:ascii="仿宋_GB2312" w:hAnsi="仿宋_GB2312" w:eastAsia="仿宋_GB2312" w:cs="仿宋_GB2312"/>
                <w:color w:val="auto"/>
                <w:kern w:val="0"/>
                <w:sz w:val="21"/>
                <w:szCs w:val="21"/>
                <w:highlight w:val="none"/>
              </w:rPr>
              <w:t>栏目运维</w:t>
            </w:r>
          </w:p>
        </w:tc>
        <w:tc>
          <w:tcPr>
            <w:tcW w:w="142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每季度至少发布1次</w:t>
            </w:r>
          </w:p>
        </w:tc>
        <w:tc>
          <w:tcPr>
            <w:tcW w:w="143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按照总局要求</w:t>
            </w:r>
          </w:p>
        </w:tc>
      </w:tr>
      <w:tr>
        <w:tblPrEx>
          <w:tblCellMar>
            <w:top w:w="0" w:type="dxa"/>
            <w:left w:w="108" w:type="dxa"/>
            <w:bottom w:w="0" w:type="dxa"/>
            <w:right w:w="108" w:type="dxa"/>
          </w:tblCellMar>
        </w:tblPrEx>
        <w:trPr>
          <w:trHeight w:val="953" w:hRule="atLeast"/>
        </w:trPr>
        <w:tc>
          <w:tcPr>
            <w:tcW w:w="862" w:type="dxa"/>
            <w:vMerge w:val="continue"/>
            <w:tcBorders>
              <w:left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0"/>
                <w:sz w:val="21"/>
                <w:szCs w:val="21"/>
                <w:highlight w:val="none"/>
              </w:rPr>
            </w:pPr>
          </w:p>
        </w:tc>
        <w:tc>
          <w:tcPr>
            <w:tcW w:w="97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highlight w:val="none"/>
              </w:rPr>
            </w:pPr>
          </w:p>
        </w:tc>
        <w:tc>
          <w:tcPr>
            <w:tcW w:w="15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即时性</w:t>
            </w:r>
          </w:p>
        </w:tc>
        <w:tc>
          <w:tcPr>
            <w:tcW w:w="3175"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配合完成办税地图、办税日历等</w:t>
            </w:r>
            <w:r>
              <w:rPr>
                <w:rFonts w:hint="eastAsia" w:ascii="仿宋_GB2312" w:hAnsi="仿宋_GB2312" w:eastAsia="仿宋_GB2312" w:cs="仿宋_GB2312"/>
                <w:color w:val="auto"/>
                <w:kern w:val="0"/>
                <w:sz w:val="21"/>
                <w:szCs w:val="21"/>
                <w:highlight w:val="none"/>
                <w:lang w:eastAsia="zh-CN"/>
              </w:rPr>
              <w:t>地方</w:t>
            </w:r>
            <w:r>
              <w:rPr>
                <w:rFonts w:hint="eastAsia" w:ascii="仿宋_GB2312" w:hAnsi="仿宋_GB2312" w:eastAsia="仿宋_GB2312" w:cs="仿宋_GB2312"/>
                <w:color w:val="auto"/>
                <w:kern w:val="0"/>
                <w:sz w:val="21"/>
                <w:szCs w:val="21"/>
                <w:highlight w:val="none"/>
              </w:rPr>
              <w:t>栏目的运维</w:t>
            </w:r>
          </w:p>
        </w:tc>
        <w:tc>
          <w:tcPr>
            <w:tcW w:w="14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rPr>
              <w:t>发生变化1个工作日内</w:t>
            </w:r>
            <w:r>
              <w:rPr>
                <w:rFonts w:hint="eastAsia" w:ascii="仿宋_GB2312" w:hAnsi="仿宋_GB2312" w:eastAsia="仿宋_GB2312" w:cs="仿宋_GB2312"/>
                <w:color w:val="auto"/>
                <w:kern w:val="0"/>
                <w:sz w:val="21"/>
                <w:szCs w:val="21"/>
                <w:highlight w:val="none"/>
                <w:lang w:eastAsia="zh-CN"/>
              </w:rPr>
              <w:t>及年末</w:t>
            </w:r>
          </w:p>
        </w:tc>
        <w:tc>
          <w:tcPr>
            <w:tcW w:w="143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按照总局要求</w:t>
            </w:r>
          </w:p>
        </w:tc>
      </w:tr>
      <w:tr>
        <w:tblPrEx>
          <w:tblCellMar>
            <w:top w:w="0" w:type="dxa"/>
            <w:left w:w="108" w:type="dxa"/>
            <w:bottom w:w="0" w:type="dxa"/>
            <w:right w:w="108" w:type="dxa"/>
          </w:tblCellMar>
        </w:tblPrEx>
        <w:trPr>
          <w:trHeight w:val="641" w:hRule="atLeast"/>
        </w:trPr>
        <w:tc>
          <w:tcPr>
            <w:tcW w:w="862" w:type="dxa"/>
            <w:vMerge w:val="continue"/>
            <w:tcBorders>
              <w:left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0"/>
                <w:sz w:val="21"/>
                <w:szCs w:val="21"/>
                <w:highlight w:val="none"/>
              </w:rPr>
            </w:pPr>
          </w:p>
        </w:tc>
        <w:tc>
          <w:tcPr>
            <w:tcW w:w="975" w:type="dxa"/>
            <w:vMerge w:val="restart"/>
            <w:tcBorders>
              <w:top w:val="single" w:color="auto" w:sz="4" w:space="0"/>
              <w:left w:val="nil"/>
              <w:right w:val="single" w:color="auto" w:sz="4" w:space="0"/>
            </w:tcBorders>
            <w:vAlign w:val="center"/>
          </w:tcPr>
          <w:p>
            <w:pPr>
              <w:widowControl/>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ITS征纳互动平台</w:t>
            </w:r>
          </w:p>
        </w:tc>
        <w:tc>
          <w:tcPr>
            <w:tcW w:w="15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lang w:eastAsia="zh-CN"/>
              </w:rPr>
              <w:t>网络留言咨询办结任务抽检</w:t>
            </w:r>
          </w:p>
        </w:tc>
        <w:tc>
          <w:tcPr>
            <w:tcW w:w="3175" w:type="dxa"/>
            <w:tcBorders>
              <w:top w:val="single" w:color="auto" w:sz="4" w:space="0"/>
              <w:left w:val="single" w:color="auto" w:sz="4" w:space="0"/>
              <w:bottom w:val="single" w:color="auto" w:sz="4" w:space="0"/>
              <w:right w:val="single" w:color="auto" w:sz="4" w:space="0"/>
            </w:tcBorders>
            <w:vAlign w:val="center"/>
          </w:tcPr>
          <w:p>
            <w:pPr>
              <w:widowControl/>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eastAsia="zh-CN"/>
              </w:rPr>
              <w:t>抽检数量</w:t>
            </w:r>
            <w:r>
              <w:rPr>
                <w:rFonts w:hint="eastAsia" w:ascii="仿宋_GB2312" w:hAnsi="仿宋_GB2312" w:eastAsia="仿宋_GB2312" w:cs="仿宋_GB2312"/>
                <w:color w:val="auto"/>
                <w:kern w:val="0"/>
                <w:sz w:val="21"/>
                <w:szCs w:val="21"/>
                <w:highlight w:val="none"/>
                <w:lang w:val="en-US" w:eastAsia="zh-CN"/>
              </w:rPr>
              <w:t>/当期已办结任务总量</w:t>
            </w:r>
          </w:p>
        </w:tc>
        <w:tc>
          <w:tcPr>
            <w:tcW w:w="14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每月5%以上</w:t>
            </w:r>
          </w:p>
        </w:tc>
        <w:tc>
          <w:tcPr>
            <w:tcW w:w="143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按照总局要求</w:t>
            </w:r>
          </w:p>
        </w:tc>
      </w:tr>
      <w:tr>
        <w:tblPrEx>
          <w:tblCellMar>
            <w:top w:w="0" w:type="dxa"/>
            <w:left w:w="108" w:type="dxa"/>
            <w:bottom w:w="0" w:type="dxa"/>
            <w:right w:w="108" w:type="dxa"/>
          </w:tblCellMar>
        </w:tblPrEx>
        <w:trPr>
          <w:trHeight w:val="641" w:hRule="atLeast"/>
        </w:trPr>
        <w:tc>
          <w:tcPr>
            <w:tcW w:w="862" w:type="dxa"/>
            <w:vMerge w:val="continue"/>
            <w:tcBorders>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0"/>
                <w:sz w:val="21"/>
                <w:szCs w:val="21"/>
                <w:highlight w:val="none"/>
              </w:rPr>
            </w:pPr>
          </w:p>
        </w:tc>
        <w:tc>
          <w:tcPr>
            <w:tcW w:w="975" w:type="dxa"/>
            <w:vMerge w:val="continue"/>
            <w:tcBorders>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highlight w:val="none"/>
              </w:rPr>
            </w:pPr>
          </w:p>
        </w:tc>
        <w:tc>
          <w:tcPr>
            <w:tcW w:w="15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lang w:eastAsia="zh-CN"/>
              </w:rPr>
              <w:t>异议申诉处理情况抽查</w:t>
            </w:r>
          </w:p>
        </w:tc>
        <w:tc>
          <w:tcPr>
            <w:tcW w:w="3175" w:type="dxa"/>
            <w:tcBorders>
              <w:top w:val="single" w:color="auto" w:sz="4" w:space="0"/>
              <w:left w:val="single" w:color="auto" w:sz="4" w:space="0"/>
              <w:bottom w:val="single" w:color="auto" w:sz="4" w:space="0"/>
              <w:right w:val="single" w:color="auto" w:sz="4" w:space="0"/>
            </w:tcBorders>
            <w:vAlign w:val="center"/>
          </w:tcPr>
          <w:p>
            <w:pPr>
              <w:widowControl/>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eastAsia="zh-CN"/>
              </w:rPr>
              <w:t>抽查数量</w:t>
            </w:r>
            <w:r>
              <w:rPr>
                <w:rFonts w:hint="eastAsia" w:ascii="仿宋_GB2312" w:hAnsi="仿宋_GB2312" w:eastAsia="仿宋_GB2312" w:cs="仿宋_GB2312"/>
                <w:color w:val="auto"/>
                <w:kern w:val="0"/>
                <w:sz w:val="21"/>
                <w:szCs w:val="21"/>
                <w:highlight w:val="none"/>
                <w:lang w:val="en-US" w:eastAsia="zh-CN"/>
              </w:rPr>
              <w:t>/当期异议申诉（属实）总量</w:t>
            </w:r>
          </w:p>
        </w:tc>
        <w:tc>
          <w:tcPr>
            <w:tcW w:w="14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每月5%以上</w:t>
            </w:r>
          </w:p>
        </w:tc>
        <w:tc>
          <w:tcPr>
            <w:tcW w:w="143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按照总局要求</w:t>
            </w:r>
          </w:p>
        </w:tc>
      </w:tr>
      <w:tr>
        <w:tblPrEx>
          <w:tblCellMar>
            <w:top w:w="0" w:type="dxa"/>
            <w:left w:w="108" w:type="dxa"/>
            <w:bottom w:w="0" w:type="dxa"/>
            <w:right w:w="108" w:type="dxa"/>
          </w:tblCellMar>
        </w:tblPrEx>
        <w:trPr>
          <w:trHeight w:val="641" w:hRule="atLeast"/>
        </w:trPr>
        <w:tc>
          <w:tcPr>
            <w:tcW w:w="862" w:type="dxa"/>
            <w:vMerge w:val="restart"/>
            <w:tcBorders>
              <w:left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lang w:eastAsia="zh-CN"/>
              </w:rPr>
              <w:t>智能</w:t>
            </w:r>
          </w:p>
          <w:p>
            <w:pPr>
              <w:widowControl/>
              <w:jc w:val="left"/>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lang w:eastAsia="zh-CN"/>
              </w:rPr>
              <w:t>咨询</w:t>
            </w:r>
          </w:p>
        </w:tc>
        <w:tc>
          <w:tcPr>
            <w:tcW w:w="975" w:type="dxa"/>
            <w:vMerge w:val="restart"/>
            <w:tcBorders>
              <w:left w:val="nil"/>
              <w:right w:val="single" w:color="auto" w:sz="4" w:space="0"/>
            </w:tcBorders>
            <w:vAlign w:val="center"/>
          </w:tcPr>
          <w:p>
            <w:pPr>
              <w:widowControl/>
              <w:jc w:val="center"/>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lang w:eastAsia="zh-CN"/>
              </w:rPr>
              <w:t>智能咨询功能优化</w:t>
            </w:r>
          </w:p>
        </w:tc>
        <w:tc>
          <w:tcPr>
            <w:tcW w:w="15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lang w:eastAsia="zh-CN"/>
              </w:rPr>
              <w:t>智能咨询知识运维</w:t>
            </w:r>
          </w:p>
        </w:tc>
        <w:tc>
          <w:tcPr>
            <w:tcW w:w="3175"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lang w:eastAsia="zh-CN"/>
              </w:rPr>
              <w:t>根据12366热线接听情况完善大模型知识库内容，提供知识库建设服务，丰富大模型知识丰富程度，为税务大模型能力升级提供知识训练基础</w:t>
            </w:r>
          </w:p>
        </w:tc>
        <w:tc>
          <w:tcPr>
            <w:tcW w:w="14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eastAsia="zh-CN"/>
              </w:rPr>
              <w:t>每月</w:t>
            </w:r>
          </w:p>
        </w:tc>
        <w:tc>
          <w:tcPr>
            <w:tcW w:w="143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highlight w:val="none"/>
              </w:rPr>
            </w:pPr>
          </w:p>
        </w:tc>
      </w:tr>
      <w:tr>
        <w:tblPrEx>
          <w:tblCellMar>
            <w:top w:w="0" w:type="dxa"/>
            <w:left w:w="108" w:type="dxa"/>
            <w:bottom w:w="0" w:type="dxa"/>
            <w:right w:w="108" w:type="dxa"/>
          </w:tblCellMar>
        </w:tblPrEx>
        <w:trPr>
          <w:trHeight w:val="641" w:hRule="atLeast"/>
        </w:trPr>
        <w:tc>
          <w:tcPr>
            <w:tcW w:w="862" w:type="dxa"/>
            <w:vMerge w:val="continue"/>
            <w:tcBorders>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0"/>
                <w:sz w:val="21"/>
                <w:szCs w:val="21"/>
                <w:highlight w:val="none"/>
                <w:lang w:eastAsia="zh-CN"/>
              </w:rPr>
            </w:pPr>
          </w:p>
        </w:tc>
        <w:tc>
          <w:tcPr>
            <w:tcW w:w="975" w:type="dxa"/>
            <w:vMerge w:val="continue"/>
            <w:tcBorders>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highlight w:val="none"/>
                <w:lang w:eastAsia="zh-CN"/>
              </w:rPr>
            </w:pPr>
          </w:p>
        </w:tc>
        <w:tc>
          <w:tcPr>
            <w:tcW w:w="15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lang w:eastAsia="zh-CN"/>
              </w:rPr>
              <w:t>智能咨询辅助训练</w:t>
            </w:r>
          </w:p>
        </w:tc>
        <w:tc>
          <w:tcPr>
            <w:tcW w:w="3175"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lang w:eastAsia="zh-CN"/>
              </w:rPr>
              <w:t>每月从已受理咨询中随机抽测不少于30个问题按要求及时调优税务大模型回复准确率，从后台服务日志中随机抽测一定比例的问答记录，用于测试回复准确率</w:t>
            </w:r>
          </w:p>
        </w:tc>
        <w:tc>
          <w:tcPr>
            <w:tcW w:w="14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每月</w:t>
            </w:r>
          </w:p>
        </w:tc>
        <w:tc>
          <w:tcPr>
            <w:tcW w:w="143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highlight w:val="none"/>
              </w:rPr>
            </w:pPr>
          </w:p>
        </w:tc>
      </w:tr>
      <w:tr>
        <w:tblPrEx>
          <w:tblCellMar>
            <w:top w:w="0" w:type="dxa"/>
            <w:left w:w="108" w:type="dxa"/>
            <w:bottom w:w="0" w:type="dxa"/>
            <w:right w:w="108" w:type="dxa"/>
          </w:tblCellMar>
        </w:tblPrEx>
        <w:trPr>
          <w:trHeight w:val="638" w:hRule="atLeast"/>
        </w:trPr>
        <w:tc>
          <w:tcPr>
            <w:tcW w:w="86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其他</w:t>
            </w:r>
          </w:p>
          <w:p>
            <w:pPr>
              <w:widowControl/>
              <w:jc w:val="center"/>
              <w:rPr>
                <w:rFonts w:hint="eastAsia" w:ascii="仿宋_GB2312" w:hAnsi="仿宋_GB2312" w:eastAsia="仿宋_GB2312" w:cs="仿宋_GB2312"/>
                <w:color w:val="auto"/>
                <w:kern w:val="0"/>
                <w:sz w:val="21"/>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涉税事项调查</w:t>
            </w:r>
          </w:p>
        </w:tc>
        <w:tc>
          <w:tcPr>
            <w:tcW w:w="155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及时性</w:t>
            </w:r>
          </w:p>
        </w:tc>
        <w:tc>
          <w:tcPr>
            <w:tcW w:w="317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按照规定的时限完成涉税事项调查工作</w:t>
            </w:r>
          </w:p>
        </w:tc>
        <w:tc>
          <w:tcPr>
            <w:tcW w:w="1426"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以具体工作要求为准</w:t>
            </w:r>
          </w:p>
        </w:tc>
        <w:tc>
          <w:tcPr>
            <w:tcW w:w="143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　</w:t>
            </w:r>
          </w:p>
        </w:tc>
      </w:tr>
      <w:tr>
        <w:tblPrEx>
          <w:tblCellMar>
            <w:top w:w="0" w:type="dxa"/>
            <w:left w:w="108" w:type="dxa"/>
            <w:bottom w:w="0" w:type="dxa"/>
            <w:right w:w="108" w:type="dxa"/>
          </w:tblCellMar>
        </w:tblPrEx>
        <w:trPr>
          <w:trHeight w:val="691" w:hRule="atLeast"/>
        </w:trPr>
        <w:tc>
          <w:tcPr>
            <w:tcW w:w="8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0"/>
                <w:sz w:val="21"/>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0"/>
                <w:sz w:val="21"/>
                <w:szCs w:val="21"/>
                <w:highlight w:val="none"/>
              </w:rPr>
            </w:pPr>
          </w:p>
        </w:tc>
        <w:tc>
          <w:tcPr>
            <w:tcW w:w="155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完成率</w:t>
            </w:r>
          </w:p>
        </w:tc>
        <w:tc>
          <w:tcPr>
            <w:tcW w:w="3175" w:type="dxa"/>
            <w:tcBorders>
              <w:top w:val="nil"/>
              <w:left w:val="nil"/>
              <w:bottom w:val="single" w:color="auto" w:sz="4" w:space="0"/>
              <w:right w:val="single" w:color="auto" w:sz="4" w:space="0"/>
            </w:tcBorders>
            <w:vAlign w:val="center"/>
          </w:tcPr>
          <w:p>
            <w:pPr>
              <w:widowControl/>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已完成的工作量/按要求应该完成的工作量</w:t>
            </w:r>
          </w:p>
        </w:tc>
        <w:tc>
          <w:tcPr>
            <w:tcW w:w="142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9</w:t>
            </w:r>
            <w:r>
              <w:rPr>
                <w:rFonts w:hint="eastAsia" w:ascii="仿宋_GB2312" w:hAnsi="仿宋_GB2312" w:eastAsia="仿宋_GB2312" w:cs="仿宋_GB2312"/>
                <w:color w:val="auto"/>
                <w:kern w:val="0"/>
                <w:sz w:val="21"/>
                <w:szCs w:val="21"/>
                <w:highlight w:val="none"/>
                <w:lang w:val="en-US" w:eastAsia="zh-CN"/>
              </w:rPr>
              <w:t>9</w:t>
            </w:r>
            <w:r>
              <w:rPr>
                <w:rFonts w:hint="eastAsia" w:ascii="仿宋_GB2312" w:hAnsi="仿宋_GB2312" w:eastAsia="仿宋_GB2312" w:cs="仿宋_GB2312"/>
                <w:color w:val="auto"/>
                <w:kern w:val="0"/>
                <w:sz w:val="21"/>
                <w:szCs w:val="21"/>
                <w:highlight w:val="none"/>
              </w:rPr>
              <w:t>%以上</w:t>
            </w:r>
          </w:p>
        </w:tc>
        <w:tc>
          <w:tcPr>
            <w:tcW w:w="143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　</w:t>
            </w:r>
          </w:p>
        </w:tc>
      </w:tr>
      <w:tr>
        <w:tblPrEx>
          <w:tblCellMar>
            <w:top w:w="0" w:type="dxa"/>
            <w:left w:w="108" w:type="dxa"/>
            <w:bottom w:w="0" w:type="dxa"/>
            <w:right w:w="108" w:type="dxa"/>
          </w:tblCellMar>
        </w:tblPrEx>
        <w:trPr>
          <w:trHeight w:val="641" w:hRule="atLeast"/>
        </w:trPr>
        <w:tc>
          <w:tcPr>
            <w:tcW w:w="8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0"/>
                <w:sz w:val="21"/>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对外公开电话管理</w:t>
            </w:r>
          </w:p>
        </w:tc>
        <w:tc>
          <w:tcPr>
            <w:tcW w:w="1550"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咨询电话管理</w:t>
            </w:r>
          </w:p>
        </w:tc>
        <w:tc>
          <w:tcPr>
            <w:tcW w:w="3175" w:type="dxa"/>
            <w:tcBorders>
              <w:top w:val="nil"/>
              <w:left w:val="nil"/>
              <w:bottom w:val="single" w:color="auto" w:sz="4" w:space="0"/>
              <w:right w:val="single" w:color="auto" w:sz="4" w:space="0"/>
            </w:tcBorders>
            <w:vAlign w:val="center"/>
          </w:tcPr>
          <w:p>
            <w:pPr>
              <w:widowControl/>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eastAsia="zh-CN"/>
              </w:rPr>
              <w:t>对各地</w:t>
            </w:r>
            <w:r>
              <w:rPr>
                <w:rFonts w:hint="eastAsia" w:ascii="仿宋_GB2312" w:hAnsi="仿宋_GB2312" w:eastAsia="仿宋_GB2312" w:cs="仿宋_GB2312"/>
                <w:color w:val="auto"/>
                <w:kern w:val="0"/>
                <w:sz w:val="21"/>
                <w:szCs w:val="21"/>
                <w:highlight w:val="none"/>
              </w:rPr>
              <w:t>对外公</w:t>
            </w:r>
            <w:r>
              <w:rPr>
                <w:rFonts w:hint="eastAsia" w:ascii="仿宋_GB2312" w:hAnsi="仿宋_GB2312" w:eastAsia="仿宋_GB2312" w:cs="仿宋_GB2312"/>
                <w:color w:val="auto"/>
                <w:kern w:val="0"/>
                <w:sz w:val="21"/>
                <w:szCs w:val="21"/>
                <w:highlight w:val="none"/>
                <w:lang w:eastAsia="zh-CN"/>
              </w:rPr>
              <w:t>开</w:t>
            </w:r>
            <w:r>
              <w:rPr>
                <w:rFonts w:hint="eastAsia" w:ascii="仿宋_GB2312" w:hAnsi="仿宋_GB2312" w:eastAsia="仿宋_GB2312" w:cs="仿宋_GB2312"/>
                <w:color w:val="auto"/>
                <w:kern w:val="0"/>
                <w:sz w:val="21"/>
                <w:szCs w:val="21"/>
                <w:highlight w:val="none"/>
              </w:rPr>
              <w:t>咨询电话进行远程监控和痕迹管理</w:t>
            </w:r>
          </w:p>
        </w:tc>
        <w:tc>
          <w:tcPr>
            <w:tcW w:w="142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每季不少于1次</w:t>
            </w:r>
          </w:p>
        </w:tc>
        <w:tc>
          <w:tcPr>
            <w:tcW w:w="143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　</w:t>
            </w:r>
          </w:p>
        </w:tc>
      </w:tr>
      <w:tr>
        <w:tblPrEx>
          <w:tblCellMar>
            <w:top w:w="0" w:type="dxa"/>
            <w:left w:w="108" w:type="dxa"/>
            <w:bottom w:w="0" w:type="dxa"/>
            <w:right w:w="108" w:type="dxa"/>
          </w:tblCellMar>
        </w:tblPrEx>
        <w:trPr>
          <w:trHeight w:val="638" w:hRule="atLeast"/>
        </w:trPr>
        <w:tc>
          <w:tcPr>
            <w:tcW w:w="8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0"/>
                <w:sz w:val="21"/>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0"/>
                <w:sz w:val="21"/>
                <w:szCs w:val="21"/>
                <w:highlight w:val="none"/>
              </w:rPr>
            </w:pPr>
          </w:p>
        </w:tc>
        <w:tc>
          <w:tcPr>
            <w:tcW w:w="155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0"/>
                <w:sz w:val="21"/>
                <w:szCs w:val="21"/>
                <w:highlight w:val="none"/>
              </w:rPr>
            </w:pPr>
          </w:p>
        </w:tc>
        <w:tc>
          <w:tcPr>
            <w:tcW w:w="3175" w:type="dxa"/>
            <w:tcBorders>
              <w:top w:val="nil"/>
              <w:left w:val="nil"/>
              <w:bottom w:val="single" w:color="auto" w:sz="4" w:space="0"/>
              <w:right w:val="single" w:color="auto" w:sz="4" w:space="0"/>
            </w:tcBorders>
            <w:vAlign w:val="center"/>
          </w:tcPr>
          <w:p>
            <w:pPr>
              <w:widowControl/>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对</w:t>
            </w:r>
            <w:r>
              <w:rPr>
                <w:rFonts w:hint="eastAsia" w:ascii="仿宋_GB2312" w:hAnsi="仿宋_GB2312" w:eastAsia="仿宋_GB2312" w:cs="仿宋_GB2312"/>
                <w:color w:val="auto"/>
                <w:kern w:val="0"/>
                <w:sz w:val="21"/>
                <w:szCs w:val="21"/>
                <w:highlight w:val="none"/>
                <w:lang w:eastAsia="zh-CN"/>
              </w:rPr>
              <w:t>各地对外公开咨询</w:t>
            </w:r>
            <w:r>
              <w:rPr>
                <w:rFonts w:hint="eastAsia" w:ascii="仿宋_GB2312" w:hAnsi="仿宋_GB2312" w:eastAsia="仿宋_GB2312" w:cs="仿宋_GB2312"/>
                <w:color w:val="auto"/>
                <w:kern w:val="0"/>
                <w:sz w:val="21"/>
                <w:szCs w:val="21"/>
                <w:highlight w:val="none"/>
              </w:rPr>
              <w:t>电话服务规范性提供专业化指导</w:t>
            </w:r>
          </w:p>
        </w:tc>
        <w:tc>
          <w:tcPr>
            <w:tcW w:w="142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每年不少于2次</w:t>
            </w:r>
          </w:p>
        </w:tc>
        <w:tc>
          <w:tcPr>
            <w:tcW w:w="143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　</w:t>
            </w:r>
          </w:p>
        </w:tc>
      </w:tr>
      <w:tr>
        <w:tblPrEx>
          <w:tblCellMar>
            <w:top w:w="0" w:type="dxa"/>
            <w:left w:w="108" w:type="dxa"/>
            <w:bottom w:w="0" w:type="dxa"/>
            <w:right w:w="108" w:type="dxa"/>
          </w:tblCellMar>
        </w:tblPrEx>
        <w:trPr>
          <w:trHeight w:val="638" w:hRule="atLeast"/>
        </w:trPr>
        <w:tc>
          <w:tcPr>
            <w:tcW w:w="8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0"/>
                <w:sz w:val="21"/>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0"/>
                <w:sz w:val="21"/>
                <w:szCs w:val="21"/>
                <w:highlight w:val="none"/>
              </w:rPr>
            </w:pPr>
          </w:p>
        </w:tc>
        <w:tc>
          <w:tcPr>
            <w:tcW w:w="155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eastAsia="zh-CN"/>
              </w:rPr>
              <w:t>对外</w:t>
            </w:r>
            <w:r>
              <w:rPr>
                <w:rFonts w:hint="eastAsia" w:ascii="仿宋_GB2312" w:hAnsi="仿宋_GB2312" w:eastAsia="仿宋_GB2312" w:cs="仿宋_GB2312"/>
                <w:color w:val="auto"/>
                <w:kern w:val="0"/>
                <w:sz w:val="21"/>
                <w:szCs w:val="21"/>
                <w:highlight w:val="none"/>
              </w:rPr>
              <w:t>公开</w:t>
            </w:r>
          </w:p>
          <w:p>
            <w:pPr>
              <w:widowControl/>
              <w:spacing w:line="280" w:lineRule="exact"/>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电话拨测</w:t>
            </w:r>
          </w:p>
        </w:tc>
        <w:tc>
          <w:tcPr>
            <w:tcW w:w="3175" w:type="dxa"/>
            <w:tcBorders>
              <w:top w:val="nil"/>
              <w:left w:val="nil"/>
              <w:bottom w:val="single" w:color="auto" w:sz="4" w:space="0"/>
              <w:right w:val="single" w:color="auto" w:sz="4" w:space="0"/>
            </w:tcBorders>
            <w:vAlign w:val="center"/>
          </w:tcPr>
          <w:p>
            <w:pPr>
              <w:widowControl/>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对</w:t>
            </w:r>
            <w:r>
              <w:rPr>
                <w:rFonts w:hint="eastAsia" w:ascii="仿宋_GB2312" w:hAnsi="仿宋_GB2312" w:eastAsia="仿宋_GB2312" w:cs="仿宋_GB2312"/>
                <w:color w:val="auto"/>
                <w:kern w:val="0"/>
                <w:sz w:val="21"/>
                <w:szCs w:val="21"/>
                <w:highlight w:val="none"/>
                <w:lang w:eastAsia="zh-CN"/>
              </w:rPr>
              <w:t>各</w:t>
            </w:r>
            <w:r>
              <w:rPr>
                <w:rFonts w:hint="eastAsia" w:ascii="仿宋_GB2312" w:hAnsi="仿宋_GB2312" w:eastAsia="仿宋_GB2312" w:cs="仿宋_GB2312"/>
                <w:color w:val="auto"/>
                <w:kern w:val="0"/>
                <w:sz w:val="21"/>
                <w:szCs w:val="21"/>
                <w:highlight w:val="none"/>
              </w:rPr>
              <w:t>类</w:t>
            </w:r>
            <w:r>
              <w:rPr>
                <w:rFonts w:hint="eastAsia" w:ascii="仿宋_GB2312" w:hAnsi="仿宋_GB2312" w:eastAsia="仿宋_GB2312" w:cs="仿宋_GB2312"/>
                <w:color w:val="auto"/>
                <w:kern w:val="0"/>
                <w:sz w:val="21"/>
                <w:szCs w:val="21"/>
                <w:highlight w:val="none"/>
                <w:lang w:eastAsia="zh-CN"/>
              </w:rPr>
              <w:t>对外</w:t>
            </w:r>
            <w:r>
              <w:rPr>
                <w:rFonts w:hint="eastAsia" w:ascii="仿宋_GB2312" w:hAnsi="仿宋_GB2312" w:eastAsia="仿宋_GB2312" w:cs="仿宋_GB2312"/>
                <w:color w:val="auto"/>
                <w:kern w:val="0"/>
                <w:sz w:val="21"/>
                <w:szCs w:val="21"/>
                <w:highlight w:val="none"/>
              </w:rPr>
              <w:t>公开电话拨测</w:t>
            </w:r>
          </w:p>
        </w:tc>
        <w:tc>
          <w:tcPr>
            <w:tcW w:w="142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每季不少于1次</w:t>
            </w:r>
          </w:p>
        </w:tc>
        <w:tc>
          <w:tcPr>
            <w:tcW w:w="143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　</w:t>
            </w:r>
          </w:p>
        </w:tc>
      </w:tr>
      <w:tr>
        <w:tblPrEx>
          <w:tblCellMar>
            <w:top w:w="0" w:type="dxa"/>
            <w:left w:w="108" w:type="dxa"/>
            <w:bottom w:w="0" w:type="dxa"/>
            <w:right w:w="108" w:type="dxa"/>
          </w:tblCellMar>
        </w:tblPrEx>
        <w:trPr>
          <w:trHeight w:val="641" w:hRule="atLeast"/>
        </w:trPr>
        <w:tc>
          <w:tcPr>
            <w:tcW w:w="86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lang w:eastAsia="zh-CN"/>
              </w:rPr>
              <w:t>人力资源管理</w:t>
            </w:r>
          </w:p>
        </w:tc>
        <w:tc>
          <w:tcPr>
            <w:tcW w:w="2525"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eastAsia="zh-CN"/>
              </w:rPr>
              <w:t>人员流失率</w:t>
            </w:r>
          </w:p>
        </w:tc>
        <w:tc>
          <w:tcPr>
            <w:tcW w:w="3175"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年已签约员工流失量/在岗员工总数</w:t>
            </w:r>
          </w:p>
        </w:tc>
        <w:tc>
          <w:tcPr>
            <w:tcW w:w="142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小于15%</w:t>
            </w:r>
          </w:p>
        </w:tc>
        <w:tc>
          <w:tcPr>
            <w:tcW w:w="1430"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color w:val="auto"/>
                <w:kern w:val="0"/>
                <w:sz w:val="21"/>
                <w:szCs w:val="21"/>
                <w:highlight w:val="none"/>
              </w:rPr>
            </w:pPr>
          </w:p>
        </w:tc>
      </w:tr>
    </w:tbl>
    <w:p>
      <w:pPr>
        <w:pStyle w:val="12"/>
        <w:keepNext w:val="0"/>
        <w:keepLines w:val="0"/>
        <w:pageBreakBefore w:val="0"/>
        <w:widowControl w:val="0"/>
        <w:kinsoku/>
        <w:wordWrap/>
        <w:overflowPunct/>
        <w:topLinePunct w:val="0"/>
        <w:autoSpaceDE/>
        <w:autoSpaceDN/>
        <w:bidi w:val="0"/>
        <w:adjustRightInd/>
        <w:snapToGrid/>
        <w:spacing w:before="181" w:beforeLines="50" w:line="360" w:lineRule="auto"/>
        <w:ind w:left="0" w:leftChars="0" w:firstLine="420" w:firstLineChars="200"/>
        <w:jc w:val="both"/>
        <w:textAlignment w:val="auto"/>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说明：具体服务指标完成应不低于上述质量标准要求，但最终以国家税务总局和新疆税务局关于12366工作要求为准。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以上40项指标</w:t>
      </w:r>
      <w:r>
        <w:rPr>
          <w:rFonts w:hint="eastAsia" w:ascii="仿宋_GB2312" w:hAnsi="仿宋_GB2312" w:eastAsia="仿宋_GB2312" w:cs="仿宋_GB2312"/>
          <w:color w:val="auto"/>
          <w:kern w:val="0"/>
          <w:sz w:val="28"/>
          <w:szCs w:val="28"/>
          <w:highlight w:val="none"/>
          <w:lang w:val="en-US" w:eastAsia="zh-CN" w:bidi="ar"/>
        </w:rPr>
        <w:t>为正常业务量情况下的考核标准，如新政出台、系统故障等突发状况导致业务量激增，整体转接人工话务量超过30万/季度，上述接通率、及时性、满意度等相关指标不</w:t>
      </w:r>
      <w:r>
        <w:rPr>
          <w:rFonts w:hint="eastAsia" w:ascii="仿宋_GB2312" w:hAnsi="仿宋_GB2312" w:eastAsia="仿宋_GB2312" w:cs="仿宋_GB2312"/>
          <w:color w:val="auto"/>
          <w:kern w:val="0"/>
          <w:sz w:val="28"/>
          <w:szCs w:val="28"/>
          <w:highlight w:val="none"/>
          <w:lang w:val="en-US" w:eastAsia="zh-CN" w:bidi="ar"/>
        </w:rPr>
        <w:t>再</w:t>
      </w:r>
      <w:r>
        <w:rPr>
          <w:rFonts w:hint="eastAsia" w:ascii="仿宋_GB2312" w:hAnsi="仿宋_GB2312" w:eastAsia="仿宋_GB2312" w:cs="仿宋_GB2312"/>
          <w:color w:val="auto"/>
          <w:kern w:val="0"/>
          <w:sz w:val="28"/>
          <w:szCs w:val="28"/>
          <w:highlight w:val="none"/>
          <w:lang w:val="en-US" w:eastAsia="zh-CN" w:bidi="ar"/>
        </w:rPr>
        <w:t>按照以上标准考核，具体考核标准根据实际情况另行制定。</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以上40项指标</w:t>
      </w:r>
      <w:r>
        <w:rPr>
          <w:rFonts w:hint="eastAsia" w:ascii="仿宋_GB2312" w:hAnsi="仿宋_GB2312" w:eastAsia="仿宋_GB2312" w:cs="仿宋_GB2312"/>
          <w:color w:val="auto"/>
          <w:kern w:val="0"/>
          <w:sz w:val="28"/>
          <w:szCs w:val="28"/>
          <w:highlight w:val="none"/>
          <w:lang w:val="en-US" w:eastAsia="zh-CN" w:bidi="ar"/>
        </w:rPr>
        <w:t>按合同约定验收期按月累计汇总考核，每高于或低于质量标准比例一个百分点以及高于或低于质量标准基准值20%的指标超过5个的，每超过1个扣减当期合同约定服务费用的1%。</w:t>
      </w:r>
    </w:p>
    <w:p>
      <w:pPr>
        <w:rPr>
          <w:color w:val="auto"/>
          <w:highlight w:val="none"/>
        </w:rPr>
      </w:pPr>
    </w:p>
    <w:p>
      <w:pPr>
        <w:pStyle w:val="5"/>
        <w:keepNext w:val="0"/>
        <w:spacing w:before="0" w:after="0" w:line="360" w:lineRule="auto"/>
        <w:rPr>
          <w:rFonts w:hint="default" w:ascii="仿宋_GB2312" w:hAnsi="仿宋_GB2312" w:eastAsia="仿宋_GB2312" w:cs="仿宋_GB2312"/>
          <w:color w:val="auto"/>
          <w:sz w:val="28"/>
          <w:szCs w:val="28"/>
          <w:highlight w:val="none"/>
          <w:lang w:val="en-US" w:eastAsia="zh-CN"/>
        </w:rPr>
      </w:pPr>
      <w:bookmarkStart w:id="191" w:name="_Toc13353"/>
      <w:r>
        <w:rPr>
          <w:rFonts w:hint="eastAsia" w:ascii="仿宋_GB2312" w:hAnsi="仿宋_GB2312" w:eastAsia="仿宋_GB2312" w:cs="仿宋_GB2312"/>
          <w:color w:val="auto"/>
          <w:sz w:val="28"/>
          <w:szCs w:val="28"/>
          <w:highlight w:val="none"/>
          <w:lang w:val="en-US" w:eastAsia="zh-CN"/>
        </w:rPr>
        <w:t>△5.2 制度建设要求</w:t>
      </w:r>
      <w:bookmarkEnd w:id="191"/>
    </w:p>
    <w:p>
      <w:pPr>
        <w:spacing w:before="0" w:after="0" w:line="360" w:lineRule="auto"/>
        <w:ind w:firstLine="560" w:firstLineChars="200"/>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zh-CN" w:eastAsia="zh-CN"/>
        </w:rPr>
        <w:t>供应商应根据服务要求建立成熟完善的岗责体系,明确一线座席、质检、培训、数据分析、管理等各岗位工作职责，制定岗位工作说明书；制定各类现场管理制度，包括话务现场管理制度、现场环境规范、网络信息安全制度、信息保密制度、应急管理制度、办公设备及附属设施管理制度等安全措施；制定各类工作规范，包括服务用语规范、应答流程规范、工单流转规范、质检规范、知识库应用规范、现场应急规范等；制定人员管理制度，包括人员招聘制度、请休假制度、排班制度、奖惩管理办法、待岗辞退管理办法等制度。</w:t>
      </w:r>
    </w:p>
    <w:p>
      <w:pPr>
        <w:pStyle w:val="5"/>
        <w:keepNext w:val="0"/>
        <w:spacing w:before="0" w:after="0" w:line="360" w:lineRule="auto"/>
        <w:rPr>
          <w:rFonts w:hint="default" w:ascii="仿宋_GB2312" w:hAnsi="仿宋_GB2312" w:eastAsia="仿宋_GB2312" w:cs="仿宋_GB2312"/>
          <w:color w:val="auto"/>
          <w:sz w:val="28"/>
          <w:szCs w:val="28"/>
          <w:highlight w:val="none"/>
          <w:lang w:val="en-US" w:eastAsia="zh-CN"/>
        </w:rPr>
      </w:pPr>
      <w:bookmarkStart w:id="192" w:name="_Toc14653"/>
      <w:r>
        <w:rPr>
          <w:rFonts w:hint="eastAsia" w:ascii="仿宋_GB2312" w:hAnsi="仿宋_GB2312" w:eastAsia="仿宋_GB2312" w:cs="仿宋_GB2312"/>
          <w:color w:val="auto"/>
          <w:sz w:val="28"/>
          <w:szCs w:val="28"/>
          <w:highlight w:val="none"/>
          <w:lang w:val="en-US" w:eastAsia="zh-CN"/>
        </w:rPr>
        <w:t>5.3 人员储备要求</w:t>
      </w:r>
      <w:bookmarkEnd w:id="192"/>
    </w:p>
    <w:p>
      <w:pPr>
        <w:spacing w:before="0" w:after="0" w:line="36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zh-CN" w:eastAsia="zh-CN"/>
        </w:rPr>
        <w:t>供应商招聘服务及管理人员时应进行政审</w:t>
      </w:r>
      <w:r>
        <w:rPr>
          <w:rFonts w:hint="eastAsia" w:ascii="仿宋_GB2312" w:hAnsi="仿宋_GB2312" w:eastAsia="仿宋_GB2312" w:cs="仿宋_GB2312"/>
          <w:color w:val="auto"/>
          <w:sz w:val="28"/>
          <w:szCs w:val="28"/>
          <w:highlight w:val="none"/>
          <w:lang w:val="zh-CN" w:eastAsia="zh-CN"/>
        </w:rPr>
        <w:t>。</w:t>
      </w:r>
      <w:r>
        <w:rPr>
          <w:rFonts w:hint="eastAsia" w:ascii="仿宋_GB2312" w:hAnsi="仿宋_GB2312" w:eastAsia="仿宋_GB2312" w:cs="仿宋_GB2312"/>
          <w:color w:val="auto"/>
          <w:sz w:val="28"/>
          <w:szCs w:val="28"/>
          <w:highlight w:val="none"/>
          <w:lang w:val="zh-CN" w:eastAsia="zh-CN"/>
        </w:rPr>
        <w:t>政审通过后，服务人员</w:t>
      </w:r>
      <w:r>
        <w:rPr>
          <w:rFonts w:hint="eastAsia" w:ascii="仿宋_GB2312" w:hAnsi="仿宋_GB2312" w:eastAsia="仿宋_GB2312" w:cs="仿宋_GB2312"/>
          <w:color w:val="auto"/>
          <w:sz w:val="28"/>
          <w:szCs w:val="28"/>
          <w:highlight w:val="none"/>
          <w:lang w:val="zh-CN" w:eastAsia="zh-CN"/>
        </w:rPr>
        <w:t>上岗前须经新疆税务与供应商共同组织培训测试，</w:t>
      </w:r>
      <w:r>
        <w:rPr>
          <w:rFonts w:hint="eastAsia" w:ascii="仿宋_GB2312" w:hAnsi="仿宋_GB2312" w:eastAsia="仿宋_GB2312" w:cs="仿宋_GB2312"/>
          <w:color w:val="auto"/>
          <w:sz w:val="28"/>
          <w:szCs w:val="28"/>
          <w:highlight w:val="none"/>
          <w:lang w:val="zh-CN" w:eastAsia="zh-CN"/>
        </w:rPr>
        <w:t>经测试合格的方能上岗。对经培训合格上岗的服务人员，未经新疆税务局同意供应商不得擅自调离、转岗或辞退。</w:t>
      </w:r>
      <w:r>
        <w:rPr>
          <w:rFonts w:hint="eastAsia" w:ascii="仿宋_GB2312" w:hAnsi="仿宋_GB2312" w:eastAsia="仿宋_GB2312" w:cs="仿宋_GB2312"/>
          <w:color w:val="auto"/>
          <w:sz w:val="28"/>
          <w:szCs w:val="28"/>
          <w:highlight w:val="none"/>
          <w:lang w:val="en-US" w:eastAsia="zh-CN"/>
        </w:rPr>
        <w:t>供应商应准备必要的人员储备以满足12366热线服务绩效考核要求，并及时补足对应岗位人员，确保12366热线相关工作正常运转。</w:t>
      </w:r>
    </w:p>
    <w:p>
      <w:pPr>
        <w:spacing w:before="0" w:after="0" w:line="360" w:lineRule="auto"/>
        <w:ind w:firstLine="560" w:firstLineChars="200"/>
        <w:rPr>
          <w:rFonts w:hint="eastAsia" w:ascii="仿宋_GB2312" w:hAnsi="仿宋_GB2312" w:eastAsia="仿宋_GB2312" w:cs="仿宋_GB2312"/>
          <w:color w:val="auto"/>
          <w:sz w:val="28"/>
          <w:szCs w:val="28"/>
          <w:highlight w:val="none"/>
          <w:lang w:val="en-US" w:eastAsia="zh-CN"/>
        </w:rPr>
      </w:pPr>
      <w:r>
        <w:rPr>
          <w:rFonts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供应商需妥善管理服务及管理人员，对其的辞退应提前1个月书面通知新疆税务局（12366热线管理部门）并及时补充，同时确保离职人员在离岗前完成交接手续。</w:t>
      </w:r>
    </w:p>
    <w:p>
      <w:pPr>
        <w:spacing w:before="0" w:after="0" w:line="360" w:lineRule="auto"/>
        <w:ind w:firstLine="561"/>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zh-CN" w:eastAsia="zh-CN"/>
        </w:rPr>
        <w:t>对新疆税务12366热线造成较大负面影响或利益损害以及无法达到12366热线运行相关要求的服务及管理人员，新疆税务局有权要求供应商3个工作日内更换。同时，供应商须确保新疆税务12366热线开展相关工作的服务及管理人员均为全职人员，不得安排其他兼职工作。</w:t>
      </w:r>
    </w:p>
    <w:p>
      <w:pPr>
        <w:spacing w:before="0" w:after="0" w:line="360" w:lineRule="auto"/>
        <w:ind w:firstLine="561"/>
        <w:rPr>
          <w:rFonts w:hint="eastAsia" w:ascii="仿宋_GB2312" w:hAnsi="仿宋_GB2312" w:eastAsia="仿宋_GB2312" w:cs="仿宋_GB2312"/>
          <w:color w:val="auto"/>
          <w:sz w:val="28"/>
          <w:szCs w:val="28"/>
          <w:highlight w:val="none"/>
          <w:lang w:val="en-US" w:eastAsia="zh-CN"/>
        </w:rPr>
      </w:pPr>
      <w:r>
        <w:rPr>
          <w:rFonts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zh-CN" w:eastAsia="zh-CN"/>
        </w:rPr>
        <w:t>供应商应建立人员保障机制，保证本项目</w:t>
      </w:r>
      <w:r>
        <w:rPr>
          <w:rFonts w:hint="eastAsia" w:ascii="仿宋_GB2312" w:hAnsi="仿宋_GB2312" w:eastAsia="仿宋_GB2312" w:cs="仿宋_GB2312"/>
          <w:color w:val="auto"/>
          <w:sz w:val="28"/>
          <w:szCs w:val="28"/>
          <w:highlight w:val="none"/>
          <w:lang w:val="en-US" w:eastAsia="zh-CN"/>
        </w:rPr>
        <w:t>12366服务人员相对稳定，满足项目用人需求。同时，供应商应按本项目要求</w:t>
      </w:r>
      <w:r>
        <w:rPr>
          <w:rFonts w:hint="eastAsia" w:ascii="仿宋_GB2312" w:hAnsi="仿宋_GB2312" w:eastAsia="仿宋_GB2312" w:cs="仿宋_GB2312"/>
          <w:color w:val="auto"/>
          <w:sz w:val="28"/>
          <w:szCs w:val="28"/>
          <w:highlight w:val="none"/>
          <w:lang w:val="zh-CN" w:eastAsia="zh-CN"/>
        </w:rPr>
        <w:t>制订人员管理规范，确保人员出勤率，</w:t>
      </w:r>
      <w:r>
        <w:rPr>
          <w:rFonts w:hint="eastAsia" w:ascii="仿宋_GB2312" w:hAnsi="仿宋_GB2312" w:eastAsia="仿宋_GB2312" w:cs="仿宋_GB2312"/>
          <w:color w:val="auto"/>
          <w:sz w:val="28"/>
          <w:szCs w:val="28"/>
          <w:highlight w:val="none"/>
          <w:lang w:val="en-US" w:eastAsia="zh-CN"/>
        </w:rPr>
        <w:t>保障有充分的人员补充渠道，保障12366热线服务质效，</w:t>
      </w:r>
      <w:r>
        <w:rPr>
          <w:rFonts w:hint="eastAsia" w:ascii="仿宋_GB2312" w:hAnsi="仿宋_GB2312" w:eastAsia="仿宋_GB2312" w:cs="仿宋_GB2312"/>
          <w:color w:val="auto"/>
          <w:sz w:val="28"/>
          <w:szCs w:val="28"/>
          <w:highlight w:val="none"/>
          <w:lang w:val="zh-CN" w:eastAsia="zh-CN"/>
        </w:rPr>
        <w:t>年员工流失率小于15%。</w:t>
      </w:r>
    </w:p>
    <w:p>
      <w:pPr>
        <w:spacing w:before="0" w:after="0" w:line="360" w:lineRule="auto"/>
        <w:ind w:firstLine="560" w:firstLineChars="200"/>
        <w:rPr>
          <w:rFonts w:hint="eastAsia"/>
          <w:color w:val="auto"/>
          <w:highlight w:val="none"/>
          <w:lang w:val="zh-CN" w:eastAsia="zh-CN"/>
        </w:rPr>
      </w:pPr>
      <w:r>
        <w:rPr>
          <w:rFonts w:hint="eastAsia" w:ascii="仿宋_GB2312" w:hAnsi="仿宋_GB2312" w:eastAsia="仿宋_GB2312" w:cs="仿宋_GB2312"/>
          <w:color w:val="auto"/>
          <w:sz w:val="28"/>
          <w:szCs w:val="28"/>
          <w:highlight w:val="none"/>
          <w:lang w:val="zh-CN" w:eastAsia="zh-CN"/>
        </w:rPr>
        <w:t>供应商应制定人员储备计划，针对本项目咨询人员需求的波动及正常的人员流失率等情况，按服务要求进行</w:t>
      </w:r>
      <w:r>
        <w:rPr>
          <w:rFonts w:hint="eastAsia" w:ascii="仿宋_GB2312" w:hAnsi="仿宋_GB2312" w:eastAsia="仿宋_GB2312" w:cs="仿宋_GB2312"/>
          <w:color w:val="auto"/>
          <w:sz w:val="28"/>
          <w:szCs w:val="28"/>
          <w:highlight w:val="none"/>
          <w:lang w:val="en-US" w:eastAsia="zh-CN"/>
        </w:rPr>
        <w:t>1：1.02的服务</w:t>
      </w:r>
      <w:r>
        <w:rPr>
          <w:rFonts w:hint="eastAsia" w:ascii="仿宋_GB2312" w:hAnsi="仿宋_GB2312" w:eastAsia="仿宋_GB2312" w:cs="仿宋_GB2312"/>
          <w:color w:val="auto"/>
          <w:sz w:val="28"/>
          <w:szCs w:val="28"/>
          <w:highlight w:val="none"/>
          <w:lang w:val="zh-CN" w:eastAsia="zh-CN"/>
        </w:rPr>
        <w:t>人员储备，配备满足工作需要的可以随时上线的冗余人员，</w:t>
      </w:r>
      <w:r>
        <w:rPr>
          <w:rFonts w:hint="eastAsia" w:ascii="仿宋" w:hAnsi="仿宋" w:eastAsia="仿宋" w:cs="仿宋"/>
          <w:color w:val="auto"/>
          <w:sz w:val="28"/>
          <w:szCs w:val="28"/>
          <w:highlight w:val="none"/>
        </w:rPr>
        <w:t>能于10个工作日内</w:t>
      </w:r>
      <w:r>
        <w:rPr>
          <w:rFonts w:hint="eastAsia" w:ascii="仿宋_GB2312" w:hAnsi="仿宋_GB2312" w:eastAsia="仿宋_GB2312" w:cs="仿宋_GB2312"/>
          <w:color w:val="auto"/>
          <w:sz w:val="28"/>
          <w:szCs w:val="28"/>
          <w:highlight w:val="none"/>
          <w:lang w:val="zh-CN" w:eastAsia="zh-CN"/>
        </w:rPr>
        <w:t>及时顶替因特殊原因缺岗或离职人员，确保12366热线相关工作正常运转。</w:t>
      </w:r>
    </w:p>
    <w:p>
      <w:pPr>
        <w:pStyle w:val="5"/>
        <w:keepNext w:val="0"/>
        <w:spacing w:before="0" w:after="0" w:line="360" w:lineRule="auto"/>
        <w:rPr>
          <w:rFonts w:hint="default" w:ascii="仿宋_GB2312" w:hAnsi="仿宋_GB2312" w:eastAsia="仿宋_GB2312" w:cs="仿宋_GB2312"/>
          <w:color w:val="auto"/>
          <w:sz w:val="28"/>
          <w:szCs w:val="28"/>
          <w:highlight w:val="none"/>
          <w:lang w:val="en-US" w:eastAsia="zh-CN"/>
        </w:rPr>
      </w:pPr>
      <w:bookmarkStart w:id="193" w:name="_Toc23635"/>
      <w:r>
        <w:rPr>
          <w:rFonts w:hint="eastAsia" w:ascii="仿宋_GB2312" w:hAnsi="仿宋_GB2312" w:eastAsia="仿宋_GB2312" w:cs="仿宋_GB2312"/>
          <w:color w:val="auto"/>
          <w:sz w:val="28"/>
          <w:szCs w:val="28"/>
          <w:highlight w:val="none"/>
          <w:lang w:val="en-US" w:eastAsia="zh-CN"/>
        </w:rPr>
        <w:t>5.4 人员培训要求</w:t>
      </w:r>
      <w:bookmarkEnd w:id="193"/>
    </w:p>
    <w:p>
      <w:pPr>
        <w:spacing w:before="0" w:after="0" w:line="360" w:lineRule="auto"/>
        <w:ind w:firstLine="560" w:firstLineChars="200"/>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zh-CN" w:eastAsia="zh-CN"/>
        </w:rPr>
        <w:t>供应商应建立标准化、专业化、模块化的培训体系，成立培训专业团队，帮助服务人员进一步认同组织文化和目标，增强团队意识和凝聚力，持续提升专业能力和服务水平，不断满足纳税人缴费人的需求，为本项目实施提供培训支撑保障，并根据服务要求制定人员培训计划，包括培训师资，培训时间，培训课程安排、培训质量考核。</w:t>
      </w:r>
    </w:p>
    <w:p>
      <w:pPr>
        <w:spacing w:before="0" w:after="0" w:line="360" w:lineRule="auto"/>
        <w:ind w:firstLine="560" w:firstLineChars="200"/>
        <w:rPr>
          <w:rFonts w:hint="eastAsia" w:ascii="仿宋_GB2312" w:hAnsi="仿宋_GB2312" w:eastAsia="仿宋_GB2312" w:cs="仿宋_GB2312"/>
          <w:color w:val="auto"/>
          <w:sz w:val="28"/>
          <w:szCs w:val="28"/>
          <w:highlight w:val="none"/>
          <w:lang w:val="zh-CN" w:eastAsia="zh-CN"/>
        </w:rPr>
      </w:pPr>
      <w:r>
        <w:rPr>
          <w:rFonts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zh-CN" w:eastAsia="zh-CN"/>
        </w:rPr>
        <w:t>培训团队需要配备取得税务师证书的自有培训师资，且具有3年以上与本项目类似的相关工作经验。</w:t>
      </w:r>
    </w:p>
    <w:p>
      <w:pPr>
        <w:spacing w:before="0" w:after="0" w:line="360" w:lineRule="auto"/>
        <w:ind w:firstLine="560" w:firstLineChars="200"/>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zh-CN" w:eastAsia="zh-CN"/>
        </w:rPr>
        <w:t>培训实施后，对参加培训的座席人员进行考核，要求事先编制详细的考核计划和考核标准。同时，在合同生效前对全部服务人员完成上线前培训，保障本项目在合同生效后顺利开展。</w:t>
      </w:r>
    </w:p>
    <w:p>
      <w:pPr>
        <w:pStyle w:val="5"/>
        <w:keepNext w:val="0"/>
        <w:spacing w:before="0" w:after="0" w:line="360" w:lineRule="auto"/>
        <w:rPr>
          <w:rFonts w:hint="default" w:ascii="仿宋_GB2312" w:hAnsi="仿宋_GB2312" w:eastAsia="仿宋_GB2312" w:cs="仿宋_GB2312"/>
          <w:color w:val="auto"/>
          <w:sz w:val="28"/>
          <w:szCs w:val="28"/>
          <w:highlight w:val="none"/>
          <w:lang w:val="en-US" w:eastAsia="zh-CN"/>
        </w:rPr>
      </w:pPr>
      <w:bookmarkStart w:id="194" w:name="_Toc23948"/>
      <w:r>
        <w:rPr>
          <w:rFonts w:hint="eastAsia" w:ascii="仿宋_GB2312" w:hAnsi="仿宋_GB2312" w:eastAsia="仿宋_GB2312" w:cs="仿宋_GB2312"/>
          <w:color w:val="auto"/>
          <w:sz w:val="28"/>
          <w:szCs w:val="28"/>
          <w:highlight w:val="none"/>
          <w:lang w:val="en-US" w:eastAsia="zh-CN"/>
        </w:rPr>
        <w:t>△5.5 工作考核要求</w:t>
      </w:r>
      <w:bookmarkEnd w:id="194"/>
    </w:p>
    <w:p>
      <w:pPr>
        <w:spacing w:before="0" w:after="0" w:line="360" w:lineRule="auto"/>
        <w:ind w:firstLine="560" w:firstLineChars="200"/>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zh-CN" w:eastAsia="zh-CN"/>
        </w:rPr>
        <w:t>执行国家税务总局、</w:t>
      </w:r>
      <w:r>
        <w:rPr>
          <w:rFonts w:hint="eastAsia" w:ascii="仿宋_GB2312" w:hAnsi="仿宋_GB2312" w:eastAsia="仿宋_GB2312" w:cs="仿宋_GB2312"/>
          <w:color w:val="auto"/>
          <w:sz w:val="28"/>
          <w:szCs w:val="28"/>
          <w:highlight w:val="none"/>
          <w:lang w:val="en-US" w:eastAsia="zh-CN"/>
        </w:rPr>
        <w:t>新疆维吾尔自治区人民政府、新疆生产建设兵团、新疆税务局</w:t>
      </w:r>
      <w:r>
        <w:rPr>
          <w:rFonts w:hint="eastAsia" w:ascii="仿宋_GB2312" w:hAnsi="仿宋_GB2312" w:eastAsia="仿宋_GB2312" w:cs="仿宋_GB2312"/>
          <w:color w:val="auto"/>
          <w:sz w:val="28"/>
          <w:szCs w:val="28"/>
          <w:highlight w:val="none"/>
          <w:lang w:val="zh-CN" w:eastAsia="zh-CN"/>
        </w:rPr>
        <w:t>的服务质量运行标准，完成相应的绩效考核任务。</w:t>
      </w:r>
    </w:p>
    <w:p>
      <w:pPr>
        <w:pStyle w:val="5"/>
        <w:keepNext w:val="0"/>
        <w:spacing w:before="0" w:after="0" w:line="360" w:lineRule="auto"/>
        <w:rPr>
          <w:rFonts w:hint="default" w:ascii="仿宋_GB2312" w:hAnsi="仿宋_GB2312" w:eastAsia="仿宋_GB2312" w:cs="仿宋_GB2312"/>
          <w:color w:val="auto"/>
          <w:sz w:val="28"/>
          <w:szCs w:val="28"/>
          <w:highlight w:val="none"/>
          <w:lang w:val="en-US" w:eastAsia="zh-CN"/>
        </w:rPr>
      </w:pPr>
      <w:bookmarkStart w:id="195" w:name="_Toc22049"/>
      <w:r>
        <w:rPr>
          <w:rFonts w:hint="eastAsia" w:ascii="仿宋_GB2312" w:hAnsi="仿宋_GB2312" w:eastAsia="仿宋_GB2312" w:cs="仿宋_GB2312"/>
          <w:color w:val="auto"/>
          <w:sz w:val="28"/>
          <w:szCs w:val="28"/>
          <w:highlight w:val="none"/>
          <w:lang w:val="en-US" w:eastAsia="zh-CN"/>
        </w:rPr>
        <w:t>5.6 其他实施要求</w:t>
      </w:r>
      <w:bookmarkEnd w:id="195"/>
    </w:p>
    <w:p>
      <w:pPr>
        <w:spacing w:before="0" w:after="0" w:line="360" w:lineRule="auto"/>
        <w:ind w:firstLine="560" w:firstLineChars="200"/>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zh-CN" w:eastAsia="zh-CN"/>
        </w:rPr>
        <w:t>供应商须按新疆税务局的要求为</w:t>
      </w:r>
      <w:r>
        <w:rPr>
          <w:rFonts w:hint="eastAsia" w:ascii="仿宋_GB2312" w:hAnsi="仿宋_GB2312" w:eastAsia="仿宋_GB2312" w:cs="仿宋_GB2312"/>
          <w:color w:val="auto"/>
          <w:sz w:val="28"/>
          <w:szCs w:val="28"/>
          <w:highlight w:val="none"/>
          <w:lang w:val="en-US" w:eastAsia="zh-CN"/>
        </w:rPr>
        <w:t>服务团队</w:t>
      </w:r>
      <w:r>
        <w:rPr>
          <w:rFonts w:hint="eastAsia" w:ascii="仿宋_GB2312" w:hAnsi="仿宋_GB2312" w:eastAsia="仿宋_GB2312" w:cs="仿宋_GB2312"/>
          <w:color w:val="auto"/>
          <w:sz w:val="28"/>
          <w:szCs w:val="28"/>
          <w:highlight w:val="none"/>
          <w:lang w:val="zh-CN" w:eastAsia="zh-CN"/>
        </w:rPr>
        <w:t>提供统一的工装、鞋帽及配饰，并组织健康体验，以上费用均包含在本项目费用中。</w:t>
      </w:r>
    </w:p>
    <w:p>
      <w:pPr>
        <w:spacing w:before="0" w:after="0" w:line="360" w:lineRule="auto"/>
        <w:ind w:firstLine="561"/>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zh-CN" w:eastAsia="zh-CN"/>
        </w:rPr>
        <w:t>供应商须根据《中华人民共和国劳动合同法》及其他法律法规的要求，与服务人员签订劳动合同，支付的人员薪酬必须符合国家及新疆维吾尔自治区相关政策规定，支付工资、加班费和福利费、缴纳社会保险及住房公积金等。</w:t>
      </w:r>
    </w:p>
    <w:p>
      <w:pPr>
        <w:spacing w:before="0" w:after="0" w:line="360" w:lineRule="auto"/>
        <w:ind w:firstLine="561"/>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zh-CN" w:eastAsia="zh-CN"/>
        </w:rPr>
        <w:t>本项目采取总价报价形式，本项目涉及的一切经营费用和管理费用均应包含在本次投标总价中，供应商报价应包含但不限于服务及管理人员的基本工资、绩效、福利、养老、工伤、医疗、失业、生育等5险，住房公积金，健康体检，工会费，经济补偿，其他人力成本和培训各类活动、办公、责任等相关各项管理费用、各种相关税金和</w:t>
      </w:r>
      <w:r>
        <w:rPr>
          <w:rFonts w:hint="eastAsia" w:ascii="仿宋_GB2312" w:hAnsi="仿宋_GB2312" w:eastAsia="仿宋_GB2312" w:cs="仿宋_GB2312"/>
          <w:color w:val="auto"/>
          <w:sz w:val="28"/>
          <w:szCs w:val="28"/>
          <w:highlight w:val="none"/>
          <w:lang w:val="en-US" w:eastAsia="zh-CN"/>
        </w:rPr>
        <w:t>招标</w:t>
      </w:r>
      <w:r>
        <w:rPr>
          <w:rFonts w:hint="eastAsia" w:ascii="仿宋_GB2312" w:hAnsi="仿宋_GB2312" w:eastAsia="仿宋_GB2312" w:cs="仿宋_GB2312"/>
          <w:color w:val="auto"/>
          <w:sz w:val="28"/>
          <w:szCs w:val="28"/>
          <w:highlight w:val="none"/>
          <w:lang w:val="zh-CN" w:eastAsia="zh-CN"/>
        </w:rPr>
        <w:t>文件规定的其它费用等完成本次项目的全部费用，包含供应商按照新疆税务局的要求派遣人员外出工作、学习、培训产生的所有费用。</w:t>
      </w:r>
    </w:p>
    <w:p>
      <w:pPr>
        <w:pStyle w:val="3"/>
        <w:keepNext w:val="0"/>
        <w:spacing w:before="0" w:after="0" w:line="360" w:lineRule="auto"/>
        <w:jc w:val="center"/>
        <w:rPr>
          <w:rFonts w:ascii="仿宋_GB2312" w:hAnsi="仿宋_GB2312" w:eastAsia="仿宋_GB2312" w:cs="仿宋_GB2312"/>
          <w:color w:val="auto"/>
          <w:kern w:val="36"/>
          <w:highlight w:val="none"/>
        </w:rPr>
      </w:pPr>
    </w:p>
    <w:p>
      <w:pPr>
        <w:pStyle w:val="3"/>
        <w:keepNext w:val="0"/>
        <w:spacing w:before="0" w:after="0" w:line="360" w:lineRule="auto"/>
        <w:jc w:val="center"/>
        <w:rPr>
          <w:rFonts w:ascii="仿宋_GB2312" w:hAnsi="仿宋_GB2312" w:eastAsia="仿宋_GB2312" w:cs="仿宋_GB2312"/>
          <w:color w:val="auto"/>
          <w:kern w:val="36"/>
          <w:highlight w:val="none"/>
        </w:rPr>
      </w:pPr>
      <w:bookmarkStart w:id="196" w:name="_Toc1175"/>
      <w:bookmarkStart w:id="197" w:name="_Toc8890"/>
      <w:bookmarkStart w:id="198" w:name="_Toc26328"/>
      <w:r>
        <w:rPr>
          <w:rFonts w:ascii="仿宋_GB2312" w:hAnsi="仿宋_GB2312" w:eastAsia="仿宋_GB2312" w:cs="仿宋_GB2312"/>
          <w:color w:val="auto"/>
          <w:kern w:val="36"/>
          <w:highlight w:val="none"/>
        </w:rPr>
        <w:t>6风险管控要求</w:t>
      </w:r>
      <w:bookmarkEnd w:id="196"/>
      <w:bookmarkEnd w:id="197"/>
      <w:bookmarkEnd w:id="198"/>
    </w:p>
    <w:p>
      <w:pPr>
        <w:spacing w:before="0" w:after="0" w:line="360" w:lineRule="auto"/>
        <w:ind w:firstLine="560" w:firstLineChars="200"/>
        <w:rPr>
          <w:rFonts w:hint="eastAsia" w:ascii="仿宋_GB2312" w:hAnsi="仿宋_GB2312" w:eastAsia="仿宋_GB2312" w:cs="仿宋_GB2312"/>
          <w:color w:val="auto"/>
          <w:sz w:val="28"/>
          <w:szCs w:val="28"/>
          <w:highlight w:val="none"/>
          <w:lang w:val="en-US" w:eastAsia="zh-CN"/>
        </w:rPr>
      </w:pPr>
      <w:r>
        <w:rPr>
          <w:rFonts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1.供应商应</w:t>
      </w:r>
      <w:r>
        <w:rPr>
          <w:rFonts w:hint="eastAsia" w:ascii="仿宋_GB2312" w:hAnsi="仿宋_GB2312" w:eastAsia="仿宋_GB2312" w:cs="仿宋_GB2312"/>
          <w:color w:val="auto"/>
          <w:sz w:val="28"/>
          <w:szCs w:val="28"/>
          <w:highlight w:val="none"/>
          <w:lang w:val="zh-CN" w:eastAsia="zh-CN"/>
        </w:rPr>
        <w:t>做好衔接工作保证热线业务持续正常运行。本项目业务较为复杂，对服务人员的业务能力和技巧要求较高，目前，</w:t>
      </w:r>
      <w:r>
        <w:rPr>
          <w:rFonts w:hint="eastAsia" w:ascii="仿宋_GB2312" w:hAnsi="仿宋_GB2312" w:eastAsia="仿宋_GB2312" w:cs="仿宋_GB2312"/>
          <w:color w:val="auto"/>
          <w:sz w:val="28"/>
          <w:szCs w:val="28"/>
          <w:highlight w:val="none"/>
          <w:lang w:val="en-US" w:eastAsia="zh-CN"/>
        </w:rPr>
        <w:t>12366热线处于正常运行中，</w:t>
      </w:r>
      <w:r>
        <w:rPr>
          <w:rFonts w:hint="eastAsia" w:ascii="仿宋_GB2312" w:hAnsi="仿宋_GB2312" w:eastAsia="仿宋_GB2312" w:cs="仿宋_GB2312"/>
          <w:color w:val="auto"/>
          <w:sz w:val="28"/>
          <w:szCs w:val="28"/>
          <w:highlight w:val="none"/>
          <w:lang w:val="zh-CN" w:eastAsia="zh-CN"/>
        </w:rPr>
        <w:t>为保证本项目在合同签订期间、合同完成后交接期间运营管理有序，供应商应确保做好衔接工作。</w:t>
      </w:r>
    </w:p>
    <w:p>
      <w:pPr>
        <w:spacing w:before="0" w:after="0" w:line="36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（1）运行衔接。供应商须</w:t>
      </w:r>
      <w:r>
        <w:rPr>
          <w:rFonts w:hint="eastAsia" w:ascii="仿宋_GB2312" w:hAnsi="仿宋_GB2312" w:eastAsia="仿宋_GB2312" w:cs="仿宋_GB2312"/>
          <w:color w:val="auto"/>
          <w:sz w:val="28"/>
          <w:szCs w:val="28"/>
          <w:highlight w:val="none"/>
          <w:lang w:val="en-US" w:eastAsia="zh-CN"/>
        </w:rPr>
        <w:t>在签订合同后与</w:t>
      </w:r>
      <w:r>
        <w:rPr>
          <w:rFonts w:hint="eastAsia" w:ascii="仿宋_GB2312" w:hAnsi="仿宋_GB2312" w:eastAsia="仿宋_GB2312" w:cs="仿宋_GB2312"/>
          <w:color w:val="auto"/>
          <w:sz w:val="28"/>
          <w:szCs w:val="28"/>
          <w:highlight w:val="none"/>
          <w:lang w:val="en-US" w:eastAsia="zh-CN"/>
        </w:rPr>
        <w:t>原项目供应商做好各项衔接准备工作，确保12366热线平稳运行，各类服务正常有序开展，不得出现服务中断、服务暂停及服务质效下降</w:t>
      </w:r>
      <w:r>
        <w:rPr>
          <w:rFonts w:hint="eastAsia" w:ascii="仿宋_GB2312" w:hAnsi="仿宋_GB2312" w:eastAsia="仿宋_GB2312" w:cs="仿宋_GB2312"/>
          <w:color w:val="auto"/>
          <w:sz w:val="28"/>
          <w:szCs w:val="28"/>
          <w:highlight w:val="none"/>
          <w:lang w:val="en-US" w:eastAsia="zh-CN"/>
        </w:rPr>
        <w:t>（以“5.1</w:t>
      </w:r>
      <w:r>
        <w:rPr>
          <w:rFonts w:ascii="仿宋_GB2312" w:hAnsi="仿宋_GB2312" w:eastAsia="仿宋_GB2312" w:cs="仿宋_GB2312"/>
          <w:color w:val="auto"/>
          <w:sz w:val="28"/>
          <w:szCs w:val="28"/>
          <w:highlight w:val="none"/>
        </w:rPr>
        <w:t>服务</w:t>
      </w:r>
      <w:r>
        <w:rPr>
          <w:rFonts w:hint="eastAsia" w:ascii="仿宋_GB2312" w:hAnsi="仿宋_GB2312" w:eastAsia="仿宋_GB2312" w:cs="仿宋_GB2312"/>
          <w:color w:val="auto"/>
          <w:sz w:val="28"/>
          <w:szCs w:val="28"/>
          <w:highlight w:val="none"/>
          <w:lang w:eastAsia="zh-CN"/>
        </w:rPr>
        <w:t>质效</w:t>
      </w:r>
      <w:r>
        <w:rPr>
          <w:rFonts w:ascii="仿宋_GB2312" w:hAnsi="仿宋_GB2312" w:eastAsia="仿宋_GB2312" w:cs="仿宋_GB2312"/>
          <w:color w:val="auto"/>
          <w:sz w:val="28"/>
          <w:szCs w:val="28"/>
          <w:highlight w:val="none"/>
        </w:rPr>
        <w:t>要求</w:t>
      </w:r>
      <w:r>
        <w:rPr>
          <w:rFonts w:hint="eastAsia" w:ascii="仿宋_GB2312" w:hAnsi="仿宋_GB2312" w:eastAsia="仿宋_GB2312" w:cs="仿宋_GB2312"/>
          <w:color w:val="auto"/>
          <w:sz w:val="28"/>
          <w:szCs w:val="28"/>
          <w:highlight w:val="none"/>
          <w:lang w:val="en-US" w:eastAsia="zh-CN"/>
        </w:rPr>
        <w:t>”为准）</w:t>
      </w:r>
      <w:r>
        <w:rPr>
          <w:rFonts w:hint="eastAsia" w:ascii="仿宋_GB2312" w:hAnsi="仿宋_GB2312" w:eastAsia="仿宋_GB2312" w:cs="仿宋_GB2312"/>
          <w:color w:val="auto"/>
          <w:sz w:val="28"/>
          <w:szCs w:val="28"/>
          <w:highlight w:val="none"/>
          <w:lang w:val="en-US" w:eastAsia="zh-CN"/>
        </w:rPr>
        <w:t>等情况。</w:t>
      </w:r>
    </w:p>
    <w:p>
      <w:pPr>
        <w:spacing w:before="0" w:after="0" w:line="36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（2）制度衔接。供应商应建立管理制度规范，须与原制度规范做好衔接，确保12366热线内部管理的稳定性和连续性。</w:t>
      </w:r>
    </w:p>
    <w:p>
      <w:pPr>
        <w:spacing w:before="0" w:after="0" w:line="36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（3）业务衔接。供应商应确保承接原项目供应商未完成的各项业务工作，与原项目供应商做好沟通协调，妥善处理遗留问题或未结事项，不得影响税务部门税费服务质量和对外形象。</w:t>
      </w:r>
    </w:p>
    <w:p>
      <w:pPr>
        <w:spacing w:before="0" w:after="0" w:line="36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（4）待遇衔接。鉴于12366热线服务工作的特点，服务人员保持稳定非常重要，在服务水平达到标准的前提下，</w:t>
      </w:r>
      <w:r>
        <w:rPr>
          <w:rFonts w:hint="eastAsia" w:ascii="仿宋_GB2312" w:hAnsi="仿宋_GB2312" w:eastAsia="仿宋_GB2312" w:cs="仿宋_GB2312"/>
          <w:color w:val="auto"/>
          <w:sz w:val="28"/>
          <w:szCs w:val="28"/>
          <w:highlight w:val="none"/>
          <w:lang w:val="zh-CN" w:eastAsia="zh-CN"/>
        </w:rPr>
        <w:t>供应商应保证相应的薪酬待遇，保持服务人员队伍稳定和健康发展，其工资、保险、福利等待遇必须符合国家的有关规定。同时，供应商应采取合理合法的激励措施吸引12366热线原有优秀服务人员继续留用。</w:t>
      </w:r>
    </w:p>
    <w:p>
      <w:pPr>
        <w:pStyle w:val="3"/>
        <w:keepNext w:val="0"/>
        <w:keepLines w:val="0"/>
        <w:pageBreakBefore w:val="0"/>
        <w:widowControl/>
        <w:kinsoku/>
        <w:wordWrap/>
        <w:overflowPunct/>
        <w:topLinePunct w:val="0"/>
        <w:autoSpaceDE/>
        <w:autoSpaceDN/>
        <w:bidi w:val="0"/>
        <w:adjustRightInd w:val="0"/>
        <w:snapToGrid w:val="0"/>
        <w:spacing w:before="0" w:after="0" w:line="540" w:lineRule="exact"/>
        <w:ind w:firstLine="560" w:firstLineChars="200"/>
        <w:jc w:val="both"/>
        <w:textAlignment w:val="auto"/>
        <w:rPr>
          <w:rFonts w:hint="default" w:ascii="仿宋_GB2312" w:hAnsi="仿宋_GB2312" w:eastAsia="仿宋_GB2312" w:cs="仿宋_GB2312"/>
          <w:b w:val="0"/>
          <w:bCs w:val="0"/>
          <w:color w:val="auto"/>
          <w:kern w:val="0"/>
          <w:sz w:val="28"/>
          <w:szCs w:val="28"/>
          <w:highlight w:val="none"/>
          <w:lang w:val="en-US" w:eastAsia="zh-CN"/>
        </w:rPr>
      </w:pPr>
      <w:bookmarkStart w:id="199" w:name="_Toc14043"/>
      <w:bookmarkStart w:id="200" w:name="_Toc29534"/>
      <w:bookmarkStart w:id="201" w:name="_Toc18885"/>
      <w:bookmarkStart w:id="202" w:name="_Toc3817"/>
      <w:r>
        <w:rPr>
          <w:rFonts w:hint="eastAsia" w:ascii="仿宋_GB2312" w:hAnsi="仿宋_GB2312" w:eastAsia="仿宋_GB2312" w:cs="仿宋_GB2312"/>
          <w:b w:val="0"/>
          <w:bCs w:val="0"/>
          <w:color w:val="auto"/>
          <w:kern w:val="0"/>
          <w:sz w:val="28"/>
          <w:szCs w:val="28"/>
          <w:highlight w:val="none"/>
          <w:lang w:val="en-US" w:eastAsia="zh-CN"/>
        </w:rPr>
        <w:t>2.如采购人单位发生机构、编制调整，业务职责变化等重大调整，供应商应与采购人共同协商，配合采购人根据实际情况做出相应应对，包括但不限于：调整现有人员数量、人员管理模式等。</w:t>
      </w:r>
      <w:bookmarkEnd w:id="199"/>
      <w:bookmarkEnd w:id="200"/>
      <w:bookmarkEnd w:id="201"/>
      <w:bookmarkEnd w:id="202"/>
    </w:p>
    <w:p>
      <w:pPr>
        <w:pStyle w:val="3"/>
        <w:keepNext w:val="0"/>
        <w:spacing w:before="0" w:after="0" w:line="360" w:lineRule="auto"/>
        <w:jc w:val="center"/>
        <w:rPr>
          <w:rFonts w:ascii="仿宋_GB2312" w:hAnsi="仿宋_GB2312" w:eastAsia="仿宋_GB2312" w:cs="仿宋_GB2312"/>
          <w:color w:val="auto"/>
          <w:kern w:val="36"/>
          <w:highlight w:val="none"/>
        </w:rPr>
      </w:pPr>
    </w:p>
    <w:p>
      <w:pPr>
        <w:pStyle w:val="3"/>
        <w:keepNext w:val="0"/>
        <w:spacing w:before="0" w:after="0" w:line="360" w:lineRule="auto"/>
        <w:jc w:val="center"/>
        <w:rPr>
          <w:rFonts w:ascii="仿宋_GB2312" w:hAnsi="仿宋_GB2312" w:eastAsia="仿宋_GB2312" w:cs="仿宋_GB2312"/>
          <w:color w:val="auto"/>
          <w:kern w:val="36"/>
          <w:highlight w:val="none"/>
        </w:rPr>
      </w:pPr>
      <w:bookmarkStart w:id="203" w:name="_Toc31989"/>
      <w:bookmarkStart w:id="204" w:name="_Toc15848"/>
      <w:bookmarkStart w:id="205" w:name="_Toc29765"/>
      <w:r>
        <w:rPr>
          <w:rFonts w:ascii="仿宋_GB2312" w:hAnsi="仿宋_GB2312" w:eastAsia="仿宋_GB2312" w:cs="仿宋_GB2312"/>
          <w:color w:val="auto"/>
          <w:kern w:val="36"/>
          <w:highlight w:val="none"/>
        </w:rPr>
        <w:t>7履约验收要求</w:t>
      </w:r>
      <w:bookmarkEnd w:id="203"/>
      <w:bookmarkEnd w:id="204"/>
      <w:bookmarkEnd w:id="205"/>
    </w:p>
    <w:p>
      <w:pPr>
        <w:pStyle w:val="4"/>
        <w:keepNext w:val="0"/>
        <w:spacing w:before="0" w:after="0" w:line="360" w:lineRule="auto"/>
        <w:rPr>
          <w:rFonts w:ascii="仿宋_GB2312" w:hAnsi="仿宋_GB2312" w:eastAsia="仿宋_GB2312" w:cs="仿宋_GB2312"/>
          <w:b/>
          <w:bCs/>
          <w:color w:val="auto"/>
          <w:sz w:val="28"/>
          <w:szCs w:val="28"/>
          <w:highlight w:val="none"/>
        </w:rPr>
      </w:pPr>
      <w:bookmarkStart w:id="206" w:name="_Toc3526"/>
      <w:bookmarkStart w:id="207" w:name="_Toc31561"/>
      <w:bookmarkStart w:id="208" w:name="_Toc15850"/>
      <w:r>
        <w:rPr>
          <w:rFonts w:ascii="仿宋_GB2312" w:hAnsi="仿宋_GB2312" w:eastAsia="仿宋_GB2312" w:cs="仿宋_GB2312"/>
          <w:i w:val="0"/>
          <w:iCs w:val="0"/>
          <w:color w:val="auto"/>
          <w:highlight w:val="none"/>
        </w:rPr>
        <w:t>7.1总体要求</w:t>
      </w:r>
      <w:bookmarkEnd w:id="206"/>
      <w:bookmarkEnd w:id="207"/>
      <w:bookmarkEnd w:id="208"/>
    </w:p>
    <w:tbl>
      <w:tblPr>
        <w:tblStyle w:val="14"/>
        <w:tblW w:w="8730" w:type="dxa"/>
        <w:tblInd w:w="30" w:type="dxa"/>
        <w:tblLayout w:type="fixed"/>
        <w:tblCellMar>
          <w:top w:w="15" w:type="dxa"/>
          <w:left w:w="15" w:type="dxa"/>
          <w:bottom w:w="15" w:type="dxa"/>
          <w:right w:w="15" w:type="dxa"/>
        </w:tblCellMar>
      </w:tblPr>
      <w:tblGrid>
        <w:gridCol w:w="1959"/>
        <w:gridCol w:w="6771"/>
      </w:tblGrid>
      <w:tr>
        <w:tblPrEx>
          <w:tblCellMar>
            <w:top w:w="15" w:type="dxa"/>
            <w:left w:w="15" w:type="dxa"/>
            <w:bottom w:w="15" w:type="dxa"/>
            <w:right w:w="15" w:type="dxa"/>
          </w:tblCellMar>
        </w:tblPrEx>
        <w:trPr>
          <w:trHeight w:val="454" w:hRule="atLeast"/>
        </w:trPr>
        <w:tc>
          <w:tcPr>
            <w:tcW w:w="1959" w:type="dxa"/>
            <w:tcBorders>
              <w:top w:val="single" w:color="000000" w:sz="6" w:space="0"/>
              <w:left w:val="single" w:color="000000" w:sz="6" w:space="0"/>
              <w:bottom w:val="single" w:color="000000" w:sz="6" w:space="0"/>
              <w:right w:val="single" w:color="000000" w:sz="6" w:space="0"/>
            </w:tcBorders>
            <w:shd w:val="clear" w:color="auto" w:fill="D3D3D3"/>
            <w:tcMar>
              <w:top w:w="22" w:type="dxa"/>
              <w:left w:w="22" w:type="dxa"/>
              <w:bottom w:w="22" w:type="dxa"/>
              <w:right w:w="22" w:type="dxa"/>
            </w:tcMar>
            <w:vAlign w:val="center"/>
          </w:tcPr>
          <w:p>
            <w:pPr>
              <w:jc w:val="center"/>
              <w:rPr>
                <w:rFonts w:ascii="仿宋_GB2312" w:hAnsi="仿宋_GB2312" w:eastAsia="仿宋_GB2312" w:cs="仿宋_GB2312"/>
                <w:b/>
                <w:bCs/>
                <w:i w:val="0"/>
                <w:iCs w:val="0"/>
                <w:smallCaps w:val="0"/>
                <w:color w:val="auto"/>
                <w:sz w:val="21"/>
                <w:szCs w:val="21"/>
                <w:highlight w:val="none"/>
              </w:rPr>
            </w:pPr>
            <w:r>
              <w:rPr>
                <w:rFonts w:ascii="仿宋_GB2312" w:hAnsi="仿宋_GB2312" w:eastAsia="仿宋_GB2312" w:cs="仿宋_GB2312"/>
                <w:b/>
                <w:bCs/>
                <w:i w:val="0"/>
                <w:iCs w:val="0"/>
                <w:smallCaps w:val="0"/>
                <w:color w:val="auto"/>
                <w:sz w:val="21"/>
                <w:szCs w:val="21"/>
                <w:highlight w:val="none"/>
              </w:rPr>
              <w:t>验收名称</w:t>
            </w:r>
          </w:p>
        </w:tc>
        <w:tc>
          <w:tcPr>
            <w:tcW w:w="6771" w:type="dxa"/>
            <w:tcBorders>
              <w:top w:val="single" w:color="000000" w:sz="6" w:space="0"/>
              <w:left w:val="single" w:color="000000" w:sz="6" w:space="0"/>
              <w:bottom w:val="single" w:color="000000" w:sz="6" w:space="0"/>
              <w:right w:val="single" w:color="000000" w:sz="6" w:space="0"/>
            </w:tcBorders>
            <w:shd w:val="clear" w:color="auto" w:fill="D3D3D3"/>
            <w:tcMar>
              <w:top w:w="22" w:type="dxa"/>
              <w:left w:w="22" w:type="dxa"/>
              <w:bottom w:w="22" w:type="dxa"/>
              <w:right w:w="22" w:type="dxa"/>
            </w:tcMar>
            <w:vAlign w:val="center"/>
          </w:tcPr>
          <w:p>
            <w:pPr>
              <w:jc w:val="center"/>
              <w:rPr>
                <w:rFonts w:ascii="仿宋_GB2312" w:hAnsi="仿宋_GB2312" w:eastAsia="仿宋_GB2312" w:cs="仿宋_GB2312"/>
                <w:b/>
                <w:bCs/>
                <w:i w:val="0"/>
                <w:iCs w:val="0"/>
                <w:smallCaps w:val="0"/>
                <w:color w:val="auto"/>
                <w:sz w:val="21"/>
                <w:szCs w:val="21"/>
                <w:highlight w:val="none"/>
              </w:rPr>
            </w:pPr>
            <w:r>
              <w:rPr>
                <w:rFonts w:ascii="仿宋_GB2312" w:hAnsi="仿宋_GB2312" w:eastAsia="仿宋_GB2312" w:cs="仿宋_GB2312"/>
                <w:b/>
                <w:bCs/>
                <w:i w:val="0"/>
                <w:iCs w:val="0"/>
                <w:smallCaps w:val="0"/>
                <w:color w:val="auto"/>
                <w:sz w:val="21"/>
                <w:szCs w:val="21"/>
                <w:highlight w:val="none"/>
              </w:rPr>
              <w:t>验收要求</w:t>
            </w:r>
          </w:p>
        </w:tc>
      </w:tr>
      <w:tr>
        <w:tblPrEx>
          <w:tblCellMar>
            <w:top w:w="15" w:type="dxa"/>
            <w:left w:w="15" w:type="dxa"/>
            <w:bottom w:w="15" w:type="dxa"/>
            <w:right w:w="15" w:type="dxa"/>
          </w:tblCellMar>
        </w:tblPrEx>
        <w:trPr>
          <w:trHeight w:val="454" w:hRule="atLeast"/>
        </w:trPr>
        <w:tc>
          <w:tcPr>
            <w:tcW w:w="1959"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第1次验收</w:t>
            </w:r>
          </w:p>
        </w:tc>
        <w:tc>
          <w:tcPr>
            <w:tcW w:w="6771"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jc w:val="left"/>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color w:val="auto"/>
                <w:kern w:val="0"/>
                <w:sz w:val="21"/>
                <w:szCs w:val="21"/>
                <w:highlight w:val="none"/>
                <w:lang w:val="en-US" w:eastAsia="zh-CN" w:bidi="ar"/>
              </w:rPr>
              <w:t>服务期始第三个月，根据合同约定的服务的内容和效果，围绕项目服务指标结合日常考核进行综合考量，内容包括：目标达成、服务质量、服务响应、团队稳定等情况。</w:t>
            </w:r>
          </w:p>
        </w:tc>
      </w:tr>
      <w:tr>
        <w:tblPrEx>
          <w:tblCellMar>
            <w:top w:w="15" w:type="dxa"/>
            <w:left w:w="15" w:type="dxa"/>
            <w:bottom w:w="15" w:type="dxa"/>
            <w:right w:w="15" w:type="dxa"/>
          </w:tblCellMar>
        </w:tblPrEx>
        <w:trPr>
          <w:trHeight w:val="454" w:hRule="atLeast"/>
        </w:trPr>
        <w:tc>
          <w:tcPr>
            <w:tcW w:w="1959"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jc w:val="center"/>
              <w:rPr>
                <w:rFonts w:hint="eastAsia" w:ascii="仿宋_GB2312" w:hAnsi="仿宋_GB2312" w:eastAsia="仿宋_GB2312" w:cs="仿宋_GB2312"/>
                <w:b w:val="0"/>
                <w:bCs w:val="0"/>
                <w:i w:val="0"/>
                <w:iCs w:val="0"/>
                <w:smallCaps w:val="0"/>
                <w:color w:val="auto"/>
                <w:sz w:val="21"/>
                <w:szCs w:val="21"/>
                <w:highlight w:val="none"/>
                <w:lang w:val="en-US" w:eastAsia="zh-CN"/>
              </w:rPr>
            </w:pPr>
            <w:r>
              <w:rPr>
                <w:rFonts w:hint="eastAsia" w:ascii="仿宋_GB2312" w:hAnsi="仿宋_GB2312" w:eastAsia="仿宋_GB2312" w:cs="仿宋_GB2312"/>
                <w:b w:val="0"/>
                <w:bCs w:val="0"/>
                <w:i w:val="0"/>
                <w:iCs w:val="0"/>
                <w:smallCaps w:val="0"/>
                <w:color w:val="auto"/>
                <w:sz w:val="21"/>
                <w:szCs w:val="21"/>
                <w:highlight w:val="none"/>
                <w:lang w:eastAsia="zh-CN"/>
              </w:rPr>
              <w:t>第</w:t>
            </w:r>
            <w:r>
              <w:rPr>
                <w:rFonts w:hint="eastAsia" w:ascii="仿宋_GB2312" w:hAnsi="仿宋_GB2312" w:eastAsia="仿宋_GB2312" w:cs="仿宋_GB2312"/>
                <w:b w:val="0"/>
                <w:bCs w:val="0"/>
                <w:i w:val="0"/>
                <w:iCs w:val="0"/>
                <w:smallCaps w:val="0"/>
                <w:color w:val="auto"/>
                <w:sz w:val="21"/>
                <w:szCs w:val="21"/>
                <w:highlight w:val="none"/>
                <w:lang w:val="en-US" w:eastAsia="zh-CN"/>
              </w:rPr>
              <w:t>2次验收</w:t>
            </w:r>
          </w:p>
        </w:tc>
        <w:tc>
          <w:tcPr>
            <w:tcW w:w="6771"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jc w:val="left"/>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color w:val="auto"/>
                <w:kern w:val="0"/>
                <w:sz w:val="21"/>
                <w:szCs w:val="21"/>
                <w:highlight w:val="none"/>
                <w:lang w:val="en-US" w:eastAsia="zh-CN" w:bidi="ar"/>
              </w:rPr>
              <w:t>服务期始第十个月，根据合同约定的服务的内容和效果，围绕项目服务指标结合日常考核进行综合考量，内容包括：目标达成、服务质量、服务响应、团队稳定等情况。</w:t>
            </w:r>
          </w:p>
        </w:tc>
      </w:tr>
      <w:tr>
        <w:tblPrEx>
          <w:tblCellMar>
            <w:top w:w="15" w:type="dxa"/>
            <w:left w:w="15" w:type="dxa"/>
            <w:bottom w:w="15" w:type="dxa"/>
            <w:right w:w="15" w:type="dxa"/>
          </w:tblCellMar>
        </w:tblPrEx>
        <w:trPr>
          <w:trHeight w:val="454" w:hRule="atLeast"/>
        </w:trPr>
        <w:tc>
          <w:tcPr>
            <w:tcW w:w="1959"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jc w:val="center"/>
              <w:rPr>
                <w:rFonts w:hint="eastAsia" w:ascii="仿宋_GB2312" w:hAnsi="仿宋_GB2312" w:eastAsia="仿宋_GB2312" w:cs="仿宋_GB2312"/>
                <w:b w:val="0"/>
                <w:bCs w:val="0"/>
                <w:i w:val="0"/>
                <w:iCs w:val="0"/>
                <w:smallCaps w:val="0"/>
                <w:color w:val="auto"/>
                <w:sz w:val="21"/>
                <w:szCs w:val="21"/>
                <w:highlight w:val="none"/>
                <w:lang w:val="en-US" w:eastAsia="zh-CN"/>
              </w:rPr>
            </w:pPr>
            <w:r>
              <w:rPr>
                <w:rFonts w:hint="eastAsia" w:ascii="仿宋_GB2312" w:hAnsi="仿宋_GB2312" w:eastAsia="仿宋_GB2312" w:cs="仿宋_GB2312"/>
                <w:b w:val="0"/>
                <w:bCs w:val="0"/>
                <w:i w:val="0"/>
                <w:iCs w:val="0"/>
                <w:smallCaps w:val="0"/>
                <w:color w:val="auto"/>
                <w:sz w:val="21"/>
                <w:szCs w:val="21"/>
                <w:highlight w:val="none"/>
                <w:lang w:eastAsia="zh-CN"/>
              </w:rPr>
              <w:t>第</w:t>
            </w:r>
            <w:r>
              <w:rPr>
                <w:rFonts w:hint="eastAsia" w:ascii="仿宋_GB2312" w:hAnsi="仿宋_GB2312" w:eastAsia="仿宋_GB2312" w:cs="仿宋_GB2312"/>
                <w:b w:val="0"/>
                <w:bCs w:val="0"/>
                <w:i w:val="0"/>
                <w:iCs w:val="0"/>
                <w:smallCaps w:val="0"/>
                <w:color w:val="auto"/>
                <w:sz w:val="21"/>
                <w:szCs w:val="21"/>
                <w:highlight w:val="none"/>
                <w:lang w:val="en-US" w:eastAsia="zh-CN"/>
              </w:rPr>
              <w:t>3次验收</w:t>
            </w:r>
          </w:p>
        </w:tc>
        <w:tc>
          <w:tcPr>
            <w:tcW w:w="6771"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jc w:val="left"/>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color w:val="auto"/>
                <w:kern w:val="0"/>
                <w:sz w:val="21"/>
                <w:szCs w:val="21"/>
                <w:highlight w:val="none"/>
                <w:lang w:val="en-US" w:eastAsia="zh-CN" w:bidi="ar"/>
              </w:rPr>
              <w:t>服务期届满，根据合同约定的服务的内容和效果，围绕项目服务指标结合日常考核进行综合考量，内容包括：目标达成、服务质量、服务响应、团队稳定等情况。</w:t>
            </w:r>
          </w:p>
        </w:tc>
      </w:tr>
    </w:tbl>
    <w:p>
      <w:pPr>
        <w:pStyle w:val="4"/>
        <w:keepNext w:val="0"/>
        <w:keepLines w:val="0"/>
        <w:pageBreakBefore w:val="0"/>
        <w:widowControl/>
        <w:kinsoku/>
        <w:wordWrap/>
        <w:overflowPunct/>
        <w:topLinePunct w:val="0"/>
        <w:autoSpaceDE/>
        <w:autoSpaceDN/>
        <w:bidi w:val="0"/>
        <w:adjustRightInd/>
        <w:snapToGrid/>
        <w:spacing w:before="181" w:beforeLines="50" w:after="0" w:line="360" w:lineRule="auto"/>
        <w:textAlignment w:val="auto"/>
        <w:rPr>
          <w:rFonts w:ascii="仿宋_GB2312" w:hAnsi="仿宋_GB2312" w:eastAsia="仿宋_GB2312" w:cs="仿宋_GB2312"/>
          <w:i w:val="0"/>
          <w:iCs w:val="0"/>
          <w:color w:val="auto"/>
          <w:highlight w:val="none"/>
        </w:rPr>
      </w:pPr>
      <w:bookmarkStart w:id="209" w:name="_Toc875"/>
      <w:bookmarkStart w:id="210" w:name="_Toc25221"/>
      <w:bookmarkStart w:id="211" w:name="_Toc20556"/>
      <w:r>
        <w:rPr>
          <w:rFonts w:ascii="仿宋_GB2312" w:hAnsi="仿宋_GB2312" w:eastAsia="仿宋_GB2312" w:cs="仿宋_GB2312"/>
          <w:i w:val="0"/>
          <w:iCs w:val="0"/>
          <w:color w:val="auto"/>
          <w:highlight w:val="none"/>
        </w:rPr>
        <w:t>7.2具体要求</w:t>
      </w:r>
      <w:bookmarkEnd w:id="209"/>
      <w:bookmarkEnd w:id="210"/>
      <w:bookmarkEnd w:id="211"/>
    </w:p>
    <w:p>
      <w:pPr>
        <w:spacing w:before="0" w:after="0" w:line="360" w:lineRule="auto"/>
        <w:ind w:firstLine="560" w:firstLineChars="200"/>
        <w:rPr>
          <w:rFonts w:hint="eastAsia" w:ascii="仿宋_GB2312" w:hAnsi="仿宋_GB2312" w:eastAsia="仿宋_GB2312" w:cs="仿宋_GB2312"/>
          <w:color w:val="auto"/>
          <w:sz w:val="28"/>
          <w:szCs w:val="28"/>
          <w:highlight w:val="none"/>
          <w:lang w:val="zh-CN" w:eastAsia="zh-CN"/>
        </w:rPr>
      </w:pPr>
      <w:bookmarkStart w:id="212" w:name="_Toc3988"/>
      <w:r>
        <w:rPr>
          <w:rFonts w:hint="eastAsia" w:ascii="仿宋_GB2312" w:hAnsi="仿宋_GB2312" w:eastAsia="仿宋_GB2312" w:cs="仿宋_GB2312"/>
          <w:color w:val="auto"/>
          <w:sz w:val="28"/>
          <w:szCs w:val="28"/>
          <w:highlight w:val="none"/>
          <w:lang w:val="zh-CN" w:eastAsia="zh-CN"/>
        </w:rPr>
        <w:t>（一）日常考核</w:t>
      </w:r>
      <w:bookmarkEnd w:id="212"/>
    </w:p>
    <w:p>
      <w:pPr>
        <w:spacing w:before="0" w:after="0" w:line="360" w:lineRule="auto"/>
        <w:ind w:firstLine="560" w:firstLineChars="200"/>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zh-CN" w:eastAsia="zh-CN"/>
        </w:rPr>
        <w:t>新疆税务局每月对供应商提供服务及管理人员的服务意识、服务能力等进行评价，超过2次不符合要求的人员将告知供应商进行人员更换。</w:t>
      </w:r>
    </w:p>
    <w:p>
      <w:pPr>
        <w:spacing w:before="0" w:after="0" w:line="360" w:lineRule="auto"/>
        <w:ind w:firstLine="560" w:firstLineChars="200"/>
        <w:rPr>
          <w:rFonts w:hint="eastAsia" w:ascii="仿宋_GB2312" w:hAnsi="仿宋_GB2312" w:eastAsia="仿宋_GB2312" w:cs="仿宋_GB2312"/>
          <w:color w:val="auto"/>
          <w:sz w:val="28"/>
          <w:szCs w:val="28"/>
          <w:highlight w:val="none"/>
          <w:lang w:val="zh-CN" w:eastAsia="zh-CN"/>
        </w:rPr>
      </w:pPr>
      <w:bookmarkStart w:id="213" w:name="_Toc4887"/>
      <w:r>
        <w:rPr>
          <w:rFonts w:hint="eastAsia" w:ascii="仿宋_GB2312" w:hAnsi="仿宋_GB2312" w:eastAsia="仿宋_GB2312" w:cs="仿宋_GB2312"/>
          <w:color w:val="auto"/>
          <w:sz w:val="28"/>
          <w:szCs w:val="28"/>
          <w:highlight w:val="none"/>
          <w:lang w:val="zh-CN" w:eastAsia="zh-CN"/>
        </w:rPr>
        <w:t>（二）标准验收</w:t>
      </w:r>
      <w:bookmarkEnd w:id="213"/>
    </w:p>
    <w:p>
      <w:pPr>
        <w:spacing w:before="0" w:after="0" w:line="360" w:lineRule="auto"/>
        <w:ind w:firstLine="560" w:firstLineChars="200"/>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zh-CN" w:eastAsia="zh-CN"/>
        </w:rPr>
        <w:t>项目验收工作由新疆税务局按照规定组织开展。服务期中、服务期满后共进行三次验收。</w:t>
      </w:r>
    </w:p>
    <w:p>
      <w:pPr>
        <w:spacing w:before="0" w:after="0" w:line="360" w:lineRule="auto"/>
        <w:ind w:firstLine="560" w:firstLineChars="200"/>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zh-CN" w:eastAsia="zh-CN"/>
        </w:rPr>
        <w:t>1.主要内容。按照新疆税务局要求完成各项项目服务内容，按照服务期及岗位设置、服务需求内容和项目实施要求开展各项工作，工作符合新疆税务局要求。</w:t>
      </w:r>
    </w:p>
    <w:p>
      <w:pPr>
        <w:spacing w:before="0" w:after="0" w:line="360" w:lineRule="auto"/>
        <w:ind w:firstLine="560" w:firstLineChars="200"/>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zh-CN" w:eastAsia="zh-CN"/>
        </w:rPr>
        <w:t>2.验收流程。服务及管理人员按照新疆税务局要求开展各项工作，工作符合新疆税务局相关要求。供应商向新疆税务提交验收申请及验收相关材料，并由新疆税务局组织完成项目验收相关工作，出具《项目验收报告》。</w:t>
      </w:r>
    </w:p>
    <w:p>
      <w:pPr>
        <w:spacing w:before="0" w:after="0" w:line="360" w:lineRule="auto"/>
        <w:ind w:firstLine="560" w:firstLineChars="200"/>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zh-CN" w:eastAsia="zh-CN"/>
        </w:rPr>
        <w:t>3.验收交付物</w:t>
      </w:r>
    </w:p>
    <w:tbl>
      <w:tblPr>
        <w:tblStyle w:val="14"/>
        <w:tblW w:w="7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3"/>
        <w:gridCol w:w="2187"/>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210" w:firstLineChars="100"/>
              <w:jc w:val="center"/>
              <w:textAlignment w:val="auto"/>
              <w:rPr>
                <w:rFonts w:hint="eastAsia" w:ascii="仿宋_GB2312" w:hAnsi="仿宋_GB2312" w:eastAsia="仿宋_GB2312" w:cs="仿宋_GB2312"/>
                <w:color w:val="auto"/>
                <w:sz w:val="21"/>
                <w:szCs w:val="21"/>
                <w:highlight w:val="none"/>
                <w:lang w:val="zh-CN" w:eastAsia="zh-CN"/>
              </w:rPr>
            </w:pPr>
            <w:r>
              <w:rPr>
                <w:rFonts w:hint="eastAsia" w:ascii="仿宋_GB2312" w:hAnsi="仿宋_GB2312" w:eastAsia="仿宋_GB2312" w:cs="仿宋_GB2312"/>
                <w:color w:val="auto"/>
                <w:sz w:val="21"/>
                <w:szCs w:val="21"/>
                <w:highlight w:val="none"/>
                <w:lang w:val="zh-CN" w:eastAsia="zh-CN"/>
              </w:rPr>
              <w:t>交付物名称</w:t>
            </w:r>
          </w:p>
        </w:tc>
        <w:tc>
          <w:tcPr>
            <w:tcW w:w="218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210" w:firstLineChars="100"/>
              <w:jc w:val="center"/>
              <w:textAlignment w:val="auto"/>
              <w:rPr>
                <w:rFonts w:hint="eastAsia" w:ascii="仿宋_GB2312" w:hAnsi="仿宋_GB2312" w:eastAsia="仿宋_GB2312" w:cs="仿宋_GB2312"/>
                <w:color w:val="auto"/>
                <w:sz w:val="21"/>
                <w:szCs w:val="21"/>
                <w:highlight w:val="none"/>
                <w:lang w:val="zh-CN" w:eastAsia="zh-CN"/>
              </w:rPr>
            </w:pPr>
            <w:r>
              <w:rPr>
                <w:rFonts w:hint="eastAsia" w:ascii="仿宋_GB2312" w:hAnsi="仿宋_GB2312" w:eastAsia="仿宋_GB2312" w:cs="仿宋_GB2312"/>
                <w:color w:val="auto"/>
                <w:sz w:val="21"/>
                <w:szCs w:val="21"/>
                <w:highlight w:val="none"/>
                <w:lang w:val="zh-CN" w:eastAsia="zh-CN"/>
              </w:rPr>
              <w:t>形式</w:t>
            </w:r>
          </w:p>
        </w:tc>
        <w:tc>
          <w:tcPr>
            <w:tcW w:w="23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210" w:firstLineChars="100"/>
              <w:jc w:val="center"/>
              <w:textAlignment w:val="auto"/>
              <w:rPr>
                <w:rFonts w:hint="eastAsia" w:ascii="仿宋_GB2312" w:hAnsi="仿宋_GB2312" w:eastAsia="仿宋_GB2312" w:cs="仿宋_GB2312"/>
                <w:color w:val="auto"/>
                <w:sz w:val="21"/>
                <w:szCs w:val="21"/>
                <w:highlight w:val="none"/>
                <w:lang w:val="zh-CN" w:eastAsia="zh-CN"/>
              </w:rPr>
            </w:pPr>
            <w:r>
              <w:rPr>
                <w:rFonts w:hint="eastAsia" w:ascii="仿宋_GB2312" w:hAnsi="仿宋_GB2312" w:eastAsia="仿宋_GB2312" w:cs="仿宋_GB2312"/>
                <w:color w:val="auto"/>
                <w:sz w:val="21"/>
                <w:szCs w:val="21"/>
                <w:highlight w:val="none"/>
                <w:lang w:val="zh-CN"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210" w:firstLineChars="100"/>
              <w:jc w:val="center"/>
              <w:textAlignment w:val="auto"/>
              <w:rPr>
                <w:rFonts w:hint="eastAsia" w:ascii="仿宋_GB2312" w:hAnsi="仿宋_GB2312" w:eastAsia="仿宋_GB2312" w:cs="仿宋_GB2312"/>
                <w:color w:val="auto"/>
                <w:sz w:val="21"/>
                <w:szCs w:val="21"/>
                <w:highlight w:val="none"/>
                <w:lang w:val="zh-CN" w:eastAsia="zh-CN"/>
              </w:rPr>
            </w:pPr>
            <w:r>
              <w:rPr>
                <w:rFonts w:hint="eastAsia" w:ascii="仿宋_GB2312" w:hAnsi="仿宋_GB2312" w:eastAsia="仿宋_GB2312" w:cs="仿宋_GB2312"/>
                <w:color w:val="auto"/>
                <w:sz w:val="21"/>
                <w:szCs w:val="21"/>
                <w:highlight w:val="none"/>
                <w:lang w:val="zh-CN" w:eastAsia="zh-CN"/>
              </w:rPr>
              <w:t>《实施方案》</w:t>
            </w:r>
          </w:p>
        </w:tc>
        <w:tc>
          <w:tcPr>
            <w:tcW w:w="218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210" w:firstLineChars="100"/>
              <w:jc w:val="center"/>
              <w:textAlignment w:val="auto"/>
              <w:rPr>
                <w:rFonts w:hint="eastAsia" w:ascii="仿宋_GB2312" w:hAnsi="仿宋_GB2312" w:eastAsia="仿宋_GB2312" w:cs="仿宋_GB2312"/>
                <w:color w:val="auto"/>
                <w:sz w:val="21"/>
                <w:szCs w:val="21"/>
                <w:highlight w:val="none"/>
                <w:lang w:val="zh-CN" w:eastAsia="zh-CN"/>
              </w:rPr>
            </w:pPr>
            <w:r>
              <w:rPr>
                <w:rFonts w:hint="eastAsia" w:ascii="仿宋_GB2312" w:hAnsi="仿宋_GB2312" w:eastAsia="仿宋_GB2312" w:cs="仿宋_GB2312"/>
                <w:color w:val="auto"/>
                <w:sz w:val="21"/>
                <w:szCs w:val="21"/>
                <w:highlight w:val="none"/>
                <w:lang w:val="zh-CN" w:eastAsia="zh-CN"/>
              </w:rPr>
              <w:t>电子、纸质</w:t>
            </w:r>
          </w:p>
        </w:tc>
        <w:tc>
          <w:tcPr>
            <w:tcW w:w="23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210" w:firstLineChars="100"/>
              <w:jc w:val="center"/>
              <w:textAlignment w:val="auto"/>
              <w:rPr>
                <w:rFonts w:hint="eastAsia" w:ascii="仿宋_GB2312" w:hAnsi="仿宋_GB2312" w:eastAsia="仿宋_GB2312" w:cs="仿宋_GB2312"/>
                <w:color w:val="auto"/>
                <w:sz w:val="21"/>
                <w:szCs w:val="21"/>
                <w:highlight w:val="no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210" w:firstLineChars="100"/>
              <w:jc w:val="center"/>
              <w:textAlignment w:val="auto"/>
              <w:rPr>
                <w:rFonts w:hint="eastAsia" w:ascii="仿宋_GB2312" w:hAnsi="仿宋_GB2312" w:eastAsia="仿宋_GB2312" w:cs="仿宋_GB2312"/>
                <w:color w:val="auto"/>
                <w:sz w:val="21"/>
                <w:szCs w:val="21"/>
                <w:highlight w:val="none"/>
                <w:lang w:val="zh-CN" w:eastAsia="zh-CN"/>
              </w:rPr>
            </w:pPr>
            <w:r>
              <w:rPr>
                <w:rFonts w:hint="eastAsia" w:ascii="仿宋_GB2312" w:hAnsi="仿宋_GB2312" w:eastAsia="仿宋_GB2312" w:cs="仿宋_GB2312"/>
                <w:color w:val="auto"/>
                <w:sz w:val="21"/>
                <w:szCs w:val="21"/>
                <w:highlight w:val="none"/>
                <w:lang w:val="zh-CN" w:eastAsia="zh-CN"/>
              </w:rPr>
              <w:t>《服务报告》</w:t>
            </w:r>
          </w:p>
        </w:tc>
        <w:tc>
          <w:tcPr>
            <w:tcW w:w="218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210" w:firstLineChars="100"/>
              <w:jc w:val="center"/>
              <w:textAlignment w:val="auto"/>
              <w:rPr>
                <w:rFonts w:hint="eastAsia" w:ascii="仿宋_GB2312" w:hAnsi="仿宋_GB2312" w:eastAsia="仿宋_GB2312" w:cs="仿宋_GB2312"/>
                <w:color w:val="auto"/>
                <w:sz w:val="21"/>
                <w:szCs w:val="21"/>
                <w:highlight w:val="none"/>
                <w:lang w:val="zh-CN" w:eastAsia="zh-CN"/>
              </w:rPr>
            </w:pPr>
            <w:r>
              <w:rPr>
                <w:rFonts w:hint="eastAsia" w:ascii="仿宋_GB2312" w:hAnsi="仿宋_GB2312" w:eastAsia="仿宋_GB2312" w:cs="仿宋_GB2312"/>
                <w:color w:val="auto"/>
                <w:sz w:val="21"/>
                <w:szCs w:val="21"/>
                <w:highlight w:val="none"/>
                <w:lang w:val="zh-CN" w:eastAsia="zh-CN"/>
              </w:rPr>
              <w:t>电子、纸质</w:t>
            </w:r>
          </w:p>
        </w:tc>
        <w:tc>
          <w:tcPr>
            <w:tcW w:w="23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210" w:firstLineChars="100"/>
              <w:jc w:val="center"/>
              <w:textAlignment w:val="auto"/>
              <w:rPr>
                <w:rFonts w:hint="eastAsia" w:ascii="仿宋_GB2312" w:hAnsi="仿宋_GB2312" w:eastAsia="仿宋_GB2312" w:cs="仿宋_GB2312"/>
                <w:color w:val="auto"/>
                <w:sz w:val="21"/>
                <w:szCs w:val="21"/>
                <w:highlight w:val="none"/>
                <w:lang w:val="zh-CN" w:eastAsia="zh-CN"/>
              </w:rPr>
            </w:pPr>
            <w:r>
              <w:rPr>
                <w:rFonts w:hint="eastAsia" w:ascii="仿宋_GB2312" w:hAnsi="仿宋_GB2312" w:eastAsia="仿宋_GB2312" w:cs="仿宋_GB2312"/>
                <w:color w:val="auto"/>
                <w:sz w:val="21"/>
                <w:szCs w:val="21"/>
                <w:highlight w:val="none"/>
                <w:lang w:val="zh-CN" w:eastAsia="zh-CN"/>
              </w:rPr>
              <w:t>按月出具报告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8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210" w:firstLineChars="100"/>
              <w:jc w:val="center"/>
              <w:textAlignment w:val="auto"/>
              <w:rPr>
                <w:rFonts w:hint="eastAsia" w:ascii="仿宋_GB2312" w:hAnsi="仿宋_GB2312" w:eastAsia="仿宋_GB2312" w:cs="仿宋_GB2312"/>
                <w:color w:val="auto"/>
                <w:sz w:val="21"/>
                <w:szCs w:val="21"/>
                <w:highlight w:val="none"/>
                <w:lang w:val="zh-CN" w:eastAsia="zh-CN"/>
              </w:rPr>
            </w:pPr>
            <w:r>
              <w:rPr>
                <w:rFonts w:hint="eastAsia" w:ascii="仿宋_GB2312" w:hAnsi="仿宋_GB2312" w:eastAsia="仿宋_GB2312" w:cs="仿宋_GB2312"/>
                <w:color w:val="auto"/>
                <w:sz w:val="21"/>
                <w:szCs w:val="21"/>
                <w:highlight w:val="none"/>
                <w:lang w:val="zh-CN" w:eastAsia="zh-CN"/>
              </w:rPr>
              <w:t>《验收报告》</w:t>
            </w:r>
          </w:p>
        </w:tc>
        <w:tc>
          <w:tcPr>
            <w:tcW w:w="218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210" w:firstLineChars="100"/>
              <w:jc w:val="center"/>
              <w:textAlignment w:val="auto"/>
              <w:rPr>
                <w:rFonts w:hint="eastAsia" w:ascii="仿宋_GB2312" w:hAnsi="仿宋_GB2312" w:eastAsia="仿宋_GB2312" w:cs="仿宋_GB2312"/>
                <w:color w:val="auto"/>
                <w:sz w:val="21"/>
                <w:szCs w:val="21"/>
                <w:highlight w:val="none"/>
                <w:lang w:val="zh-CN" w:eastAsia="zh-CN"/>
              </w:rPr>
            </w:pPr>
            <w:r>
              <w:rPr>
                <w:rFonts w:hint="eastAsia" w:ascii="仿宋_GB2312" w:hAnsi="仿宋_GB2312" w:eastAsia="仿宋_GB2312" w:cs="仿宋_GB2312"/>
                <w:color w:val="auto"/>
                <w:sz w:val="21"/>
                <w:szCs w:val="21"/>
                <w:highlight w:val="none"/>
                <w:lang w:val="zh-CN" w:eastAsia="zh-CN"/>
              </w:rPr>
              <w:t>电子、纸质</w:t>
            </w:r>
          </w:p>
        </w:tc>
        <w:tc>
          <w:tcPr>
            <w:tcW w:w="23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210" w:firstLineChars="100"/>
              <w:jc w:val="center"/>
              <w:textAlignment w:val="auto"/>
              <w:rPr>
                <w:rFonts w:hint="eastAsia" w:ascii="仿宋_GB2312" w:hAnsi="仿宋_GB2312" w:eastAsia="仿宋_GB2312" w:cs="仿宋_GB2312"/>
                <w:color w:val="auto"/>
                <w:sz w:val="21"/>
                <w:szCs w:val="21"/>
                <w:highlight w:val="no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8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210" w:firstLineChars="100"/>
              <w:jc w:val="center"/>
              <w:textAlignment w:val="auto"/>
              <w:rPr>
                <w:rFonts w:hint="eastAsia" w:ascii="仿宋_GB2312" w:hAnsi="仿宋_GB2312" w:eastAsia="仿宋_GB2312" w:cs="仿宋_GB2312"/>
                <w:color w:val="auto"/>
                <w:sz w:val="21"/>
                <w:szCs w:val="21"/>
                <w:highlight w:val="none"/>
                <w:lang w:val="zh-CN" w:eastAsia="zh-CN"/>
              </w:rPr>
            </w:pPr>
            <w:r>
              <w:rPr>
                <w:rFonts w:hint="eastAsia" w:ascii="仿宋_GB2312" w:hAnsi="仿宋_GB2312" w:eastAsia="仿宋_GB2312" w:cs="仿宋_GB2312"/>
                <w:color w:val="auto"/>
                <w:sz w:val="21"/>
                <w:szCs w:val="21"/>
                <w:highlight w:val="none"/>
                <w:lang w:val="zh-CN" w:eastAsia="zh-CN"/>
              </w:rPr>
              <w:t>《验收申请》</w:t>
            </w:r>
          </w:p>
        </w:tc>
        <w:tc>
          <w:tcPr>
            <w:tcW w:w="218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210" w:firstLineChars="100"/>
              <w:jc w:val="center"/>
              <w:textAlignment w:val="auto"/>
              <w:rPr>
                <w:rFonts w:hint="eastAsia" w:ascii="仿宋_GB2312" w:hAnsi="仿宋_GB2312" w:eastAsia="仿宋_GB2312" w:cs="仿宋_GB2312"/>
                <w:color w:val="auto"/>
                <w:sz w:val="21"/>
                <w:szCs w:val="21"/>
                <w:highlight w:val="none"/>
                <w:lang w:val="zh-CN" w:eastAsia="zh-CN"/>
              </w:rPr>
            </w:pPr>
            <w:r>
              <w:rPr>
                <w:rFonts w:hint="eastAsia" w:ascii="仿宋_GB2312" w:hAnsi="仿宋_GB2312" w:eastAsia="仿宋_GB2312" w:cs="仿宋_GB2312"/>
                <w:color w:val="auto"/>
                <w:sz w:val="21"/>
                <w:szCs w:val="21"/>
                <w:highlight w:val="none"/>
                <w:lang w:val="zh-CN" w:eastAsia="zh-CN"/>
              </w:rPr>
              <w:t>电子、纸质</w:t>
            </w:r>
          </w:p>
        </w:tc>
        <w:tc>
          <w:tcPr>
            <w:tcW w:w="23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210" w:firstLineChars="100"/>
              <w:jc w:val="center"/>
              <w:textAlignment w:val="auto"/>
              <w:rPr>
                <w:rFonts w:hint="eastAsia" w:ascii="仿宋_GB2312" w:hAnsi="仿宋_GB2312" w:eastAsia="仿宋_GB2312" w:cs="仿宋_GB2312"/>
                <w:color w:val="auto"/>
                <w:sz w:val="21"/>
                <w:szCs w:val="21"/>
                <w:highlight w:val="no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210" w:firstLineChars="100"/>
              <w:jc w:val="center"/>
              <w:textAlignment w:val="auto"/>
              <w:rPr>
                <w:rFonts w:hint="eastAsia" w:ascii="仿宋_GB2312" w:hAnsi="仿宋_GB2312" w:eastAsia="仿宋_GB2312" w:cs="仿宋_GB2312"/>
                <w:color w:val="auto"/>
                <w:sz w:val="21"/>
                <w:szCs w:val="21"/>
                <w:highlight w:val="none"/>
                <w:lang w:val="zh-CN" w:eastAsia="zh-CN"/>
              </w:rPr>
            </w:pPr>
            <w:r>
              <w:rPr>
                <w:rFonts w:hint="eastAsia" w:ascii="仿宋_GB2312" w:hAnsi="仿宋_GB2312" w:eastAsia="仿宋_GB2312" w:cs="仿宋_GB2312"/>
                <w:color w:val="auto"/>
                <w:sz w:val="21"/>
                <w:szCs w:val="21"/>
                <w:highlight w:val="none"/>
                <w:lang w:val="zh-CN" w:eastAsia="zh-CN"/>
              </w:rPr>
              <w:t>《项目验收书》</w:t>
            </w:r>
          </w:p>
        </w:tc>
        <w:tc>
          <w:tcPr>
            <w:tcW w:w="218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210" w:firstLineChars="100"/>
              <w:jc w:val="center"/>
              <w:textAlignment w:val="auto"/>
              <w:rPr>
                <w:rFonts w:hint="eastAsia" w:ascii="仿宋_GB2312" w:hAnsi="仿宋_GB2312" w:eastAsia="仿宋_GB2312" w:cs="仿宋_GB2312"/>
                <w:color w:val="auto"/>
                <w:sz w:val="21"/>
                <w:szCs w:val="21"/>
                <w:highlight w:val="none"/>
                <w:lang w:val="zh-CN" w:eastAsia="zh-CN"/>
              </w:rPr>
            </w:pPr>
            <w:r>
              <w:rPr>
                <w:rFonts w:hint="eastAsia" w:ascii="仿宋_GB2312" w:hAnsi="仿宋_GB2312" w:eastAsia="仿宋_GB2312" w:cs="仿宋_GB2312"/>
                <w:color w:val="auto"/>
                <w:sz w:val="21"/>
                <w:szCs w:val="21"/>
                <w:highlight w:val="none"/>
                <w:lang w:val="zh-CN" w:eastAsia="zh-CN"/>
              </w:rPr>
              <w:t>电子、纸质</w:t>
            </w:r>
          </w:p>
        </w:tc>
        <w:tc>
          <w:tcPr>
            <w:tcW w:w="237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210" w:firstLineChars="100"/>
              <w:jc w:val="center"/>
              <w:textAlignment w:val="auto"/>
              <w:rPr>
                <w:rFonts w:hint="eastAsia" w:ascii="仿宋_GB2312" w:hAnsi="仿宋_GB2312" w:eastAsia="仿宋_GB2312" w:cs="仿宋_GB2312"/>
                <w:color w:val="auto"/>
                <w:sz w:val="21"/>
                <w:szCs w:val="21"/>
                <w:highlight w:val="none"/>
                <w:lang w:val="zh-CN" w:eastAsia="zh-CN"/>
              </w:rPr>
            </w:pPr>
          </w:p>
        </w:tc>
      </w:tr>
    </w:tbl>
    <w:p>
      <w:pPr>
        <w:keepNext w:val="0"/>
        <w:keepLines w:val="0"/>
        <w:pageBreakBefore w:val="0"/>
        <w:widowControl/>
        <w:kinsoku/>
        <w:wordWrap/>
        <w:overflowPunct/>
        <w:topLinePunct w:val="0"/>
        <w:autoSpaceDE/>
        <w:autoSpaceDN/>
        <w:bidi w:val="0"/>
        <w:adjustRightInd/>
        <w:snapToGrid/>
        <w:spacing w:before="181" w:beforeLines="50" w:after="0" w:line="360" w:lineRule="auto"/>
        <w:ind w:firstLine="560" w:firstLineChars="200"/>
        <w:textAlignment w:val="auto"/>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zh-CN" w:eastAsia="zh-CN"/>
        </w:rPr>
        <w:t xml:space="preserve">4.交付文档标准。供应商需要按照新疆税务局要求，提交相应文档，并保证文档质量。所有文档必须符合新疆税务局文档管理规范。 </w:t>
      </w:r>
    </w:p>
    <w:p>
      <w:pPr>
        <w:spacing w:before="0" w:after="0" w:line="360" w:lineRule="auto"/>
        <w:ind w:firstLine="560" w:firstLineChars="200"/>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zh-CN" w:eastAsia="zh-CN"/>
        </w:rPr>
        <w:t>5.验收指标。服务范围、服务时间、服务内容、项目运行要求。</w:t>
      </w:r>
    </w:p>
    <w:p>
      <w:pPr>
        <w:spacing w:before="0" w:after="0" w:line="360" w:lineRule="auto"/>
        <w:ind w:firstLine="560" w:firstLineChars="200"/>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zh-CN" w:eastAsia="zh-CN"/>
        </w:rPr>
        <w:t>6.验收地点。国家税务总局新疆维吾尔自治区税务局。</w:t>
      </w:r>
    </w:p>
    <w:p>
      <w:pPr>
        <w:spacing w:before="0" w:after="0" w:line="360" w:lineRule="auto"/>
        <w:ind w:firstLine="560" w:firstLineChars="200"/>
        <w:rPr>
          <w:rFonts w:hint="eastAsia" w:ascii="仿宋_GB2312" w:hAnsi="仿宋_GB2312" w:eastAsia="仿宋_GB2312" w:cs="仿宋_GB2312"/>
          <w:color w:val="auto"/>
          <w:sz w:val="28"/>
          <w:szCs w:val="28"/>
          <w:highlight w:val="none"/>
          <w:lang w:val="zh-CN" w:eastAsia="zh-CN"/>
        </w:rPr>
      </w:pPr>
    </w:p>
    <w:p>
      <w:pPr>
        <w:pStyle w:val="3"/>
        <w:keepNext w:val="0"/>
        <w:spacing w:before="0" w:after="0" w:line="360" w:lineRule="auto"/>
        <w:jc w:val="center"/>
        <w:rPr>
          <w:rFonts w:ascii="仿宋_GB2312" w:hAnsi="仿宋_GB2312" w:eastAsia="仿宋_GB2312" w:cs="仿宋_GB2312"/>
          <w:color w:val="auto"/>
          <w:kern w:val="36"/>
          <w:highlight w:val="none"/>
        </w:rPr>
      </w:pPr>
      <w:bookmarkStart w:id="214" w:name="_Toc11173"/>
      <w:bookmarkStart w:id="215" w:name="_Toc22600"/>
      <w:bookmarkStart w:id="216" w:name="_Toc4600"/>
      <w:r>
        <w:rPr>
          <w:rFonts w:ascii="仿宋_GB2312" w:hAnsi="仿宋_GB2312" w:eastAsia="仿宋_GB2312" w:cs="仿宋_GB2312"/>
          <w:color w:val="auto"/>
          <w:kern w:val="36"/>
          <w:highlight w:val="none"/>
        </w:rPr>
        <w:t>8其他要求</w:t>
      </w:r>
      <w:bookmarkEnd w:id="214"/>
      <w:bookmarkEnd w:id="215"/>
      <w:bookmarkEnd w:id="216"/>
    </w:p>
    <w:p>
      <w:pPr>
        <w:pStyle w:val="4"/>
        <w:keepNext w:val="0"/>
        <w:spacing w:before="0" w:after="0" w:line="360" w:lineRule="auto"/>
        <w:rPr>
          <w:rFonts w:ascii="仿宋_GB2312" w:hAnsi="仿宋_GB2312" w:eastAsia="仿宋_GB2312" w:cs="仿宋_GB2312"/>
          <w:b/>
          <w:bCs/>
          <w:color w:val="auto"/>
          <w:sz w:val="28"/>
          <w:szCs w:val="28"/>
          <w:highlight w:val="none"/>
        </w:rPr>
      </w:pPr>
      <w:bookmarkStart w:id="217" w:name="_Toc8341"/>
      <w:bookmarkStart w:id="218" w:name="_Toc14521"/>
      <w:bookmarkStart w:id="219" w:name="_Toc24540"/>
      <w:r>
        <w:rPr>
          <w:rFonts w:ascii="仿宋_GB2312" w:hAnsi="仿宋_GB2312" w:eastAsia="仿宋_GB2312" w:cs="仿宋_GB2312"/>
          <w:i w:val="0"/>
          <w:iCs w:val="0"/>
          <w:color w:val="auto"/>
          <w:highlight w:val="none"/>
        </w:rPr>
        <w:t>8.1必备要求</w:t>
      </w:r>
      <w:bookmarkEnd w:id="217"/>
      <w:bookmarkEnd w:id="218"/>
      <w:bookmarkEnd w:id="219"/>
    </w:p>
    <w:p>
      <w:pPr>
        <w:pStyle w:val="5"/>
        <w:keepNext w:val="0"/>
        <w:spacing w:before="0" w:after="0" w:line="360" w:lineRule="auto"/>
        <w:rPr>
          <w:rFonts w:ascii="仿宋_GB2312" w:hAnsi="仿宋_GB2312" w:eastAsia="仿宋_GB2312" w:cs="仿宋_GB2312"/>
          <w:b/>
          <w:bCs/>
          <w:color w:val="auto"/>
          <w:sz w:val="28"/>
          <w:szCs w:val="28"/>
          <w:highlight w:val="none"/>
        </w:rPr>
      </w:pPr>
      <w:bookmarkStart w:id="220" w:name="_Toc32764"/>
      <w:bookmarkStart w:id="221" w:name="_Toc32677"/>
      <w:bookmarkStart w:id="222" w:name="_Toc26965"/>
      <w:r>
        <w:rPr>
          <w:rFonts w:ascii="仿宋_GB2312" w:hAnsi="仿宋_GB2312" w:eastAsia="仿宋_GB2312" w:cs="仿宋_GB2312"/>
          <w:color w:val="auto"/>
          <w:sz w:val="28"/>
          <w:szCs w:val="28"/>
          <w:highlight w:val="none"/>
        </w:rPr>
        <w:t>8.1.1通用必备要求</w:t>
      </w:r>
      <w:bookmarkEnd w:id="220"/>
      <w:bookmarkEnd w:id="221"/>
      <w:bookmarkEnd w:id="222"/>
    </w:p>
    <w:p>
      <w:pPr>
        <w:spacing w:before="0" w:after="0" w:line="360" w:lineRule="auto"/>
        <w:ind w:firstLine="561"/>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 xml:space="preserve">1.本项目中如涉及商品包装和快递包装的，其包装需求标准应不低于《关于印发&lt;商品包装政府采购需求标准（试行）&gt;、&lt;快递包装政府采购需求标准（试行）&gt;的通知》（财办库〔2020〕123 号）规定的包装要求，如有其他包装需求，详见采购文件技术部分相关章节。 </w:t>
      </w:r>
    </w:p>
    <w:p>
      <w:pPr>
        <w:spacing w:before="0" w:after="0" w:line="360" w:lineRule="auto"/>
        <w:ind w:firstLine="561"/>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 xml:space="preserve">2.本项目中如涉及网络关键设备或网络安全专用产品的，应严格执行国家互联网信息办公室、工业和信息化部、公安部、财政部和国家认证认可监督管理委员会 2023年第 1 号《关于调整网络安全专用产品安全管理有关事项的公告》及国家互联网信息办公室、工业和信息化部、公安部和国家认证认可监督管理委员会 2023 年第 2号《关于调整&lt;网络关键设备和网络安全专用产品目录&gt;的公告》等相关文件要求，所投标（响应）设备或产品至少符合以下条件之一：一是已由具备资格的机构安全认证合格或安全检测符合要求；二是已获得《计算机信息系统安全专用产品销售许可证》，且在有效期内。 </w:t>
      </w:r>
    </w:p>
    <w:p>
      <w:pPr>
        <w:spacing w:before="0" w:after="0" w:line="360" w:lineRule="auto"/>
        <w:ind w:firstLine="561"/>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 xml:space="preserve">3.本项目中如涉及国家强制性产品认证证书（CCC 认证证书）、电信设备进网许可证、无线电发射设备核准证等市场准入类资质的，应严格执行国家相关法律法规的要求。 </w:t>
      </w:r>
    </w:p>
    <w:p>
      <w:pPr>
        <w:spacing w:before="0" w:after="0" w:line="360" w:lineRule="auto"/>
        <w:ind w:firstLine="561"/>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以上相关要求，由供应商在响应时应答，在履约验收中，采购人将按照采购文件、中标/成交供应商响应文件、采购合同等对中标/成交供应商提供的货物和服务进行验收，必要时依法依规开展相应检测、认证。</w:t>
      </w:r>
    </w:p>
    <w:p>
      <w:pPr>
        <w:pStyle w:val="4"/>
        <w:keepNext w:val="0"/>
        <w:spacing w:before="0" w:after="0" w:line="360" w:lineRule="auto"/>
        <w:rPr>
          <w:rFonts w:ascii="仿宋_GB2312" w:hAnsi="仿宋_GB2312" w:eastAsia="仿宋_GB2312" w:cs="仿宋_GB2312"/>
          <w:b/>
          <w:bCs/>
          <w:color w:val="auto"/>
          <w:sz w:val="28"/>
          <w:szCs w:val="28"/>
          <w:highlight w:val="none"/>
        </w:rPr>
      </w:pPr>
      <w:bookmarkStart w:id="223" w:name="_Toc23655"/>
      <w:bookmarkStart w:id="224" w:name="_Toc31414"/>
      <w:bookmarkStart w:id="225" w:name="_Toc21677"/>
      <w:r>
        <w:rPr>
          <w:rFonts w:ascii="仿宋_GB2312" w:hAnsi="仿宋_GB2312" w:eastAsia="仿宋_GB2312" w:cs="仿宋_GB2312"/>
          <w:i w:val="0"/>
          <w:iCs w:val="0"/>
          <w:color w:val="auto"/>
          <w:highlight w:val="none"/>
        </w:rPr>
        <w:t>8.2付款安排建议</w:t>
      </w:r>
      <w:bookmarkEnd w:id="223"/>
      <w:bookmarkEnd w:id="224"/>
      <w:bookmarkEnd w:id="225"/>
    </w:p>
    <w:tbl>
      <w:tblPr>
        <w:tblStyle w:val="14"/>
        <w:tblW w:w="8730" w:type="dxa"/>
        <w:tblInd w:w="30" w:type="dxa"/>
        <w:tblLayout w:type="fixed"/>
        <w:tblCellMar>
          <w:top w:w="15" w:type="dxa"/>
          <w:left w:w="15" w:type="dxa"/>
          <w:bottom w:w="15" w:type="dxa"/>
          <w:right w:w="15" w:type="dxa"/>
        </w:tblCellMar>
      </w:tblPr>
      <w:tblGrid>
        <w:gridCol w:w="1746"/>
        <w:gridCol w:w="5238"/>
        <w:gridCol w:w="1746"/>
      </w:tblGrid>
      <w:tr>
        <w:tblPrEx>
          <w:tblCellMar>
            <w:top w:w="15" w:type="dxa"/>
            <w:left w:w="15" w:type="dxa"/>
            <w:bottom w:w="15" w:type="dxa"/>
            <w:right w:w="15" w:type="dxa"/>
          </w:tblCellMar>
        </w:tblPrEx>
        <w:tc>
          <w:tcPr>
            <w:tcW w:w="1746" w:type="dxa"/>
            <w:tcBorders>
              <w:top w:val="single" w:color="000000" w:sz="6" w:space="0"/>
              <w:left w:val="single" w:color="000000" w:sz="6" w:space="0"/>
              <w:bottom w:val="single" w:color="000000" w:sz="6" w:space="0"/>
              <w:right w:val="single" w:color="000000" w:sz="6" w:space="0"/>
            </w:tcBorders>
            <w:shd w:val="clear" w:color="auto" w:fill="D3D3D3"/>
            <w:tcMar>
              <w:top w:w="22" w:type="dxa"/>
              <w:left w:w="22" w:type="dxa"/>
              <w:bottom w:w="22" w:type="dxa"/>
              <w:right w:w="22" w:type="dxa"/>
            </w:tcMar>
            <w:vAlign w:val="center"/>
          </w:tcPr>
          <w:p>
            <w:pPr>
              <w:jc w:val="center"/>
              <w:rPr>
                <w:rFonts w:ascii="仿宋_GB2312" w:hAnsi="仿宋_GB2312" w:eastAsia="仿宋_GB2312" w:cs="仿宋_GB2312"/>
                <w:b/>
                <w:bCs/>
                <w:i w:val="0"/>
                <w:iCs w:val="0"/>
                <w:smallCaps w:val="0"/>
                <w:color w:val="auto"/>
                <w:sz w:val="21"/>
                <w:szCs w:val="21"/>
                <w:highlight w:val="none"/>
              </w:rPr>
            </w:pPr>
            <w:r>
              <w:rPr>
                <w:rFonts w:ascii="仿宋_GB2312" w:hAnsi="仿宋_GB2312" w:eastAsia="仿宋_GB2312" w:cs="仿宋_GB2312"/>
                <w:b/>
                <w:bCs/>
                <w:i w:val="0"/>
                <w:iCs w:val="0"/>
                <w:smallCaps w:val="0"/>
                <w:color w:val="auto"/>
                <w:sz w:val="21"/>
                <w:szCs w:val="21"/>
                <w:highlight w:val="none"/>
              </w:rPr>
              <w:t>付款名称</w:t>
            </w:r>
          </w:p>
        </w:tc>
        <w:tc>
          <w:tcPr>
            <w:tcW w:w="5238" w:type="dxa"/>
            <w:tcBorders>
              <w:top w:val="single" w:color="000000" w:sz="6" w:space="0"/>
              <w:left w:val="single" w:color="000000" w:sz="6" w:space="0"/>
              <w:bottom w:val="single" w:color="000000" w:sz="6" w:space="0"/>
              <w:right w:val="single" w:color="000000" w:sz="6" w:space="0"/>
            </w:tcBorders>
            <w:shd w:val="clear" w:color="auto" w:fill="D3D3D3"/>
            <w:tcMar>
              <w:top w:w="22" w:type="dxa"/>
              <w:left w:w="22" w:type="dxa"/>
              <w:bottom w:w="22" w:type="dxa"/>
              <w:right w:w="22" w:type="dxa"/>
            </w:tcMar>
            <w:vAlign w:val="center"/>
          </w:tcPr>
          <w:p>
            <w:pPr>
              <w:jc w:val="center"/>
              <w:rPr>
                <w:rFonts w:ascii="仿宋_GB2312" w:hAnsi="仿宋_GB2312" w:eastAsia="仿宋_GB2312" w:cs="仿宋_GB2312"/>
                <w:b/>
                <w:bCs/>
                <w:i w:val="0"/>
                <w:iCs w:val="0"/>
                <w:smallCaps w:val="0"/>
                <w:color w:val="auto"/>
                <w:sz w:val="21"/>
                <w:szCs w:val="21"/>
                <w:highlight w:val="none"/>
              </w:rPr>
            </w:pPr>
            <w:r>
              <w:rPr>
                <w:rFonts w:ascii="仿宋_GB2312" w:hAnsi="仿宋_GB2312" w:eastAsia="仿宋_GB2312" w:cs="仿宋_GB2312"/>
                <w:b/>
                <w:bCs/>
                <w:i w:val="0"/>
                <w:iCs w:val="0"/>
                <w:smallCaps w:val="0"/>
                <w:color w:val="auto"/>
                <w:sz w:val="21"/>
                <w:szCs w:val="21"/>
                <w:highlight w:val="none"/>
              </w:rPr>
              <w:t>付款要求</w:t>
            </w:r>
          </w:p>
        </w:tc>
        <w:tc>
          <w:tcPr>
            <w:tcW w:w="1746" w:type="dxa"/>
            <w:tcBorders>
              <w:top w:val="single" w:color="000000" w:sz="6" w:space="0"/>
              <w:left w:val="single" w:color="000000" w:sz="6" w:space="0"/>
              <w:bottom w:val="single" w:color="000000" w:sz="6" w:space="0"/>
              <w:right w:val="single" w:color="000000" w:sz="6" w:space="0"/>
            </w:tcBorders>
            <w:shd w:val="clear" w:color="auto" w:fill="D3D3D3"/>
            <w:tcMar>
              <w:top w:w="22" w:type="dxa"/>
              <w:left w:w="22" w:type="dxa"/>
              <w:bottom w:w="22" w:type="dxa"/>
              <w:right w:w="22" w:type="dxa"/>
            </w:tcMar>
            <w:vAlign w:val="center"/>
          </w:tcPr>
          <w:p>
            <w:pPr>
              <w:jc w:val="center"/>
              <w:rPr>
                <w:rFonts w:ascii="仿宋_GB2312" w:hAnsi="仿宋_GB2312" w:eastAsia="仿宋_GB2312" w:cs="仿宋_GB2312"/>
                <w:b/>
                <w:bCs/>
                <w:i w:val="0"/>
                <w:iCs w:val="0"/>
                <w:smallCaps w:val="0"/>
                <w:color w:val="auto"/>
                <w:sz w:val="21"/>
                <w:szCs w:val="21"/>
                <w:highlight w:val="none"/>
              </w:rPr>
            </w:pPr>
            <w:r>
              <w:rPr>
                <w:rFonts w:ascii="仿宋_GB2312" w:hAnsi="仿宋_GB2312" w:eastAsia="仿宋_GB2312" w:cs="仿宋_GB2312"/>
                <w:b/>
                <w:bCs/>
                <w:i w:val="0"/>
                <w:iCs w:val="0"/>
                <w:smallCaps w:val="0"/>
                <w:color w:val="auto"/>
                <w:sz w:val="21"/>
                <w:szCs w:val="21"/>
                <w:highlight w:val="none"/>
              </w:rPr>
              <w:t>付款比例(%)</w:t>
            </w:r>
          </w:p>
        </w:tc>
      </w:tr>
      <w:tr>
        <w:tblPrEx>
          <w:tblCellMar>
            <w:top w:w="15" w:type="dxa"/>
            <w:left w:w="15" w:type="dxa"/>
            <w:bottom w:w="15" w:type="dxa"/>
            <w:right w:w="15" w:type="dxa"/>
          </w:tblCellMar>
        </w:tblPrEx>
        <w:tc>
          <w:tcPr>
            <w:tcW w:w="1746"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第1次付款</w:t>
            </w:r>
          </w:p>
        </w:tc>
        <w:tc>
          <w:tcPr>
            <w:tcW w:w="523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jc w:val="both"/>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zh-CN" w:eastAsia="zh-CN" w:bidi="ar"/>
              </w:rPr>
              <w:t>合同签订后</w:t>
            </w:r>
            <w:r>
              <w:rPr>
                <w:rFonts w:hint="eastAsia" w:ascii="仿宋_GB2312" w:hAnsi="仿宋_GB2312" w:eastAsia="仿宋_GB2312" w:cs="仿宋_GB2312"/>
                <w:color w:val="auto"/>
                <w:kern w:val="0"/>
                <w:sz w:val="21"/>
                <w:szCs w:val="21"/>
                <w:highlight w:val="none"/>
                <w:lang w:val="en-US" w:eastAsia="zh-CN" w:bidi="ar"/>
              </w:rPr>
              <w:t>三十日内，供应商将履约保证金（合同总金额的6%）转入采购人指定账户后，</w:t>
            </w:r>
            <w:r>
              <w:rPr>
                <w:rFonts w:hint="eastAsia" w:ascii="仿宋_GB2312" w:hAnsi="仿宋_GB2312" w:eastAsia="仿宋_GB2312" w:cs="仿宋_GB2312"/>
                <w:color w:val="auto"/>
                <w:kern w:val="0"/>
                <w:sz w:val="21"/>
                <w:szCs w:val="21"/>
                <w:highlight w:val="none"/>
                <w:lang w:val="zh-CN" w:eastAsia="zh-CN" w:bidi="ar"/>
              </w:rPr>
              <w:t>采购人</w:t>
            </w:r>
            <w:r>
              <w:rPr>
                <w:rFonts w:hint="eastAsia" w:ascii="仿宋_GB2312" w:hAnsi="仿宋_GB2312" w:eastAsia="仿宋_GB2312" w:cs="仿宋_GB2312"/>
                <w:color w:val="auto"/>
                <w:kern w:val="0"/>
                <w:sz w:val="21"/>
                <w:szCs w:val="21"/>
                <w:highlight w:val="none"/>
                <w:lang w:val="en-US" w:eastAsia="zh-CN" w:bidi="ar"/>
              </w:rPr>
              <w:t>收到供应商开具符合国家规定的等额增值税发票等资料后10个工作日内支付服务费；</w:t>
            </w:r>
          </w:p>
        </w:tc>
        <w:tc>
          <w:tcPr>
            <w:tcW w:w="1746"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jc w:val="center"/>
              <w:rPr>
                <w:rFonts w:hint="eastAsia" w:ascii="仿宋_GB2312" w:hAnsi="仿宋_GB2312" w:eastAsia="仿宋_GB2312" w:cs="仿宋_GB2312"/>
                <w:b w:val="0"/>
                <w:bCs w:val="0"/>
                <w:i w:val="0"/>
                <w:iCs w:val="0"/>
                <w:smallCaps w:val="0"/>
                <w:color w:val="auto"/>
                <w:sz w:val="21"/>
                <w:szCs w:val="21"/>
                <w:highlight w:val="none"/>
                <w:lang w:val="en-US" w:eastAsia="zh-CN"/>
              </w:rPr>
            </w:pPr>
            <w:r>
              <w:rPr>
                <w:rFonts w:hint="eastAsia" w:ascii="仿宋_GB2312" w:hAnsi="仿宋_GB2312" w:eastAsia="仿宋_GB2312" w:cs="仿宋_GB2312"/>
                <w:b w:val="0"/>
                <w:bCs w:val="0"/>
                <w:i w:val="0"/>
                <w:iCs w:val="0"/>
                <w:smallCaps w:val="0"/>
                <w:color w:val="auto"/>
                <w:sz w:val="21"/>
                <w:szCs w:val="21"/>
                <w:highlight w:val="none"/>
                <w:lang w:val="en-US" w:eastAsia="zh-CN"/>
              </w:rPr>
              <w:t>40</w:t>
            </w:r>
            <w:r>
              <w:rPr>
                <w:rFonts w:hint="eastAsia" w:ascii="仿宋_GB2312" w:hAnsi="仿宋_GB2312" w:eastAsia="仿宋_GB2312" w:cs="仿宋_GB2312"/>
                <w:b w:val="0"/>
                <w:bCs w:val="0"/>
                <w:i w:val="0"/>
                <w:iCs w:val="0"/>
                <w:smallCaps w:val="0"/>
                <w:color w:val="auto"/>
                <w:sz w:val="21"/>
                <w:szCs w:val="21"/>
                <w:highlight w:val="none"/>
              </w:rPr>
              <w:t>.0</w:t>
            </w:r>
            <w:r>
              <w:rPr>
                <w:rFonts w:hint="eastAsia" w:ascii="仿宋_GB2312" w:hAnsi="仿宋_GB2312" w:eastAsia="仿宋_GB2312" w:cs="仿宋_GB2312"/>
                <w:b w:val="0"/>
                <w:bCs w:val="0"/>
                <w:i w:val="0"/>
                <w:iCs w:val="0"/>
                <w:smallCaps w:val="0"/>
                <w:color w:val="auto"/>
                <w:sz w:val="21"/>
                <w:szCs w:val="21"/>
                <w:highlight w:val="none"/>
                <w:lang w:val="en-US" w:eastAsia="zh-CN"/>
              </w:rPr>
              <w:t>0</w:t>
            </w:r>
          </w:p>
        </w:tc>
      </w:tr>
      <w:tr>
        <w:tblPrEx>
          <w:tblCellMar>
            <w:top w:w="15" w:type="dxa"/>
            <w:left w:w="15" w:type="dxa"/>
            <w:bottom w:w="15" w:type="dxa"/>
            <w:right w:w="15" w:type="dxa"/>
          </w:tblCellMar>
        </w:tblPrEx>
        <w:tc>
          <w:tcPr>
            <w:tcW w:w="1746"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第</w:t>
            </w:r>
            <w:r>
              <w:rPr>
                <w:rFonts w:hint="eastAsia" w:ascii="仿宋_GB2312" w:hAnsi="仿宋_GB2312" w:eastAsia="仿宋_GB2312" w:cs="仿宋_GB2312"/>
                <w:b w:val="0"/>
                <w:bCs w:val="0"/>
                <w:i w:val="0"/>
                <w:iCs w:val="0"/>
                <w:smallCaps w:val="0"/>
                <w:color w:val="auto"/>
                <w:sz w:val="21"/>
                <w:szCs w:val="21"/>
                <w:highlight w:val="none"/>
                <w:lang w:val="en-US" w:eastAsia="zh-CN"/>
              </w:rPr>
              <w:t>2</w:t>
            </w:r>
            <w:r>
              <w:rPr>
                <w:rFonts w:hint="eastAsia" w:ascii="仿宋_GB2312" w:hAnsi="仿宋_GB2312" w:eastAsia="仿宋_GB2312" w:cs="仿宋_GB2312"/>
                <w:b w:val="0"/>
                <w:bCs w:val="0"/>
                <w:i w:val="0"/>
                <w:iCs w:val="0"/>
                <w:smallCaps w:val="0"/>
                <w:color w:val="auto"/>
                <w:sz w:val="21"/>
                <w:szCs w:val="21"/>
                <w:highlight w:val="none"/>
              </w:rPr>
              <w:t>次付款</w:t>
            </w:r>
          </w:p>
        </w:tc>
        <w:tc>
          <w:tcPr>
            <w:tcW w:w="523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jc w:val="both"/>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服务期始第三个月，采购人根据供应商的履约情况并验收合格，待收到供应商开具符合国家规定的等额增值税发票等资料后10个工作日内支付服务费；</w:t>
            </w:r>
          </w:p>
        </w:tc>
        <w:tc>
          <w:tcPr>
            <w:tcW w:w="1746"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jc w:val="center"/>
              <w:rPr>
                <w:rFonts w:hint="default" w:ascii="仿宋_GB2312" w:hAnsi="仿宋_GB2312" w:eastAsia="仿宋_GB2312" w:cs="仿宋_GB2312"/>
                <w:b w:val="0"/>
                <w:bCs w:val="0"/>
                <w:i w:val="0"/>
                <w:iCs w:val="0"/>
                <w:smallCaps w:val="0"/>
                <w:color w:val="auto"/>
                <w:sz w:val="21"/>
                <w:szCs w:val="21"/>
                <w:highlight w:val="none"/>
                <w:lang w:val="en-US" w:eastAsia="zh-CN"/>
              </w:rPr>
            </w:pPr>
            <w:r>
              <w:rPr>
                <w:rFonts w:hint="eastAsia" w:ascii="仿宋_GB2312" w:hAnsi="仿宋_GB2312" w:eastAsia="仿宋_GB2312" w:cs="仿宋_GB2312"/>
                <w:b w:val="0"/>
                <w:bCs w:val="0"/>
                <w:i w:val="0"/>
                <w:iCs w:val="0"/>
                <w:smallCaps w:val="0"/>
                <w:color w:val="auto"/>
                <w:sz w:val="21"/>
                <w:szCs w:val="21"/>
                <w:highlight w:val="none"/>
                <w:lang w:val="en-US" w:eastAsia="zh-CN"/>
              </w:rPr>
              <w:t>10.00</w:t>
            </w:r>
          </w:p>
        </w:tc>
      </w:tr>
      <w:tr>
        <w:tblPrEx>
          <w:tblCellMar>
            <w:top w:w="15" w:type="dxa"/>
            <w:left w:w="15" w:type="dxa"/>
            <w:bottom w:w="15" w:type="dxa"/>
            <w:right w:w="15" w:type="dxa"/>
          </w:tblCellMar>
        </w:tblPrEx>
        <w:tc>
          <w:tcPr>
            <w:tcW w:w="1746"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第</w:t>
            </w:r>
            <w:r>
              <w:rPr>
                <w:rFonts w:hint="eastAsia" w:ascii="仿宋_GB2312" w:hAnsi="仿宋_GB2312" w:eastAsia="仿宋_GB2312" w:cs="仿宋_GB2312"/>
                <w:b w:val="0"/>
                <w:bCs w:val="0"/>
                <w:i w:val="0"/>
                <w:iCs w:val="0"/>
                <w:smallCaps w:val="0"/>
                <w:color w:val="auto"/>
                <w:sz w:val="21"/>
                <w:szCs w:val="21"/>
                <w:highlight w:val="none"/>
                <w:lang w:val="en-US" w:eastAsia="zh-CN"/>
              </w:rPr>
              <w:t>3</w:t>
            </w:r>
            <w:r>
              <w:rPr>
                <w:rFonts w:hint="eastAsia" w:ascii="仿宋_GB2312" w:hAnsi="仿宋_GB2312" w:eastAsia="仿宋_GB2312" w:cs="仿宋_GB2312"/>
                <w:b w:val="0"/>
                <w:bCs w:val="0"/>
                <w:i w:val="0"/>
                <w:iCs w:val="0"/>
                <w:smallCaps w:val="0"/>
                <w:color w:val="auto"/>
                <w:sz w:val="21"/>
                <w:szCs w:val="21"/>
                <w:highlight w:val="none"/>
              </w:rPr>
              <w:t>次付款</w:t>
            </w:r>
          </w:p>
        </w:tc>
        <w:tc>
          <w:tcPr>
            <w:tcW w:w="523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jc w:val="both"/>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服务期始第十个月，采购人根据供应商履约情况并验收合格，待收到供应商开具符合国家规定的等额增值税发票等资料后10个工作日内支付服务费；</w:t>
            </w:r>
          </w:p>
        </w:tc>
        <w:tc>
          <w:tcPr>
            <w:tcW w:w="1746"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jc w:val="center"/>
              <w:rPr>
                <w:rFonts w:hint="default" w:ascii="仿宋_GB2312" w:hAnsi="仿宋_GB2312" w:eastAsia="仿宋_GB2312" w:cs="仿宋_GB2312"/>
                <w:b w:val="0"/>
                <w:bCs w:val="0"/>
                <w:i w:val="0"/>
                <w:iCs w:val="0"/>
                <w:smallCaps w:val="0"/>
                <w:color w:val="auto"/>
                <w:sz w:val="21"/>
                <w:szCs w:val="21"/>
                <w:highlight w:val="none"/>
                <w:lang w:val="en-US" w:eastAsia="zh-CN"/>
              </w:rPr>
            </w:pPr>
            <w:r>
              <w:rPr>
                <w:rFonts w:hint="eastAsia" w:ascii="仿宋_GB2312" w:hAnsi="仿宋_GB2312" w:eastAsia="仿宋_GB2312" w:cs="仿宋_GB2312"/>
                <w:b w:val="0"/>
                <w:bCs w:val="0"/>
                <w:i w:val="0"/>
                <w:iCs w:val="0"/>
                <w:smallCaps w:val="0"/>
                <w:color w:val="auto"/>
                <w:sz w:val="21"/>
                <w:szCs w:val="21"/>
                <w:highlight w:val="none"/>
                <w:lang w:val="en-US" w:eastAsia="zh-CN"/>
              </w:rPr>
              <w:t>40.00</w:t>
            </w:r>
          </w:p>
        </w:tc>
      </w:tr>
      <w:tr>
        <w:tblPrEx>
          <w:tblCellMar>
            <w:top w:w="15" w:type="dxa"/>
            <w:left w:w="15" w:type="dxa"/>
            <w:bottom w:w="15" w:type="dxa"/>
            <w:right w:w="15" w:type="dxa"/>
          </w:tblCellMar>
        </w:tblPrEx>
        <w:tc>
          <w:tcPr>
            <w:tcW w:w="1746"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jc w:val="center"/>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b w:val="0"/>
                <w:bCs w:val="0"/>
                <w:i w:val="0"/>
                <w:iCs w:val="0"/>
                <w:smallCaps w:val="0"/>
                <w:color w:val="auto"/>
                <w:sz w:val="21"/>
                <w:szCs w:val="21"/>
                <w:highlight w:val="none"/>
              </w:rPr>
              <w:t>第</w:t>
            </w:r>
            <w:r>
              <w:rPr>
                <w:rFonts w:hint="eastAsia" w:ascii="仿宋_GB2312" w:hAnsi="仿宋_GB2312" w:eastAsia="仿宋_GB2312" w:cs="仿宋_GB2312"/>
                <w:b w:val="0"/>
                <w:bCs w:val="0"/>
                <w:i w:val="0"/>
                <w:iCs w:val="0"/>
                <w:smallCaps w:val="0"/>
                <w:color w:val="auto"/>
                <w:sz w:val="21"/>
                <w:szCs w:val="21"/>
                <w:highlight w:val="none"/>
                <w:lang w:val="en-US" w:eastAsia="zh-CN"/>
              </w:rPr>
              <w:t>4</w:t>
            </w:r>
            <w:r>
              <w:rPr>
                <w:rFonts w:hint="eastAsia" w:ascii="仿宋_GB2312" w:hAnsi="仿宋_GB2312" w:eastAsia="仿宋_GB2312" w:cs="仿宋_GB2312"/>
                <w:b w:val="0"/>
                <w:bCs w:val="0"/>
                <w:i w:val="0"/>
                <w:iCs w:val="0"/>
                <w:smallCaps w:val="0"/>
                <w:color w:val="auto"/>
                <w:sz w:val="21"/>
                <w:szCs w:val="21"/>
                <w:highlight w:val="none"/>
              </w:rPr>
              <w:t>次付款</w:t>
            </w:r>
          </w:p>
        </w:tc>
        <w:tc>
          <w:tcPr>
            <w:tcW w:w="523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jc w:val="both"/>
              <w:rPr>
                <w:rFonts w:hint="eastAsia" w:ascii="仿宋_GB2312" w:hAnsi="仿宋_GB2312" w:eastAsia="仿宋_GB2312" w:cs="仿宋_GB2312"/>
                <w:b w:val="0"/>
                <w:bCs w:val="0"/>
                <w:i w:val="0"/>
                <w:iCs w:val="0"/>
                <w:smallCaps w:val="0"/>
                <w:color w:val="auto"/>
                <w:sz w:val="21"/>
                <w:szCs w:val="21"/>
                <w:highlight w:val="none"/>
              </w:rPr>
            </w:pPr>
            <w:r>
              <w:rPr>
                <w:rFonts w:hint="eastAsia" w:ascii="仿宋_GB2312" w:hAnsi="仿宋_GB2312" w:eastAsia="仿宋_GB2312" w:cs="仿宋_GB2312"/>
                <w:color w:val="auto"/>
                <w:kern w:val="0"/>
                <w:sz w:val="21"/>
                <w:szCs w:val="21"/>
                <w:highlight w:val="none"/>
                <w:lang w:val="en-US" w:eastAsia="zh-CN" w:bidi="ar"/>
              </w:rPr>
              <w:t>服务期届满，采购人根据供应商的履约情况并验收合格，待收到供应商开具符合国家规定的等额增值税发票等资料后10个工作日内支付服务费。</w:t>
            </w:r>
          </w:p>
        </w:tc>
        <w:tc>
          <w:tcPr>
            <w:tcW w:w="1746"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jc w:val="center"/>
              <w:rPr>
                <w:rFonts w:hint="default" w:ascii="仿宋_GB2312" w:hAnsi="仿宋_GB2312" w:eastAsia="仿宋_GB2312" w:cs="仿宋_GB2312"/>
                <w:b w:val="0"/>
                <w:bCs w:val="0"/>
                <w:i w:val="0"/>
                <w:iCs w:val="0"/>
                <w:smallCaps w:val="0"/>
                <w:color w:val="auto"/>
                <w:sz w:val="21"/>
                <w:szCs w:val="21"/>
                <w:highlight w:val="none"/>
                <w:lang w:val="en-US" w:eastAsia="zh-CN"/>
              </w:rPr>
            </w:pPr>
            <w:r>
              <w:rPr>
                <w:rFonts w:hint="eastAsia" w:ascii="仿宋_GB2312" w:hAnsi="仿宋_GB2312" w:eastAsia="仿宋_GB2312" w:cs="仿宋_GB2312"/>
                <w:b w:val="0"/>
                <w:bCs w:val="0"/>
                <w:i w:val="0"/>
                <w:iCs w:val="0"/>
                <w:smallCaps w:val="0"/>
                <w:color w:val="auto"/>
                <w:sz w:val="21"/>
                <w:szCs w:val="21"/>
                <w:highlight w:val="none"/>
                <w:lang w:val="en-US" w:eastAsia="zh-CN"/>
              </w:rPr>
              <w:t>10.00</w:t>
            </w:r>
          </w:p>
        </w:tc>
      </w:tr>
    </w:tbl>
    <w:p>
      <w:pPr>
        <w:pStyle w:val="4"/>
        <w:keepNext w:val="0"/>
        <w:spacing w:before="0" w:after="0" w:line="360" w:lineRule="auto"/>
        <w:rPr>
          <w:rFonts w:ascii="仿宋_GB2312" w:hAnsi="仿宋_GB2312" w:eastAsia="仿宋_GB2312" w:cs="仿宋_GB2312"/>
          <w:b/>
          <w:bCs/>
          <w:color w:val="auto"/>
          <w:sz w:val="28"/>
          <w:szCs w:val="28"/>
          <w:highlight w:val="none"/>
        </w:rPr>
      </w:pPr>
      <w:bookmarkStart w:id="226" w:name="_Toc3885"/>
      <w:bookmarkStart w:id="227" w:name="_Toc1566"/>
      <w:bookmarkStart w:id="228" w:name="_Toc14887"/>
      <w:r>
        <w:rPr>
          <w:rFonts w:ascii="仿宋_GB2312" w:hAnsi="仿宋_GB2312" w:eastAsia="仿宋_GB2312" w:cs="仿宋_GB2312"/>
          <w:i w:val="0"/>
          <w:iCs w:val="0"/>
          <w:color w:val="auto"/>
          <w:highlight w:val="none"/>
        </w:rPr>
        <w:t>8.3其他要求</w:t>
      </w:r>
      <w:bookmarkEnd w:id="226"/>
      <w:bookmarkEnd w:id="227"/>
      <w:bookmarkEnd w:id="228"/>
    </w:p>
    <w:p>
      <w:pPr>
        <w:pStyle w:val="5"/>
        <w:keepNext w:val="0"/>
        <w:spacing w:before="0" w:after="0" w:line="360" w:lineRule="auto"/>
        <w:rPr>
          <w:rFonts w:ascii="FangSong_GB2312" w:hAnsi="FangSong_GB2312" w:eastAsia="FangSong_GB2312" w:cs="FangSong_GB2312"/>
          <w:color w:val="auto"/>
          <w:sz w:val="28"/>
          <w:szCs w:val="28"/>
          <w:highlight w:val="none"/>
        </w:rPr>
      </w:pPr>
      <w:bookmarkStart w:id="229" w:name="_Toc17115"/>
      <w:bookmarkStart w:id="230" w:name="_Toc2722"/>
      <w:bookmarkStart w:id="231" w:name="_Toc27178"/>
      <w:r>
        <w:rPr>
          <w:rFonts w:hint="eastAsia" w:ascii="仿宋_GB2312" w:hAnsi="仿宋_GB2312" w:eastAsia="仿宋_GB2312" w:cs="仿宋_GB2312"/>
          <w:color w:val="auto"/>
          <w:sz w:val="28"/>
          <w:szCs w:val="28"/>
          <w:highlight w:val="none"/>
          <w:lang w:val="zh-CN" w:eastAsia="zh-CN"/>
        </w:rPr>
        <w:t>★</w:t>
      </w:r>
      <w:r>
        <w:rPr>
          <w:rFonts w:ascii="仿宋_GB2312" w:hAnsi="仿宋_GB2312" w:eastAsia="仿宋_GB2312" w:cs="仿宋_GB2312"/>
          <w:color w:val="auto"/>
          <w:sz w:val="28"/>
          <w:szCs w:val="28"/>
          <w:highlight w:val="none"/>
        </w:rPr>
        <w:t>8.3.1保密要求</w:t>
      </w:r>
      <w:bookmarkEnd w:id="229"/>
      <w:bookmarkEnd w:id="230"/>
      <w:bookmarkEnd w:id="231"/>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1.供应商须知悉，新疆税务局的国家秘密、商业秘密、纳税人缴费人信息资料及有关文件信息，均不得泄露或不正当地使用，已公开的除外。</w:t>
      </w:r>
      <w:r>
        <w:rPr>
          <w:rFonts w:hint="eastAsia" w:ascii="仿宋_GB2312" w:hAnsi="仿宋_GB2312" w:eastAsia="仿宋_GB2312" w:cs="仿宋_GB2312"/>
          <w:color w:val="auto"/>
          <w:sz w:val="28"/>
          <w:szCs w:val="28"/>
          <w:highlight w:val="none"/>
          <w:lang w:eastAsia="zh-CN"/>
        </w:rPr>
        <w:t>新疆税务与供应商和其服务及管理人员之间签订保密协议，供应商和其服务及管理人员未经允许不得擅自调整系统及相关系统的各类参数和后台数据，不得泄露系统及相关系统各类信息，不得擅自从数据库中提取各类税费数据提供给新疆税务系统内外的各类机构和人员。一旦发生上述情况，使系统及相关系统造成重大故障、税收数据发生泄漏，造成严重的社会影响和经济损失，新疆税务局将追究供应商及相关人员的法律责任。供应商在投标时需提供</w:t>
      </w:r>
      <w:r>
        <w:rPr>
          <w:rFonts w:hint="eastAsia" w:ascii="仿宋_GB2312" w:hAnsi="仿宋_GB2312" w:eastAsia="仿宋_GB2312" w:cs="仿宋_GB2312"/>
          <w:color w:val="auto"/>
          <w:sz w:val="28"/>
          <w:szCs w:val="28"/>
          <w:highlight w:val="none"/>
          <w:lang w:val="en-US" w:eastAsia="zh-CN"/>
        </w:rPr>
        <w:t>《保密承诺书》并签字盖章，《保密承诺书》可参考以下内容：</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bCs/>
          <w:color w:val="auto"/>
          <w:sz w:val="28"/>
          <w:szCs w:val="28"/>
          <w:highlight w:val="none"/>
          <w:lang w:val="en-US" w:eastAsia="zh-CN"/>
        </w:rPr>
        <w:t>保密承诺书</w:t>
      </w:r>
      <w:r>
        <w:rPr>
          <w:rFonts w:hint="eastAsia" w:ascii="仿宋_GB2312" w:hAnsi="仿宋_GB2312" w:eastAsia="仿宋_GB2312" w:cs="仿宋_GB2312"/>
          <w:color w:val="auto"/>
          <w:sz w:val="28"/>
          <w:szCs w:val="28"/>
          <w:highlight w:val="none"/>
          <w:lang w:eastAsia="zh-CN"/>
        </w:rPr>
        <w:br w:type="textWrapping"/>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lang w:eastAsia="zh-CN"/>
        </w:rPr>
        <w:t>我司了解有关保密法规制度，知悉应当承担的保密义务和法律责任。</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我司郑重承诺：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一、认真遵守国家保密法律、法规和规章制度，履行保密义务；</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二、认真遵守我司与甲方签订的保密协议；</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三、认真遵守其它各项安全保密的相关规定；</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四、对参与的服务项目和服务所涉及技术资料和数据信息履行保密义务，未经许可，不对外发表或使用。</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auto"/>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承诺单位（盖章）：_________________________</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法定代表人或授权代表签字：________________</w:t>
      </w:r>
    </w:p>
    <w:p>
      <w:pPr>
        <w:keepNext w:val="0"/>
        <w:keepLines w:val="0"/>
        <w:pageBreakBefore w:val="0"/>
        <w:widowControl w:val="0"/>
        <w:kinsoku/>
        <w:wordWrap/>
        <w:overflowPunct/>
        <w:topLinePunct w:val="0"/>
        <w:autoSpaceDE/>
        <w:autoSpaceDN/>
        <w:bidi w:val="0"/>
        <w:adjustRightInd/>
        <w:snapToGrid/>
        <w:spacing w:line="540" w:lineRule="exact"/>
        <w:ind w:left="557" w:leftChars="232" w:firstLine="0" w:firstLineChars="0"/>
        <w:jc w:val="left"/>
        <w:textAlignment w:val="auto"/>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en-US" w:eastAsia="zh-CN"/>
        </w:rPr>
        <w:t>日期：XX年XX月XX日</w:t>
      </w:r>
      <w:r>
        <w:rPr>
          <w:rFonts w:hint="eastAsia" w:ascii="仿宋_GB2312" w:hAnsi="仿宋_GB2312" w:eastAsia="仿宋_GB2312" w:cs="仿宋_GB2312"/>
          <w:color w:val="auto"/>
          <w:sz w:val="28"/>
          <w:szCs w:val="28"/>
          <w:highlight w:val="none"/>
          <w:lang w:eastAsia="zh-CN"/>
        </w:rPr>
        <w:br w:type="textWrapping"/>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val="zh-CN" w:eastAsia="zh-CN"/>
        </w:rPr>
        <w:t>纳税人缴费人信息保密要求：</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zh-CN" w:eastAsia="zh-CN"/>
        </w:rPr>
        <w:t>（</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val="zh-CN" w:eastAsia="zh-CN"/>
        </w:rPr>
        <w:t>）服务及管理人员对使用新疆税务局各应用系统查询中知悉的任何纳税人缴费人信息不得泄露给第三方。</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zh-CN" w:eastAsia="zh-CN"/>
        </w:rPr>
        <w:t>（2）服务及管理人员不得利用知悉的纳税人缴费人信息从事违法违规行为。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zh-CN" w:eastAsia="zh-CN"/>
        </w:rPr>
        <w:t>（</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val="zh-CN" w:eastAsia="zh-CN"/>
        </w:rPr>
        <w:t>）服务及管理人员未经许可不得在工作时间、办公区域和单位组织的活动中拍照或摄像。</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val="zh-CN" w:eastAsia="zh-CN"/>
        </w:rPr>
        <w:t>工作信息保密要求</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zh-CN" w:eastAsia="zh-CN"/>
        </w:rPr>
        <w:t>供应商应对服务及管理人员定期开展网络与信息安全培训和保密教育，确保不发生网络与信息安全和失泄密事件。</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val="zh-CN" w:eastAsia="zh-CN"/>
        </w:rPr>
        <w:t>供应商应遵守新疆税务局网络安全要求，执行相关网络与信息安全标准规范和保密规定，建立网络与信息安全和保密管理规章制度。供应商对设备使用安全状况负责，新疆税务局提供相应的技术支持。同时，供应商应按照新疆税务局的要求配合开展其他网络与信息安全工作。</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zh-CN" w:eastAsia="zh-CN"/>
        </w:rPr>
        <w:t>服务及管理人员使用计算机应符合以下网络与信息安全要求：</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zh-CN" w:eastAsia="zh-CN"/>
        </w:rPr>
        <w:t>（1）严格遵守国家网络与信息安全相关法律、法规、规章。</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zh-CN" w:eastAsia="zh-CN"/>
        </w:rPr>
        <w:t>（2）严格遵守新疆税务局网络与信息安全各项制度和要求。</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zh-CN" w:eastAsia="zh-CN"/>
        </w:rPr>
        <w:t>（3）内外网络必须物理隔离，禁止移动存储介质未经处理在内、外网之间交叉使用。</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zh-CN" w:eastAsia="zh-CN"/>
        </w:rPr>
        <w:t>（4）内网电脑与新疆税务局内部网络进行安全规范连接，确保网络信息安全。</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zh-CN" w:eastAsia="zh-CN"/>
        </w:rPr>
        <w:t>（5）内网电脑应安装符合新疆税务局要求的正版杀毒软件和防火墙，并随时保持最新版本。</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zh-CN" w:eastAsia="zh-CN"/>
        </w:rPr>
        <w:t>（6）内网电脑不能直接连通互联网或通过其他网络访问互联网，禁止连接手机和无线传输设备以及其他移动存储介质，除鼠标键盘等必须的接口外，</w:t>
      </w:r>
      <w:r>
        <w:rPr>
          <w:rFonts w:hint="eastAsia" w:ascii="仿宋_GB2312" w:hAnsi="仿宋_GB2312" w:eastAsia="仿宋_GB2312" w:cs="仿宋_GB2312"/>
          <w:color w:val="auto"/>
          <w:sz w:val="28"/>
          <w:szCs w:val="28"/>
          <w:highlight w:val="none"/>
          <w:lang w:val="en-US" w:eastAsia="zh-CN"/>
        </w:rPr>
        <w:t>USB口应物理封堵</w:t>
      </w:r>
      <w:r>
        <w:rPr>
          <w:rFonts w:hint="eastAsia" w:ascii="仿宋_GB2312" w:hAnsi="仿宋_GB2312" w:eastAsia="仿宋_GB2312" w:cs="仿宋_GB2312"/>
          <w:color w:val="auto"/>
          <w:sz w:val="28"/>
          <w:szCs w:val="28"/>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zh-CN" w:eastAsia="zh-CN"/>
        </w:rPr>
        <w:t>（7）内网电脑不得安装、运行、使用与工作无关的软件。不得自行卸载桌面管理系统、防病毒等安全防护软件。内网电脑在变更用途和维修时需由新疆税务局信息技术部门监督进行。</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zh-CN" w:eastAsia="zh-CN"/>
        </w:rPr>
        <w:t>（</w:t>
      </w: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lang w:val="zh-CN" w:eastAsia="zh-CN"/>
        </w:rPr>
        <w:t>）对电脑应设置开机口令，且不得使用弱口令，密码长度不得少于</w:t>
      </w:r>
      <w:r>
        <w:rPr>
          <w:rFonts w:hint="eastAsia" w:ascii="仿宋_GB2312" w:hAnsi="仿宋_GB2312" w:eastAsia="仿宋_GB2312" w:cs="仿宋_GB2312"/>
          <w:color w:val="auto"/>
          <w:sz w:val="28"/>
          <w:szCs w:val="28"/>
          <w:highlight w:val="none"/>
          <w:lang w:val="en-US" w:eastAsia="zh-CN"/>
        </w:rPr>
        <w:t>8位。</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zh-CN" w:eastAsia="zh-CN"/>
        </w:rPr>
        <w:t>（9）重要信息要及时备份。</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zh-CN" w:eastAsia="zh-CN"/>
        </w:rPr>
        <w:t>供应商派出的服务及管理人员应严格遵守新疆税务局的信息安全保密制度和日常办公规定。严禁擅自操作所负责系统以外的设备，内外网计算机严格隔离，严禁出现内网计算机违规外联情况。对供应商派出的服务及管理人员落实网络与信息安全要求情况，新疆税务局按季进行检查，若发现问题，每次扣减服务费用</w:t>
      </w:r>
      <w:r>
        <w:rPr>
          <w:rFonts w:hint="eastAsia" w:ascii="仿宋_GB2312" w:hAnsi="仿宋_GB2312" w:eastAsia="仿宋_GB2312" w:cs="仿宋_GB2312"/>
          <w:color w:val="auto"/>
          <w:sz w:val="28"/>
          <w:szCs w:val="28"/>
          <w:highlight w:val="none"/>
          <w:lang w:val="en-US" w:eastAsia="zh-CN"/>
        </w:rPr>
        <w:t>1000元。如出现网络安全、数据安全以及泄密等重大问题的，根据危害程度，相应扣减当季费用的0.5%～1%。</w:t>
      </w:r>
      <w:r>
        <w:rPr>
          <w:rFonts w:hint="eastAsia" w:ascii="仿宋_GB2312" w:hAnsi="仿宋_GB2312" w:eastAsia="仿宋_GB2312" w:cs="仿宋_GB2312"/>
          <w:color w:val="auto"/>
          <w:sz w:val="28"/>
          <w:szCs w:val="28"/>
          <w:highlight w:val="none"/>
          <w:lang w:val="zh-CN" w:eastAsia="zh-CN"/>
        </w:rPr>
        <w:t>出现责任事故的，</w:t>
      </w:r>
      <w:r>
        <w:rPr>
          <w:rFonts w:hint="eastAsia" w:ascii="仿宋_GB2312" w:hAnsi="仿宋_GB2312" w:eastAsia="仿宋_GB2312" w:cs="仿宋_GB2312"/>
          <w:color w:val="auto"/>
          <w:sz w:val="28"/>
          <w:szCs w:val="28"/>
          <w:highlight w:val="none"/>
          <w:lang w:val="en-US" w:eastAsia="zh-CN"/>
        </w:rPr>
        <w:t>除按照以上约定追究经济责任外，</w:t>
      </w:r>
      <w:r>
        <w:rPr>
          <w:rFonts w:hint="eastAsia" w:ascii="仿宋_GB2312" w:hAnsi="仿宋_GB2312" w:eastAsia="仿宋_GB2312" w:cs="仿宋_GB2312"/>
          <w:color w:val="auto"/>
          <w:sz w:val="28"/>
          <w:szCs w:val="28"/>
          <w:highlight w:val="none"/>
          <w:lang w:val="zh-CN" w:eastAsia="zh-CN"/>
        </w:rPr>
        <w:t>新疆税务局有权追究供应商相应的法律责任。</w:t>
      </w:r>
    </w:p>
    <w:p>
      <w:pPr>
        <w:pStyle w:val="5"/>
        <w:keepNext w:val="0"/>
        <w:keepLines w:val="0"/>
        <w:pageBreakBefore w:val="0"/>
        <w:kinsoku/>
        <w:wordWrap/>
        <w:overflowPunct/>
        <w:topLinePunct w:val="0"/>
        <w:autoSpaceDE/>
        <w:autoSpaceDN/>
        <w:bidi w:val="0"/>
        <w:adjustRightInd w:val="0"/>
        <w:snapToGrid w:val="0"/>
        <w:spacing w:before="0" w:after="0" w:line="540" w:lineRule="exact"/>
        <w:textAlignment w:val="auto"/>
        <w:rPr>
          <w:rFonts w:ascii="仿宋_GB2312" w:hAnsi="仿宋_GB2312" w:eastAsia="仿宋_GB2312" w:cs="仿宋_GB2312"/>
          <w:b/>
          <w:bCs/>
          <w:color w:val="auto"/>
          <w:sz w:val="28"/>
          <w:szCs w:val="28"/>
          <w:highlight w:val="none"/>
        </w:rPr>
      </w:pPr>
      <w:bookmarkStart w:id="232" w:name="_Toc13318"/>
      <w:bookmarkStart w:id="233" w:name="_Toc22412"/>
      <w:bookmarkStart w:id="234" w:name="_Toc29502"/>
      <w:r>
        <w:rPr>
          <w:rFonts w:ascii="仿宋_GB2312" w:hAnsi="仿宋_GB2312" w:eastAsia="仿宋_GB2312" w:cs="仿宋_GB2312"/>
          <w:color w:val="auto"/>
          <w:sz w:val="28"/>
          <w:szCs w:val="28"/>
          <w:highlight w:val="none"/>
        </w:rPr>
        <w:t>8.3.2知识转移要求</w:t>
      </w:r>
      <w:bookmarkEnd w:id="232"/>
      <w:bookmarkEnd w:id="233"/>
      <w:bookmarkEnd w:id="234"/>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jc w:val="left"/>
        <w:textAlignment w:val="auto"/>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zh-CN" w:eastAsia="zh-CN"/>
        </w:rPr>
        <w:t>供应商所提供的工作人员的工作成果归采购人所有，供应商在未征得采购人书面同意的前提下，不得将相关资料泄露给其他人员及单位。如违反上述协议内容，采购人将保留追究供应商法律责任的权利。</w:t>
      </w:r>
    </w:p>
    <w:p>
      <w:pPr>
        <w:pStyle w:val="3"/>
        <w:keepNext w:val="0"/>
        <w:keepLines w:val="0"/>
        <w:pageBreakBefore w:val="0"/>
        <w:widowControl/>
        <w:kinsoku/>
        <w:wordWrap/>
        <w:overflowPunct/>
        <w:topLinePunct w:val="0"/>
        <w:autoSpaceDE/>
        <w:autoSpaceDN/>
        <w:bidi w:val="0"/>
        <w:adjustRightInd w:val="0"/>
        <w:snapToGrid w:val="0"/>
        <w:spacing w:before="0" w:after="0" w:line="540" w:lineRule="exact"/>
        <w:ind w:firstLine="560" w:firstLineChars="200"/>
        <w:jc w:val="both"/>
        <w:textAlignment w:val="auto"/>
        <w:rPr>
          <w:rFonts w:ascii="仿宋_GB2312" w:hAnsi="仿宋_GB2312" w:eastAsia="仿宋_GB2312" w:cs="仿宋_GB2312"/>
          <w:color w:val="auto"/>
          <w:kern w:val="36"/>
          <w:highlight w:val="none"/>
          <w:lang w:eastAsia="zh-CN"/>
        </w:rPr>
      </w:pPr>
      <w:bookmarkStart w:id="235" w:name="_Toc23292"/>
      <w:bookmarkStart w:id="236" w:name="_Toc11093"/>
      <w:bookmarkStart w:id="237" w:name="_Toc32216"/>
      <w:bookmarkStart w:id="238" w:name="_Toc29496"/>
      <w:bookmarkStart w:id="239" w:name="_Toc21733"/>
      <w:r>
        <w:rPr>
          <w:rFonts w:ascii="仿宋_GB2312" w:hAnsi="仿宋_GB2312" w:eastAsia="仿宋_GB2312" w:cs="仿宋_GB2312"/>
          <w:b w:val="0"/>
          <w:bCs w:val="0"/>
          <w:color w:val="auto"/>
          <w:kern w:val="0"/>
          <w:sz w:val="28"/>
          <w:szCs w:val="28"/>
          <w:highlight w:val="none"/>
          <w:lang w:eastAsia="zh-CN"/>
        </w:rPr>
        <w:t>知识转移的目标是</w:t>
      </w:r>
      <w:r>
        <w:rPr>
          <w:rFonts w:hint="eastAsia" w:ascii="仿宋_GB2312" w:hAnsi="仿宋_GB2312" w:eastAsia="仿宋_GB2312" w:cs="仿宋_GB2312"/>
          <w:b w:val="0"/>
          <w:bCs w:val="0"/>
          <w:color w:val="auto"/>
          <w:kern w:val="0"/>
          <w:sz w:val="28"/>
          <w:szCs w:val="28"/>
          <w:highlight w:val="none"/>
          <w:lang w:eastAsia="zh-CN"/>
        </w:rPr>
        <w:t>供应商</w:t>
      </w:r>
      <w:r>
        <w:rPr>
          <w:rFonts w:ascii="仿宋_GB2312" w:hAnsi="仿宋_GB2312" w:eastAsia="仿宋_GB2312" w:cs="仿宋_GB2312"/>
          <w:b w:val="0"/>
          <w:bCs w:val="0"/>
          <w:color w:val="auto"/>
          <w:kern w:val="0"/>
          <w:sz w:val="28"/>
          <w:szCs w:val="28"/>
          <w:highlight w:val="none"/>
          <w:lang w:eastAsia="zh-CN"/>
        </w:rPr>
        <w:t>要采取有效方法、途径保证</w:t>
      </w:r>
      <w:r>
        <w:rPr>
          <w:rFonts w:hint="eastAsia" w:ascii="仿宋_GB2312" w:hAnsi="仿宋_GB2312" w:eastAsia="仿宋_GB2312" w:cs="仿宋_GB2312"/>
          <w:b w:val="0"/>
          <w:bCs w:val="0"/>
          <w:color w:val="auto"/>
          <w:kern w:val="0"/>
          <w:sz w:val="28"/>
          <w:szCs w:val="28"/>
          <w:highlight w:val="none"/>
          <w:lang w:eastAsia="zh-CN"/>
        </w:rPr>
        <w:t>采购人</w:t>
      </w:r>
      <w:r>
        <w:rPr>
          <w:rFonts w:ascii="仿宋_GB2312" w:hAnsi="仿宋_GB2312" w:eastAsia="仿宋_GB2312" w:cs="仿宋_GB2312"/>
          <w:b w:val="0"/>
          <w:bCs w:val="0"/>
          <w:color w:val="auto"/>
          <w:kern w:val="0"/>
          <w:sz w:val="28"/>
          <w:szCs w:val="28"/>
          <w:highlight w:val="none"/>
          <w:lang w:eastAsia="zh-CN"/>
        </w:rPr>
        <w:t>能顺利完成本项目实施过程中项目移交物的接收及</w:t>
      </w:r>
      <w:r>
        <w:rPr>
          <w:rFonts w:hint="eastAsia" w:ascii="仿宋_GB2312" w:hAnsi="仿宋_GB2312" w:eastAsia="仿宋_GB2312" w:cs="仿宋_GB2312"/>
          <w:b w:val="0"/>
          <w:bCs w:val="0"/>
          <w:color w:val="auto"/>
          <w:kern w:val="0"/>
          <w:sz w:val="28"/>
          <w:szCs w:val="28"/>
          <w:highlight w:val="none"/>
          <w:lang w:eastAsia="zh-CN"/>
        </w:rPr>
        <w:t>相关</w:t>
      </w:r>
      <w:r>
        <w:rPr>
          <w:rFonts w:ascii="仿宋_GB2312" w:hAnsi="仿宋_GB2312" w:eastAsia="仿宋_GB2312" w:cs="仿宋_GB2312"/>
          <w:b w:val="0"/>
          <w:bCs w:val="0"/>
          <w:color w:val="auto"/>
          <w:kern w:val="0"/>
          <w:sz w:val="28"/>
          <w:szCs w:val="28"/>
          <w:highlight w:val="none"/>
          <w:lang w:eastAsia="zh-CN"/>
        </w:rPr>
        <w:t>知识的吸收和转移。</w:t>
      </w:r>
      <w:r>
        <w:rPr>
          <w:rFonts w:hint="eastAsia" w:ascii="仿宋_GB2312" w:hAnsi="仿宋_GB2312" w:eastAsia="仿宋_GB2312" w:cs="仿宋_GB2312"/>
          <w:b w:val="0"/>
          <w:bCs w:val="0"/>
          <w:color w:val="auto"/>
          <w:kern w:val="0"/>
          <w:sz w:val="28"/>
          <w:szCs w:val="28"/>
          <w:highlight w:val="none"/>
          <w:lang w:eastAsia="zh-CN"/>
        </w:rPr>
        <w:t>供应商</w:t>
      </w:r>
      <w:r>
        <w:rPr>
          <w:rFonts w:ascii="仿宋_GB2312" w:hAnsi="仿宋_GB2312" w:eastAsia="仿宋_GB2312" w:cs="仿宋_GB2312"/>
          <w:b w:val="0"/>
          <w:bCs w:val="0"/>
          <w:color w:val="auto"/>
          <w:kern w:val="0"/>
          <w:sz w:val="28"/>
          <w:szCs w:val="28"/>
          <w:highlight w:val="none"/>
          <w:lang w:eastAsia="zh-CN"/>
        </w:rPr>
        <w:t>须将项目相关知识（包括但不限于：本项目规划、项目涉及</w:t>
      </w:r>
      <w:r>
        <w:rPr>
          <w:rFonts w:hint="eastAsia" w:ascii="仿宋_GB2312" w:hAnsi="仿宋_GB2312" w:eastAsia="仿宋_GB2312" w:cs="仿宋_GB2312"/>
          <w:b w:val="0"/>
          <w:bCs w:val="0"/>
          <w:color w:val="auto"/>
          <w:kern w:val="0"/>
          <w:sz w:val="28"/>
          <w:szCs w:val="28"/>
          <w:highlight w:val="none"/>
          <w:lang w:eastAsia="zh-CN"/>
        </w:rPr>
        <w:t>服务</w:t>
      </w:r>
      <w:r>
        <w:rPr>
          <w:rFonts w:ascii="仿宋_GB2312" w:hAnsi="仿宋_GB2312" w:eastAsia="仿宋_GB2312" w:cs="仿宋_GB2312"/>
          <w:b w:val="0"/>
          <w:bCs w:val="0"/>
          <w:color w:val="auto"/>
          <w:kern w:val="0"/>
          <w:sz w:val="28"/>
          <w:szCs w:val="28"/>
          <w:highlight w:val="none"/>
          <w:lang w:eastAsia="zh-CN"/>
        </w:rPr>
        <w:t>和经验、环境保障、质量保障、系统操作、培训课件等）通过培训和文档等形式转移给</w:t>
      </w:r>
      <w:r>
        <w:rPr>
          <w:rFonts w:hint="eastAsia" w:ascii="仿宋_GB2312" w:hAnsi="仿宋_GB2312" w:eastAsia="仿宋_GB2312" w:cs="仿宋_GB2312"/>
          <w:b w:val="0"/>
          <w:bCs w:val="0"/>
          <w:color w:val="auto"/>
          <w:kern w:val="0"/>
          <w:sz w:val="28"/>
          <w:szCs w:val="28"/>
          <w:highlight w:val="none"/>
          <w:lang w:eastAsia="zh-CN"/>
        </w:rPr>
        <w:t>采购人</w:t>
      </w:r>
      <w:r>
        <w:rPr>
          <w:rFonts w:ascii="仿宋_GB2312" w:hAnsi="仿宋_GB2312" w:eastAsia="仿宋_GB2312" w:cs="仿宋_GB2312"/>
          <w:b w:val="0"/>
          <w:bCs w:val="0"/>
          <w:color w:val="auto"/>
          <w:kern w:val="0"/>
          <w:sz w:val="28"/>
          <w:szCs w:val="28"/>
          <w:highlight w:val="none"/>
          <w:lang w:eastAsia="zh-CN"/>
        </w:rPr>
        <w:t>。</w:t>
      </w:r>
      <w:bookmarkEnd w:id="235"/>
      <w:bookmarkEnd w:id="236"/>
      <w:bookmarkEnd w:id="237"/>
      <w:bookmarkEnd w:id="238"/>
      <w:bookmarkEnd w:id="239"/>
    </w:p>
    <w:p>
      <w:pPr>
        <w:pStyle w:val="5"/>
        <w:keepNext w:val="0"/>
        <w:keepLines w:val="0"/>
        <w:pageBreakBefore w:val="0"/>
        <w:kinsoku/>
        <w:wordWrap/>
        <w:overflowPunct/>
        <w:topLinePunct w:val="0"/>
        <w:autoSpaceDE/>
        <w:autoSpaceDN/>
        <w:bidi w:val="0"/>
        <w:adjustRightInd w:val="0"/>
        <w:snapToGrid w:val="0"/>
        <w:spacing w:before="0" w:after="0" w:line="540" w:lineRule="exact"/>
        <w:textAlignment w:val="auto"/>
        <w:rPr>
          <w:rFonts w:ascii="仿宋_GB2312" w:hAnsi="仿宋_GB2312" w:eastAsia="仿宋_GB2312" w:cs="仿宋_GB2312"/>
          <w:b/>
          <w:bCs/>
          <w:color w:val="auto"/>
          <w:sz w:val="28"/>
          <w:szCs w:val="28"/>
          <w:highlight w:val="none"/>
        </w:rPr>
      </w:pPr>
      <w:bookmarkStart w:id="240" w:name="_Toc19341"/>
      <w:bookmarkStart w:id="241" w:name="_Toc9132"/>
      <w:bookmarkStart w:id="242" w:name="_Toc22182"/>
      <w:r>
        <w:rPr>
          <w:rFonts w:ascii="仿宋_GB2312" w:hAnsi="仿宋_GB2312" w:eastAsia="仿宋_GB2312" w:cs="仿宋_GB2312"/>
          <w:color w:val="auto"/>
          <w:sz w:val="28"/>
          <w:szCs w:val="28"/>
          <w:highlight w:val="none"/>
        </w:rPr>
        <w:t>8.3.3知识产权要求</w:t>
      </w:r>
      <w:bookmarkEnd w:id="240"/>
      <w:bookmarkEnd w:id="241"/>
      <w:bookmarkEnd w:id="242"/>
    </w:p>
    <w:p>
      <w:pPr>
        <w:pStyle w:val="3"/>
        <w:keepNext w:val="0"/>
        <w:keepLines w:val="0"/>
        <w:pageBreakBefore w:val="0"/>
        <w:widowControl/>
        <w:kinsoku/>
        <w:wordWrap/>
        <w:overflowPunct/>
        <w:topLinePunct w:val="0"/>
        <w:autoSpaceDE/>
        <w:autoSpaceDN/>
        <w:bidi w:val="0"/>
        <w:adjustRightInd w:val="0"/>
        <w:snapToGrid w:val="0"/>
        <w:spacing w:before="0" w:after="0" w:line="540" w:lineRule="exact"/>
        <w:ind w:firstLine="560" w:firstLineChars="200"/>
        <w:jc w:val="both"/>
        <w:textAlignment w:val="auto"/>
        <w:rPr>
          <w:rFonts w:hint="default" w:ascii="仿宋_GB2312" w:hAnsi="仿宋_GB2312" w:eastAsia="仿宋_GB2312" w:cs="仿宋_GB2312"/>
          <w:b w:val="0"/>
          <w:bCs w:val="0"/>
          <w:color w:val="auto"/>
          <w:kern w:val="0"/>
          <w:sz w:val="28"/>
          <w:szCs w:val="28"/>
          <w:highlight w:val="none"/>
          <w:lang w:val="en-US" w:eastAsia="zh-CN"/>
        </w:rPr>
      </w:pPr>
      <w:bookmarkStart w:id="243" w:name="_Toc3048"/>
      <w:bookmarkStart w:id="244" w:name="_Toc17739"/>
      <w:bookmarkStart w:id="245" w:name="_Toc29756"/>
      <w:bookmarkStart w:id="246" w:name="_Toc18833"/>
      <w:r>
        <w:rPr>
          <w:rFonts w:hint="eastAsia" w:ascii="仿宋_GB2312" w:hAnsi="仿宋_GB2312" w:eastAsia="仿宋_GB2312" w:cs="仿宋_GB2312"/>
          <w:b w:val="0"/>
          <w:bCs w:val="0"/>
          <w:color w:val="auto"/>
          <w:kern w:val="0"/>
          <w:sz w:val="28"/>
          <w:szCs w:val="28"/>
          <w:highlight w:val="none"/>
          <w:lang w:eastAsia="zh-CN"/>
        </w:rPr>
        <w:t>采购人对项目实施过程中所产生的所有成果（包括发明、发现、可运行系统、源代码及相关技术资料、文档等）享有所有权（永久使用权、复制权和修改权等）。</w:t>
      </w:r>
      <w:bookmarkEnd w:id="243"/>
      <w:bookmarkEnd w:id="244"/>
      <w:bookmarkEnd w:id="245"/>
      <w:bookmarkEnd w:id="246"/>
    </w:p>
    <w:sectPr>
      <w:footerReference r:id="rId5" w:type="default"/>
      <w:pgSz w:w="11906" w:h="16838"/>
      <w:pgMar w:top="1440" w:right="1610" w:bottom="1440" w:left="1610" w:header="708" w:footer="708" w:gutter="0"/>
      <w:pgNumType w:fmt="decimal"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1"/>
    <w:family w:val="auto"/>
    <w:pitch w:val="default"/>
    <w:sig w:usb0="00000000" w:usb1="0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Song_GB2312">
    <w:panose1 w:val="02010609030101010101"/>
    <w:charset w:val="86"/>
    <w:family w:val="auto"/>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360" w:lineRule="auto"/>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360" w:lineRule="auto"/>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360" w:lineRule="auto"/>
      <w:jc w:val="both"/>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720"/>
  <w:displayHorizontalDrawingGridEvery w:val="1"/>
  <w:displayVerticalDrawingGridEvery w:val="1"/>
  <w:noPunctuationKerning w:val="true"/>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A77B3E"/>
    <w:rsid w:val="00CA2A55"/>
    <w:rsid w:val="076E1DBF"/>
    <w:rsid w:val="102B0A9C"/>
    <w:rsid w:val="127C73E2"/>
    <w:rsid w:val="149B74E0"/>
    <w:rsid w:val="151E5633"/>
    <w:rsid w:val="173B1414"/>
    <w:rsid w:val="1B7A07AB"/>
    <w:rsid w:val="1F133CBB"/>
    <w:rsid w:val="21B978ED"/>
    <w:rsid w:val="223C633C"/>
    <w:rsid w:val="22FA519F"/>
    <w:rsid w:val="27807D25"/>
    <w:rsid w:val="27D33F1E"/>
    <w:rsid w:val="2864794F"/>
    <w:rsid w:val="299C38E9"/>
    <w:rsid w:val="346B6C4B"/>
    <w:rsid w:val="349D23CB"/>
    <w:rsid w:val="3B5F3EAE"/>
    <w:rsid w:val="3FB93E37"/>
    <w:rsid w:val="3FDFEB07"/>
    <w:rsid w:val="44101E13"/>
    <w:rsid w:val="4ADF73E8"/>
    <w:rsid w:val="4CCB5102"/>
    <w:rsid w:val="50C27664"/>
    <w:rsid w:val="50C85D1D"/>
    <w:rsid w:val="52355071"/>
    <w:rsid w:val="53300536"/>
    <w:rsid w:val="54253CF1"/>
    <w:rsid w:val="5621647C"/>
    <w:rsid w:val="5D655489"/>
    <w:rsid w:val="61EDDFA6"/>
    <w:rsid w:val="67283C7E"/>
    <w:rsid w:val="68EF7FDB"/>
    <w:rsid w:val="6CE05EBF"/>
    <w:rsid w:val="736B6E52"/>
    <w:rsid w:val="74351160"/>
    <w:rsid w:val="760617F2"/>
    <w:rsid w:val="77BA993C"/>
    <w:rsid w:val="78A176F2"/>
    <w:rsid w:val="78FE00A6"/>
    <w:rsid w:val="7EEF0DE9"/>
    <w:rsid w:val="BEFF73FF"/>
    <w:rsid w:val="ECC322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en-US" w:bidi="ar-SA"/>
    </w:rPr>
  </w:style>
  <w:style w:type="paragraph" w:styleId="3">
    <w:name w:val="heading 1"/>
    <w:basedOn w:val="1"/>
    <w:next w:val="1"/>
    <w:qFormat/>
    <w:uiPriority w:val="0"/>
    <w:pPr>
      <w:keepNext/>
      <w:spacing w:before="240" w:after="60"/>
      <w:outlineLvl w:val="0"/>
    </w:pPr>
    <w:rPr>
      <w:rFonts w:ascii="Arial" w:hAnsi="Arial" w:cs="Arial"/>
      <w:b/>
      <w:bCs/>
      <w:kern w:val="32"/>
      <w:sz w:val="32"/>
      <w:szCs w:val="32"/>
    </w:rPr>
  </w:style>
  <w:style w:type="paragraph" w:styleId="4">
    <w:name w:val="heading 2"/>
    <w:basedOn w:val="1"/>
    <w:next w:val="1"/>
    <w:qFormat/>
    <w:uiPriority w:val="0"/>
    <w:pPr>
      <w:keepNext/>
      <w:spacing w:before="240" w:after="60"/>
      <w:outlineLvl w:val="1"/>
    </w:pPr>
    <w:rPr>
      <w:rFonts w:ascii="Arial" w:hAnsi="Arial" w:cs="Arial"/>
      <w:b/>
      <w:bCs/>
      <w:i/>
      <w:iCs/>
      <w:sz w:val="28"/>
      <w:szCs w:val="28"/>
    </w:rPr>
  </w:style>
  <w:style w:type="paragraph" w:styleId="5">
    <w:name w:val="heading 3"/>
    <w:basedOn w:val="1"/>
    <w:next w:val="1"/>
    <w:qFormat/>
    <w:uiPriority w:val="0"/>
    <w:pPr>
      <w:keepNext/>
      <w:spacing w:before="240" w:after="60"/>
      <w:outlineLvl w:val="2"/>
    </w:pPr>
    <w:rPr>
      <w:rFonts w:ascii="Arial" w:hAnsi="Arial" w:cs="Arial"/>
      <w:b/>
      <w:bCs/>
      <w:sz w:val="26"/>
      <w:szCs w:val="26"/>
    </w:rPr>
  </w:style>
  <w:style w:type="paragraph" w:styleId="2">
    <w:name w:val="heading 4"/>
    <w:basedOn w:val="1"/>
    <w:next w:val="1"/>
    <w:qFormat/>
    <w:uiPriority w:val="0"/>
    <w:pPr>
      <w:keepNext/>
      <w:spacing w:before="240" w:after="60"/>
      <w:outlineLvl w:val="3"/>
    </w:pPr>
    <w:rPr>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Body Text"/>
    <w:basedOn w:val="1"/>
    <w:next w:val="1"/>
    <w:unhideWhenUsed/>
    <w:qFormat/>
    <w:uiPriority w:val="99"/>
    <w:pPr>
      <w:widowControl w:val="0"/>
      <w:spacing w:after="120"/>
      <w:jc w:val="both"/>
    </w:pPr>
    <w:rPr>
      <w:rFonts w:ascii="Calibri" w:hAnsi="Calibri" w:eastAsia="宋体"/>
      <w:kern w:val="2"/>
      <w:sz w:val="21"/>
      <w:szCs w:val="22"/>
      <w:lang w:eastAsia="zh-CN"/>
    </w:rPr>
  </w:style>
  <w:style w:type="paragraph" w:styleId="7">
    <w:name w:val="toc 3"/>
    <w:basedOn w:val="1"/>
    <w:next w:val="1"/>
    <w:qFormat/>
    <w:uiPriority w:val="0"/>
    <w:pPr>
      <w:ind w:left="480"/>
    </w:pPr>
  </w:style>
  <w:style w:type="paragraph" w:styleId="8">
    <w:name w:val="Plain Text"/>
    <w:basedOn w:val="1"/>
    <w:next w:val="1"/>
    <w:qFormat/>
    <w:uiPriority w:val="99"/>
    <w:pPr>
      <w:widowControl w:val="0"/>
      <w:jc w:val="both"/>
    </w:pPr>
    <w:rPr>
      <w:rFonts w:ascii="宋体" w:hAnsi="Courier New" w:eastAsia="宋体"/>
      <w:sz w:val="20"/>
      <w:szCs w:val="21"/>
      <w:lang w:eastAsia="zh-CN"/>
    </w:rPr>
  </w:style>
  <w:style w:type="paragraph" w:styleId="9">
    <w:name w:val="footer"/>
    <w:basedOn w:val="1"/>
    <w:qFormat/>
    <w:uiPriority w:val="0"/>
    <w:pPr>
      <w:tabs>
        <w:tab w:val="center" w:pos="4153"/>
        <w:tab w:val="right" w:pos="8306"/>
      </w:tabs>
      <w:snapToGrid w:val="0"/>
      <w:jc w:val="left"/>
    </w:pPr>
    <w:rPr>
      <w:sz w:val="18"/>
    </w:rPr>
  </w:style>
  <w:style w:type="paragraph" w:styleId="10">
    <w:name w:val="toc 1"/>
    <w:basedOn w:val="1"/>
    <w:next w:val="1"/>
    <w:qFormat/>
    <w:uiPriority w:val="0"/>
  </w:style>
  <w:style w:type="paragraph" w:styleId="11">
    <w:name w:val="toc 4"/>
    <w:basedOn w:val="1"/>
    <w:next w:val="1"/>
    <w:qFormat/>
    <w:uiPriority w:val="0"/>
    <w:pPr>
      <w:ind w:left="1260" w:leftChars="600"/>
    </w:pPr>
  </w:style>
  <w:style w:type="paragraph" w:styleId="12">
    <w:name w:val="toc 6"/>
    <w:next w:val="1"/>
    <w:unhideWhenUsed/>
    <w:qFormat/>
    <w:uiPriority w:val="39"/>
    <w:pPr>
      <w:widowControl w:val="0"/>
      <w:spacing w:line="240" w:lineRule="auto"/>
      <w:ind w:left="2100" w:leftChars="1000"/>
      <w:jc w:val="both"/>
    </w:pPr>
    <w:rPr>
      <w:rFonts w:ascii="Calibri" w:hAnsi="Calibri" w:eastAsia="宋体" w:cs="Times New Roman"/>
      <w:kern w:val="2"/>
      <w:sz w:val="21"/>
      <w:szCs w:val="22"/>
      <w:lang w:val="en-US" w:eastAsia="zh-CN" w:bidi="ar-SA"/>
    </w:rPr>
  </w:style>
  <w:style w:type="paragraph" w:styleId="13">
    <w:name w:val="toc 2"/>
    <w:basedOn w:val="1"/>
    <w:next w:val="1"/>
    <w:qFormat/>
    <w:uiPriority w:val="0"/>
    <w:pPr>
      <w:ind w:left="24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qFormat/>
    <w:uiPriority w:val="0"/>
    <w:rPr>
      <w:color w:val="0000FF"/>
      <w:u w:val="single"/>
    </w:rPr>
  </w:style>
  <w:style w:type="paragraph" w:customStyle="1" w:styleId="18">
    <w:name w:val="MsoNormal"/>
    <w:basedOn w:val="1"/>
    <w:qFormat/>
    <w:uiPriority w:val="0"/>
  </w:style>
  <w:style w:type="paragraph" w:customStyle="1" w:styleId="1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7</Pages>
  <Words>0</Words>
  <Characters>0</Characters>
  <Lines>1</Lines>
  <Paragraphs>1</Paragraphs>
  <TotalTime>113</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2025-04-18T20:30:00Z</dcterms:created>
  <dc:creator>kylin</dc:creator>
  <cp:lastModifiedBy>xiamz</cp:lastModifiedBy>
  <dcterms:modified xsi:type="dcterms:W3CDTF">2025-07-02T19:03:57Z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