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年度新疆税务系统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补充录用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体检于2023年6月18日进行，体检名单及分数线在新疆税务局网站(https://xinjiang.chinatax.gov.cn)公布。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通过面试进入体检的人员，请于体检当日北京时间8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30在新疆体育中心西南2门(乌鲁木齐市新市区北京中路460号)集合，届时统一前往，请考生合理安排好行程，注意安全。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>
      <w:pPr>
        <w:spacing w:before="1" w:line="262" w:lineRule="auto"/>
        <w:ind w:left="16" w:right="161" w:firstLine="643"/>
        <w:rPr>
          <w:rFonts w:hint="eastAsia" w:ascii="仿宋_GB2312" w:hAnsi="仿宋_GB2312" w:eastAsia="仿宋_GB2312" w:cs="仿宋_GB2312"/>
          <w:spacing w:val="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1.凡因考生本人隐瞒病史影响体检结果的，取消录用资</w:t>
      </w:r>
    </w:p>
    <w:p>
      <w:pPr>
        <w:spacing w:before="1" w:line="262" w:lineRule="auto"/>
        <w:ind w:right="161"/>
        <w:rPr>
          <w:rFonts w:hint="eastAsia" w:ascii="仿宋_GB2312" w:hAnsi="仿宋_GB2312" w:eastAsia="仿宋_GB2312" w:cs="仿宋_GB2312"/>
          <w:spacing w:val="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格；在体检过程中有顶替体检或替换化验样本等作弊行为者，体检结果无效，取消录用资格。</w:t>
      </w:r>
    </w:p>
    <w:p>
      <w:pPr>
        <w:spacing w:before="1" w:line="262" w:lineRule="auto"/>
        <w:ind w:left="16" w:right="161" w:firstLine="643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2.考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生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须携带材料：身份证、面试准考证、黑色中性笔一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支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、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近期2寸照片一张。</w:t>
      </w:r>
    </w:p>
    <w:p>
      <w:pPr>
        <w:spacing w:before="2" w:line="261" w:lineRule="auto"/>
        <w:ind w:right="161" w:firstLine="671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3.体检前夕考生应注意休息，请勿熬夜，不要饮酒，避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免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剧烈运动。</w:t>
      </w:r>
    </w:p>
    <w:p>
      <w:pPr>
        <w:spacing w:before="1" w:line="262" w:lineRule="auto"/>
        <w:ind w:left="13" w:right="161" w:firstLine="644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4.体检当天需进行采血、</w:t>
      </w:r>
      <w:r>
        <w:rPr>
          <w:rFonts w:hint="eastAsia" w:ascii="仿宋_GB2312" w:hAnsi="仿宋_GB2312" w:eastAsia="仿宋_GB2312" w:cs="仿宋_GB2312"/>
          <w:sz w:val="31"/>
          <w:szCs w:val="31"/>
        </w:rPr>
        <w:t>B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超等检查，考生在受检前应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禁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食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、禁水8-12小时。</w:t>
      </w:r>
    </w:p>
    <w:p>
      <w:pPr>
        <w:spacing w:before="1" w:line="262" w:lineRule="auto"/>
        <w:ind w:left="17" w:right="161" w:firstLine="646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5.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体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检允许考生佩戴眼镜，矫正视力达到标准仍然视为有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效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体检结果。</w:t>
      </w:r>
    </w:p>
    <w:p>
      <w:pPr>
        <w:spacing w:before="2" w:line="261" w:lineRule="auto"/>
        <w:ind w:left="68" w:right="163" w:firstLine="593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6.如服用特殊药物(如感冒药、消炎药等)，请于体检当</w:t>
      </w:r>
      <w:r>
        <w:rPr>
          <w:rFonts w:hint="eastAsia" w:ascii="仿宋_GB2312" w:hAnsi="仿宋_GB2312" w:eastAsia="仿宋_GB2312" w:cs="仿宋_GB2312"/>
          <w:spacing w:val="-5"/>
          <w:sz w:val="31"/>
          <w:szCs w:val="31"/>
        </w:rPr>
        <w:t>日</w:t>
      </w:r>
      <w:r>
        <w:rPr>
          <w:rFonts w:hint="eastAsia" w:ascii="仿宋_GB2312" w:hAnsi="仿宋_GB2312" w:eastAsia="仿宋_GB2312" w:cs="仿宋_GB2312"/>
          <w:spacing w:val="-4"/>
          <w:sz w:val="31"/>
          <w:szCs w:val="31"/>
        </w:rPr>
        <w:t>告知医生。</w:t>
      </w:r>
    </w:p>
    <w:p>
      <w:pPr>
        <w:spacing w:before="1" w:line="262" w:lineRule="auto"/>
        <w:ind w:left="16" w:right="161" w:firstLine="645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7.按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照体检相关规定，若有需当日或当场复检的项目，将</w:t>
      </w: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>安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排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当日或当场复检，后续不接受该类复检申请。</w:t>
      </w:r>
    </w:p>
    <w:p>
      <w:pPr>
        <w:spacing w:before="1" w:line="262" w:lineRule="auto"/>
        <w:ind w:left="4" w:right="79" w:firstLine="657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0"/>
          <w:sz w:val="31"/>
          <w:szCs w:val="31"/>
        </w:rPr>
        <w:t>8</w:t>
      </w:r>
      <w:r>
        <w:rPr>
          <w:rFonts w:hint="eastAsia" w:ascii="仿宋_GB2312" w:hAnsi="仿宋_GB2312" w:eastAsia="仿宋_GB2312" w:cs="仿宋_GB2312"/>
          <w:spacing w:val="-7"/>
          <w:sz w:val="31"/>
          <w:szCs w:val="31"/>
        </w:rPr>
        <w:t>.</w:t>
      </w:r>
      <w:r>
        <w:rPr>
          <w:rFonts w:hint="eastAsia" w:ascii="仿宋_GB2312" w:hAnsi="仿宋_GB2312" w:eastAsia="仿宋_GB2312" w:cs="仿宋_GB2312"/>
          <w:spacing w:val="-5"/>
          <w:sz w:val="31"/>
          <w:szCs w:val="31"/>
        </w:rPr>
        <w:t>体检医师可根据实际需要，增加必要的检查、检验项目，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考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9.体检考生务必准时自行前往集合地点，严禁他人陪同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6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体检结果将于3个工作日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内电话反馈，未收到反馈结果的考生不得擅自离开乌鲁木齐。</w:t>
      </w: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jg5OTRkZTI0Nzk0MmNlYWZhMWViYjc0MTc3YzIifQ=="/>
  </w:docVars>
  <w:rsids>
    <w:rsidRoot w:val="6FD00D1F"/>
    <w:rsid w:val="000D1521"/>
    <w:rsid w:val="0025643B"/>
    <w:rsid w:val="003772E4"/>
    <w:rsid w:val="0040275F"/>
    <w:rsid w:val="006211E0"/>
    <w:rsid w:val="007468EE"/>
    <w:rsid w:val="00C85AC0"/>
    <w:rsid w:val="00E81324"/>
    <w:rsid w:val="00E906A1"/>
    <w:rsid w:val="09CD4E98"/>
    <w:rsid w:val="12B26017"/>
    <w:rsid w:val="14B34A6C"/>
    <w:rsid w:val="19A60967"/>
    <w:rsid w:val="1C48003A"/>
    <w:rsid w:val="201F7350"/>
    <w:rsid w:val="294D3834"/>
    <w:rsid w:val="2A2C28A2"/>
    <w:rsid w:val="2C706135"/>
    <w:rsid w:val="2DA727C9"/>
    <w:rsid w:val="30A06691"/>
    <w:rsid w:val="31B52313"/>
    <w:rsid w:val="325E7B55"/>
    <w:rsid w:val="340B264B"/>
    <w:rsid w:val="44D32B9B"/>
    <w:rsid w:val="4766482B"/>
    <w:rsid w:val="4C837A2A"/>
    <w:rsid w:val="56DE4D08"/>
    <w:rsid w:val="57DB49B9"/>
    <w:rsid w:val="5B304921"/>
    <w:rsid w:val="5E872764"/>
    <w:rsid w:val="60BE71E7"/>
    <w:rsid w:val="60C75D6F"/>
    <w:rsid w:val="621E668B"/>
    <w:rsid w:val="661F7EEE"/>
    <w:rsid w:val="6700043F"/>
    <w:rsid w:val="6FD00D1F"/>
    <w:rsid w:val="79A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593</Characters>
  <Lines>4</Lines>
  <Paragraphs>1</Paragraphs>
  <TotalTime>19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under taker</cp:lastModifiedBy>
  <cp:lastPrinted>2022-03-03T08:51:00Z</cp:lastPrinted>
  <dcterms:modified xsi:type="dcterms:W3CDTF">2023-06-17T12:07:57Z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23C1DC66A90B468493F6BE14326CBE82</vt:lpwstr>
  </property>
</Properties>
</file>