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44"/>
          <w:szCs w:val="44"/>
        </w:rPr>
      </w:pPr>
      <w:r>
        <w:rPr>
          <w:rFonts w:hint="eastAsia" w:ascii="华文中宋" w:hAnsi="华文中宋" w:eastAsia="华文中宋"/>
          <w:sz w:val="44"/>
          <w:szCs w:val="44"/>
        </w:rPr>
        <w:t>202</w:t>
      </w:r>
      <w:r>
        <w:rPr>
          <w:rFonts w:hint="eastAsia" w:ascii="华文中宋" w:hAnsi="华文中宋" w:eastAsia="华文中宋"/>
          <w:sz w:val="44"/>
          <w:szCs w:val="44"/>
          <w:lang w:val="en-US" w:eastAsia="zh-CN"/>
        </w:rPr>
        <w:t>2</w:t>
      </w:r>
      <w:r>
        <w:rPr>
          <w:rFonts w:hint="eastAsia" w:ascii="华文中宋" w:hAnsi="华文中宋" w:eastAsia="华文中宋"/>
          <w:sz w:val="44"/>
          <w:szCs w:val="44"/>
        </w:rPr>
        <w:t>年第一季度税务网站抽查情况表</w:t>
      </w:r>
      <w:bookmarkStart w:id="0" w:name="_GoBack"/>
      <w:bookmarkEnd w:id="0"/>
    </w:p>
    <w:p>
      <w:pPr>
        <w:jc w:val="center"/>
        <w:rPr>
          <w:rFonts w:hint="eastAsia" w:ascii="华文中宋" w:hAnsi="华文中宋" w:eastAsia="华文中宋"/>
          <w:sz w:val="44"/>
          <w:szCs w:val="44"/>
        </w:rPr>
      </w:pPr>
    </w:p>
    <w:p>
      <w:pPr>
        <w:rPr>
          <w:rFonts w:hint="eastAsia" w:ascii="仿宋" w:hAnsi="仿宋" w:eastAsia="仿宋" w:cs="仿宋"/>
          <w:sz w:val="32"/>
          <w:szCs w:val="32"/>
        </w:rPr>
      </w:pPr>
      <w:r>
        <w:rPr>
          <w:rFonts w:hint="eastAsia" w:ascii="仿宋" w:hAnsi="仿宋" w:eastAsia="仿宋" w:cs="仿宋"/>
          <w:sz w:val="32"/>
          <w:szCs w:val="32"/>
          <w:lang w:eastAsia="zh-CN"/>
        </w:rPr>
        <w:t>抽查</w:t>
      </w:r>
      <w:r>
        <w:rPr>
          <w:rFonts w:hint="eastAsia" w:ascii="仿宋" w:hAnsi="仿宋" w:eastAsia="仿宋" w:cs="仿宋"/>
          <w:sz w:val="32"/>
          <w:szCs w:val="32"/>
        </w:rPr>
        <w:t>时间：202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日至3月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p>
    <w:tbl>
      <w:tblPr>
        <w:tblStyle w:val="5"/>
        <w:tblW w:w="493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
        <w:gridCol w:w="4722"/>
        <w:gridCol w:w="7112"/>
        <w:gridCol w:w="1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exact"/>
          <w:jc w:val="center"/>
        </w:trPr>
        <w:tc>
          <w:tcPr>
            <w:tcW w:w="334"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序号</w:t>
            </w:r>
          </w:p>
        </w:tc>
        <w:tc>
          <w:tcPr>
            <w:tcW w:w="1689"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网站栏目名称</w:t>
            </w:r>
          </w:p>
        </w:tc>
        <w:tc>
          <w:tcPr>
            <w:tcW w:w="2544"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栏目首页地址</w:t>
            </w:r>
          </w:p>
        </w:tc>
        <w:tc>
          <w:tcPr>
            <w:tcW w:w="433" w:type="pct"/>
            <w:noWrap w:val="0"/>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exact"/>
          <w:jc w:val="center"/>
        </w:trPr>
        <w:tc>
          <w:tcPr>
            <w:tcW w:w="334" w:type="pct"/>
            <w:noWrap w:val="0"/>
            <w:vAlign w:val="center"/>
          </w:tcPr>
          <w:p>
            <w:pPr>
              <w:jc w:val="center"/>
              <w:rPr>
                <w:rFonts w:hint="eastAsia" w:ascii="仿宋" w:hAnsi="仿宋" w:eastAsia="仿宋" w:cs="仿宋"/>
                <w:b/>
                <w:sz w:val="32"/>
                <w:szCs w:val="32"/>
              </w:rPr>
            </w:pPr>
            <w:r>
              <w:rPr>
                <w:rFonts w:hint="eastAsia" w:ascii="仿宋" w:hAnsi="仿宋" w:eastAsia="仿宋" w:cs="仿宋"/>
                <w:sz w:val="32"/>
                <w:szCs w:val="32"/>
              </w:rPr>
              <w:t>1</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伊犁州税务局</w:t>
            </w:r>
          </w:p>
        </w:tc>
        <w:tc>
          <w:tcPr>
            <w:tcW w:w="254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https://xinjiang.chinatax.gov.cn/ylz/</w:t>
            </w:r>
          </w:p>
        </w:tc>
        <w:tc>
          <w:tcPr>
            <w:tcW w:w="433"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exact"/>
          <w:jc w:val="center"/>
        </w:trPr>
        <w:tc>
          <w:tcPr>
            <w:tcW w:w="33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2</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塔城税务局</w:t>
            </w:r>
          </w:p>
        </w:tc>
        <w:tc>
          <w:tcPr>
            <w:tcW w:w="254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https://xinjiang.chinatax.gov.cn/tcdq/</w:t>
            </w:r>
          </w:p>
        </w:tc>
        <w:tc>
          <w:tcPr>
            <w:tcW w:w="433"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exact"/>
          <w:jc w:val="center"/>
        </w:trPr>
        <w:tc>
          <w:tcPr>
            <w:tcW w:w="33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3</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阿勒泰税务局</w:t>
            </w:r>
          </w:p>
        </w:tc>
        <w:tc>
          <w:tcPr>
            <w:tcW w:w="254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https://xinjiang.chinatax.gov.cn/alt/</w:t>
            </w:r>
          </w:p>
        </w:tc>
        <w:tc>
          <w:tcPr>
            <w:tcW w:w="433"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exact"/>
          <w:jc w:val="center"/>
        </w:trPr>
        <w:tc>
          <w:tcPr>
            <w:tcW w:w="33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4</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博州税务局</w:t>
            </w:r>
          </w:p>
        </w:tc>
        <w:tc>
          <w:tcPr>
            <w:tcW w:w="254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https://xinjiang.chinatax.gov.cn/betl/</w:t>
            </w:r>
          </w:p>
        </w:tc>
        <w:tc>
          <w:tcPr>
            <w:tcW w:w="433"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exact"/>
          <w:jc w:val="center"/>
        </w:trPr>
        <w:tc>
          <w:tcPr>
            <w:tcW w:w="33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5</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克拉玛依税务局</w:t>
            </w:r>
          </w:p>
        </w:tc>
        <w:tc>
          <w:tcPr>
            <w:tcW w:w="254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https://xinjiang.chinatax.gov.cn/klmy/</w:t>
            </w:r>
          </w:p>
        </w:tc>
        <w:tc>
          <w:tcPr>
            <w:tcW w:w="433"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exact"/>
          <w:jc w:val="center"/>
        </w:trPr>
        <w:tc>
          <w:tcPr>
            <w:tcW w:w="33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6</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昌吉税务局</w:t>
            </w:r>
          </w:p>
        </w:tc>
        <w:tc>
          <w:tcPr>
            <w:tcW w:w="254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https://xinjiang.chinatax.gov.cn/cj/</w:t>
            </w:r>
          </w:p>
        </w:tc>
        <w:tc>
          <w:tcPr>
            <w:tcW w:w="433"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exact"/>
          <w:jc w:val="center"/>
        </w:trPr>
        <w:tc>
          <w:tcPr>
            <w:tcW w:w="33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7</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乌鲁木齐税务局</w:t>
            </w:r>
          </w:p>
        </w:tc>
        <w:tc>
          <w:tcPr>
            <w:tcW w:w="254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https://xinjiang.chinatax.gov.cn/wlmq/</w:t>
            </w:r>
          </w:p>
        </w:tc>
        <w:tc>
          <w:tcPr>
            <w:tcW w:w="433"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exact"/>
          <w:jc w:val="center"/>
        </w:trPr>
        <w:tc>
          <w:tcPr>
            <w:tcW w:w="33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8</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吐鲁番税务局</w:t>
            </w:r>
          </w:p>
        </w:tc>
        <w:tc>
          <w:tcPr>
            <w:tcW w:w="254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https://xinjiang.chinatax.gov.cn/tlf/</w:t>
            </w:r>
          </w:p>
        </w:tc>
        <w:tc>
          <w:tcPr>
            <w:tcW w:w="433"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exact"/>
          <w:jc w:val="center"/>
        </w:trPr>
        <w:tc>
          <w:tcPr>
            <w:tcW w:w="33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9</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哈密税务局</w:t>
            </w:r>
          </w:p>
        </w:tc>
        <w:tc>
          <w:tcPr>
            <w:tcW w:w="254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https://xinjiang.chinatax.gov.cn/hms/</w:t>
            </w:r>
          </w:p>
        </w:tc>
        <w:tc>
          <w:tcPr>
            <w:tcW w:w="433"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exact"/>
          <w:jc w:val="center"/>
        </w:trPr>
        <w:tc>
          <w:tcPr>
            <w:tcW w:w="33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10</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巴州税务局</w:t>
            </w:r>
          </w:p>
        </w:tc>
        <w:tc>
          <w:tcPr>
            <w:tcW w:w="254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https://xinjiang.chinatax.gov.cn/bygl/</w:t>
            </w:r>
          </w:p>
        </w:tc>
        <w:tc>
          <w:tcPr>
            <w:tcW w:w="433"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exact"/>
          <w:jc w:val="center"/>
        </w:trPr>
        <w:tc>
          <w:tcPr>
            <w:tcW w:w="334"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阿克苏税务局</w:t>
            </w:r>
          </w:p>
        </w:tc>
        <w:tc>
          <w:tcPr>
            <w:tcW w:w="254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https://xinjiang.chinatax.gov.cn/aks/</w:t>
            </w:r>
          </w:p>
        </w:tc>
        <w:tc>
          <w:tcPr>
            <w:tcW w:w="4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exact"/>
          <w:jc w:val="center"/>
        </w:trPr>
        <w:tc>
          <w:tcPr>
            <w:tcW w:w="334"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克州税务局</w:t>
            </w:r>
          </w:p>
        </w:tc>
        <w:tc>
          <w:tcPr>
            <w:tcW w:w="254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https://xinjiang.chinatax.gov.cn/kz/</w:t>
            </w:r>
          </w:p>
        </w:tc>
        <w:tc>
          <w:tcPr>
            <w:tcW w:w="4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exact"/>
          <w:jc w:val="center"/>
        </w:trPr>
        <w:tc>
          <w:tcPr>
            <w:tcW w:w="334"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喀什税务局</w:t>
            </w:r>
          </w:p>
        </w:tc>
        <w:tc>
          <w:tcPr>
            <w:tcW w:w="254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https://xinjiang.chinatax.gov.cn/ksdq/</w:t>
            </w:r>
          </w:p>
        </w:tc>
        <w:tc>
          <w:tcPr>
            <w:tcW w:w="4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exact"/>
          <w:jc w:val="center"/>
        </w:trPr>
        <w:tc>
          <w:tcPr>
            <w:tcW w:w="334"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和田税务局</w:t>
            </w:r>
          </w:p>
        </w:tc>
        <w:tc>
          <w:tcPr>
            <w:tcW w:w="254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https://xinjiang.chinatax.gov.cn/htdq/</w:t>
            </w:r>
          </w:p>
        </w:tc>
        <w:tc>
          <w:tcPr>
            <w:tcW w:w="4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exact"/>
          <w:jc w:val="center"/>
        </w:trPr>
        <w:tc>
          <w:tcPr>
            <w:tcW w:w="334" w:type="pct"/>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w:t>
            </w:r>
          </w:p>
        </w:tc>
        <w:tc>
          <w:tcPr>
            <w:tcW w:w="1689"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石河子税务局</w:t>
            </w:r>
          </w:p>
        </w:tc>
        <w:tc>
          <w:tcPr>
            <w:tcW w:w="2544" w:type="pct"/>
            <w:noWrap w:val="0"/>
            <w:vAlign w:val="center"/>
          </w:tcPr>
          <w:p>
            <w:pPr>
              <w:jc w:val="center"/>
              <w:rPr>
                <w:rFonts w:hint="eastAsia" w:ascii="仿宋" w:hAnsi="仿宋" w:eastAsia="仿宋" w:cs="仿宋"/>
                <w:sz w:val="32"/>
                <w:szCs w:val="32"/>
              </w:rPr>
            </w:pPr>
            <w:r>
              <w:rPr>
                <w:rFonts w:hint="eastAsia" w:ascii="仿宋" w:hAnsi="仿宋" w:eastAsia="仿宋" w:cs="仿宋"/>
                <w:sz w:val="32"/>
                <w:szCs w:val="32"/>
              </w:rPr>
              <w:t>https://xinjiang.chinatax.gov.cn/shz/</w:t>
            </w:r>
          </w:p>
        </w:tc>
        <w:tc>
          <w:tcPr>
            <w:tcW w:w="433" w:type="pct"/>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合格</w:t>
            </w:r>
          </w:p>
        </w:tc>
      </w:tr>
    </w:tbl>
    <w:p>
      <w:pPr>
        <w:ind w:right="960"/>
        <w:rPr>
          <w:rFonts w:hint="eastAsia" w:ascii="仿宋" w:hAnsi="仿宋" w:eastAsia="仿宋" w:cs="仿宋"/>
          <w:sz w:val="32"/>
          <w:szCs w:val="32"/>
        </w:rPr>
      </w:pPr>
    </w:p>
    <w:sectPr>
      <w:pgSz w:w="16838" w:h="11906" w:orient="landscape"/>
      <w:pgMar w:top="1752" w:right="1440" w:bottom="1752"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4A"/>
    <w:rsid w:val="00031EE2"/>
    <w:rsid w:val="000372C2"/>
    <w:rsid w:val="00051B30"/>
    <w:rsid w:val="000607E7"/>
    <w:rsid w:val="00072600"/>
    <w:rsid w:val="0007416B"/>
    <w:rsid w:val="00077E52"/>
    <w:rsid w:val="00093A21"/>
    <w:rsid w:val="000E0CF9"/>
    <w:rsid w:val="000E0FCE"/>
    <w:rsid w:val="000F7B39"/>
    <w:rsid w:val="00122F1A"/>
    <w:rsid w:val="00130C95"/>
    <w:rsid w:val="0015260C"/>
    <w:rsid w:val="001558B2"/>
    <w:rsid w:val="00161D1D"/>
    <w:rsid w:val="001A58F0"/>
    <w:rsid w:val="001B03C1"/>
    <w:rsid w:val="001B227D"/>
    <w:rsid w:val="001D79C7"/>
    <w:rsid w:val="002079F0"/>
    <w:rsid w:val="002302D0"/>
    <w:rsid w:val="0024119F"/>
    <w:rsid w:val="00251A67"/>
    <w:rsid w:val="00264535"/>
    <w:rsid w:val="002B03BD"/>
    <w:rsid w:val="002C4C3B"/>
    <w:rsid w:val="002F4D1F"/>
    <w:rsid w:val="00317A07"/>
    <w:rsid w:val="003227C0"/>
    <w:rsid w:val="00350ACD"/>
    <w:rsid w:val="00351B50"/>
    <w:rsid w:val="003640ED"/>
    <w:rsid w:val="0037692A"/>
    <w:rsid w:val="00394EDB"/>
    <w:rsid w:val="003B6384"/>
    <w:rsid w:val="003C71B6"/>
    <w:rsid w:val="003D0679"/>
    <w:rsid w:val="003D3693"/>
    <w:rsid w:val="003F5CF0"/>
    <w:rsid w:val="00400956"/>
    <w:rsid w:val="004046FF"/>
    <w:rsid w:val="0040741F"/>
    <w:rsid w:val="004154D3"/>
    <w:rsid w:val="004464C2"/>
    <w:rsid w:val="00467262"/>
    <w:rsid w:val="004A001F"/>
    <w:rsid w:val="004B68D3"/>
    <w:rsid w:val="004C0B8A"/>
    <w:rsid w:val="004C6409"/>
    <w:rsid w:val="004D6D39"/>
    <w:rsid w:val="004E3003"/>
    <w:rsid w:val="004F65A7"/>
    <w:rsid w:val="005255E0"/>
    <w:rsid w:val="00543C1B"/>
    <w:rsid w:val="00546D73"/>
    <w:rsid w:val="005616DF"/>
    <w:rsid w:val="005640F3"/>
    <w:rsid w:val="00590FE7"/>
    <w:rsid w:val="005B40B6"/>
    <w:rsid w:val="005B4CF0"/>
    <w:rsid w:val="005D7F03"/>
    <w:rsid w:val="005F455C"/>
    <w:rsid w:val="005F614B"/>
    <w:rsid w:val="00602AB3"/>
    <w:rsid w:val="00607DCD"/>
    <w:rsid w:val="006A3C08"/>
    <w:rsid w:val="006C1F54"/>
    <w:rsid w:val="006C6C6F"/>
    <w:rsid w:val="006D5126"/>
    <w:rsid w:val="006D5DB9"/>
    <w:rsid w:val="006E4AC5"/>
    <w:rsid w:val="006F1A18"/>
    <w:rsid w:val="007008DB"/>
    <w:rsid w:val="007027E4"/>
    <w:rsid w:val="00716AD7"/>
    <w:rsid w:val="00746139"/>
    <w:rsid w:val="007649B4"/>
    <w:rsid w:val="00766020"/>
    <w:rsid w:val="0077631B"/>
    <w:rsid w:val="0079433D"/>
    <w:rsid w:val="007B555C"/>
    <w:rsid w:val="007C2F11"/>
    <w:rsid w:val="007C4FC8"/>
    <w:rsid w:val="007D0E91"/>
    <w:rsid w:val="007E24CD"/>
    <w:rsid w:val="007F4199"/>
    <w:rsid w:val="007F653E"/>
    <w:rsid w:val="00831BD3"/>
    <w:rsid w:val="0088326C"/>
    <w:rsid w:val="00883A59"/>
    <w:rsid w:val="00892E0C"/>
    <w:rsid w:val="008B4A01"/>
    <w:rsid w:val="008D514A"/>
    <w:rsid w:val="008E2B61"/>
    <w:rsid w:val="008F3248"/>
    <w:rsid w:val="00911C4B"/>
    <w:rsid w:val="00943400"/>
    <w:rsid w:val="0095486F"/>
    <w:rsid w:val="009A19D2"/>
    <w:rsid w:val="009B1B0C"/>
    <w:rsid w:val="009B4554"/>
    <w:rsid w:val="009C7ACD"/>
    <w:rsid w:val="009D72E8"/>
    <w:rsid w:val="009F7555"/>
    <w:rsid w:val="00A22AD7"/>
    <w:rsid w:val="00A316DF"/>
    <w:rsid w:val="00A31E2B"/>
    <w:rsid w:val="00A6508F"/>
    <w:rsid w:val="00A81865"/>
    <w:rsid w:val="00A827CC"/>
    <w:rsid w:val="00AA6175"/>
    <w:rsid w:val="00AB6C63"/>
    <w:rsid w:val="00B16057"/>
    <w:rsid w:val="00B3033F"/>
    <w:rsid w:val="00B4173B"/>
    <w:rsid w:val="00B53054"/>
    <w:rsid w:val="00B92423"/>
    <w:rsid w:val="00B952FE"/>
    <w:rsid w:val="00BD7677"/>
    <w:rsid w:val="00BE0291"/>
    <w:rsid w:val="00BE3C74"/>
    <w:rsid w:val="00BE5A0D"/>
    <w:rsid w:val="00BF47B0"/>
    <w:rsid w:val="00C056F4"/>
    <w:rsid w:val="00C42E2E"/>
    <w:rsid w:val="00C90A4C"/>
    <w:rsid w:val="00C94DAE"/>
    <w:rsid w:val="00C97B46"/>
    <w:rsid w:val="00CB3E51"/>
    <w:rsid w:val="00CB476E"/>
    <w:rsid w:val="00CC5C41"/>
    <w:rsid w:val="00CC764E"/>
    <w:rsid w:val="00CE0AF2"/>
    <w:rsid w:val="00CE320A"/>
    <w:rsid w:val="00CF4F1E"/>
    <w:rsid w:val="00D01D50"/>
    <w:rsid w:val="00D044A1"/>
    <w:rsid w:val="00D3778A"/>
    <w:rsid w:val="00D462D1"/>
    <w:rsid w:val="00D464D3"/>
    <w:rsid w:val="00D75F74"/>
    <w:rsid w:val="00D773CC"/>
    <w:rsid w:val="00D808F5"/>
    <w:rsid w:val="00D83B34"/>
    <w:rsid w:val="00D864D3"/>
    <w:rsid w:val="00DA46D3"/>
    <w:rsid w:val="00DC7E93"/>
    <w:rsid w:val="00E5732E"/>
    <w:rsid w:val="00E72445"/>
    <w:rsid w:val="00E72D47"/>
    <w:rsid w:val="00E75616"/>
    <w:rsid w:val="00E95692"/>
    <w:rsid w:val="00EA686A"/>
    <w:rsid w:val="00EB0BAE"/>
    <w:rsid w:val="00EB563D"/>
    <w:rsid w:val="00EC6E7F"/>
    <w:rsid w:val="00F01994"/>
    <w:rsid w:val="00F4316D"/>
    <w:rsid w:val="00F63054"/>
    <w:rsid w:val="00F72883"/>
    <w:rsid w:val="00F970D7"/>
    <w:rsid w:val="00FC2AF4"/>
    <w:rsid w:val="00FD7EBD"/>
    <w:rsid w:val="0A376A33"/>
    <w:rsid w:val="0C913065"/>
    <w:rsid w:val="17AE2A0E"/>
    <w:rsid w:val="1FAF36DE"/>
    <w:rsid w:val="2FDE1E10"/>
    <w:rsid w:val="33ED6A95"/>
    <w:rsid w:val="39CD4BD6"/>
    <w:rsid w:val="3A750A26"/>
    <w:rsid w:val="3AEE6B6C"/>
    <w:rsid w:val="407B1735"/>
    <w:rsid w:val="42C165A0"/>
    <w:rsid w:val="46853F0D"/>
    <w:rsid w:val="4B0630EC"/>
    <w:rsid w:val="51B0041A"/>
    <w:rsid w:val="53D20FCB"/>
    <w:rsid w:val="5E7C26B2"/>
    <w:rsid w:val="5EFA5186"/>
    <w:rsid w:val="602D77F0"/>
    <w:rsid w:val="72372D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Hyperlink"/>
    <w:uiPriority w:val="0"/>
    <w:rPr>
      <w:color w:val="0000FF"/>
      <w:u w:val="single"/>
    </w:rPr>
  </w:style>
  <w:style w:type="character" w:customStyle="1" w:styleId="8">
    <w:name w:val="页眉 Char"/>
    <w:link w:val="4"/>
    <w:uiPriority w:val="0"/>
    <w:rPr>
      <w:kern w:val="2"/>
      <w:sz w:val="18"/>
      <w:szCs w:val="18"/>
    </w:rPr>
  </w:style>
  <w:style w:type="character" w:customStyle="1" w:styleId="9">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127</Words>
  <Characters>728</Characters>
  <Lines>6</Lines>
  <Paragraphs>1</Paragraphs>
  <TotalTime>2</TotalTime>
  <ScaleCrop>false</ScaleCrop>
  <LinksUpToDate>false</LinksUpToDate>
  <CharactersWithSpaces>854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2018-09-14T09:32:00Z</dcterms:created>
  <dc:creator>admin</dc:creator>
  <cp:lastModifiedBy>`          Ly</cp:lastModifiedBy>
  <cp:lastPrinted>2017-03-08T08:52:00Z</cp:lastPrinted>
  <dcterms:modified xsi:type="dcterms:W3CDTF">2022-03-15T02:51:22Z</dcterms:modified>
  <dc:title>省税务机关建立季度抽查机制，按照政府网站普查指标，每季度以不低于20%的比例开展随机抽查，并于每季度末将《税务网站抽查情况表》（见附件）、抽查总体情况、发现的主要问题、有关网站整改情况和加强网站监管的经验做法通过内网电子邮件报送税务总局办公厅电子政务处邮箱dzzwc@sat</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B4E5AB8122CE4CE7A5F45E3926058A39</vt:lpwstr>
  </property>
</Properties>
</file>