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autoSpaceDE w:val="0"/>
        <w:autoSpaceDN w:val="0"/>
        <w:spacing w:before="0" w:beforeLines="0" w:after="0" w:afterLines="0" w:line="360" w:lineRule="auto"/>
        <w:jc w:val="center"/>
        <w:rPr>
          <w:rFonts w:hint="eastAsia" w:ascii="Times New Roman" w:hAnsi="宋体" w:eastAsia="宋体" w:cs="Times New Roman"/>
          <w:b/>
          <w:kern w:val="2"/>
          <w:sz w:val="96"/>
          <w:szCs w:val="96"/>
          <w:lang w:eastAsia="zh-CN"/>
        </w:rPr>
      </w:pPr>
      <w:bookmarkStart w:id="0" w:name="_Toc17458"/>
      <w:bookmarkStart w:id="1" w:name="_Toc18872"/>
      <w:bookmarkStart w:id="2" w:name="_Toc28438"/>
      <w:bookmarkStart w:id="3" w:name="_Toc311"/>
      <w:bookmarkStart w:id="4" w:name="_Toc3267"/>
      <w:bookmarkStart w:id="5" w:name="_Toc27190"/>
      <w:bookmarkStart w:id="6" w:name="_Toc14059"/>
      <w:bookmarkStart w:id="7" w:name="_Toc17996"/>
      <w:bookmarkStart w:id="8" w:name="_Toc17636"/>
      <w:bookmarkStart w:id="9" w:name="_Toc19319"/>
      <w:bookmarkStart w:id="10" w:name="_Toc12890"/>
    </w:p>
    <w:p>
      <w:pPr>
        <w:widowControl w:val="0"/>
        <w:topLinePunct/>
        <w:autoSpaceDE w:val="0"/>
        <w:autoSpaceDN w:val="0"/>
        <w:spacing w:before="0" w:beforeLines="0" w:after="0" w:afterLines="0" w:line="360" w:lineRule="auto"/>
        <w:ind w:firstLine="0" w:firstLineChars="0"/>
        <w:jc w:val="center"/>
        <w:rPr>
          <w:rFonts w:hint="eastAsia" w:ascii="方正小标宋简体" w:hAnsi="方正小标宋简体" w:eastAsia="方正小标宋简体" w:cs="方正小标宋简体"/>
          <w:b w:val="0"/>
          <w:bCs/>
          <w:kern w:val="2"/>
          <w:sz w:val="96"/>
          <w:szCs w:val="96"/>
          <w:lang w:eastAsia="zh-CN"/>
        </w:rPr>
      </w:pPr>
      <w:r>
        <w:rPr>
          <w:rFonts w:hint="eastAsia" w:ascii="方正小标宋简体" w:hAnsi="方正小标宋简体" w:eastAsia="方正小标宋简体" w:cs="方正小标宋简体"/>
          <w:b w:val="0"/>
          <w:bCs/>
          <w:kern w:val="2"/>
          <w:sz w:val="96"/>
          <w:szCs w:val="96"/>
          <w:lang w:eastAsia="zh-CN"/>
        </w:rPr>
        <w:t>采 购 需 求</w:t>
      </w:r>
    </w:p>
    <w:p>
      <w:pPr>
        <w:widowControl w:val="0"/>
        <w:topLinePunct/>
        <w:autoSpaceDE w:val="0"/>
        <w:autoSpaceDN w:val="0"/>
        <w:spacing w:before="0" w:beforeLines="0" w:after="0" w:afterLines="0" w:line="360" w:lineRule="auto"/>
        <w:jc w:val="center"/>
        <w:rPr>
          <w:rFonts w:hint="eastAsia" w:ascii="Times New Roman" w:hAnsi="宋体" w:eastAsia="宋体" w:cs="Times New Roman"/>
          <w:b/>
          <w:kern w:val="2"/>
          <w:sz w:val="96"/>
          <w:szCs w:val="96"/>
          <w:lang w:eastAsia="zh-CN"/>
        </w:rPr>
      </w:pPr>
    </w:p>
    <w:p>
      <w:pPr>
        <w:widowControl w:val="0"/>
        <w:topLinePunct/>
        <w:autoSpaceDE w:val="0"/>
        <w:autoSpaceDN w:val="0"/>
        <w:spacing w:before="0" w:beforeLines="0" w:after="0" w:afterLines="0" w:line="360" w:lineRule="auto"/>
        <w:jc w:val="center"/>
        <w:rPr>
          <w:rFonts w:hint="eastAsia" w:ascii="Times New Roman" w:hAnsi="宋体" w:eastAsia="宋体" w:cs="Times New Roman"/>
          <w:b/>
          <w:kern w:val="2"/>
          <w:sz w:val="96"/>
          <w:szCs w:val="96"/>
          <w:lang w:eastAsia="zh-CN"/>
        </w:rPr>
      </w:pPr>
    </w:p>
    <w:p>
      <w:pPr>
        <w:widowControl w:val="0"/>
        <w:topLinePunct/>
        <w:autoSpaceDE w:val="0"/>
        <w:autoSpaceDN w:val="0"/>
        <w:spacing w:before="0" w:beforeLines="0" w:after="0" w:afterLines="0" w:line="560" w:lineRule="exact"/>
        <w:jc w:val="center"/>
        <w:rPr>
          <w:rFonts w:hint="eastAsia" w:ascii="Times New Roman" w:hAnsi="宋体" w:eastAsia="宋体" w:cs="Times New Roman"/>
          <w:b/>
          <w:kern w:val="2"/>
          <w:sz w:val="96"/>
          <w:szCs w:val="96"/>
          <w:lang w:eastAsia="zh-CN"/>
        </w:rPr>
      </w:pPr>
    </w:p>
    <w:p>
      <w:pPr>
        <w:pStyle w:val="5"/>
        <w:spacing w:beforeLines="0" w:afterLines="0" w:line="560" w:lineRule="exact"/>
        <w:ind w:left="0" w:leftChars="0"/>
        <w:rPr>
          <w:rFonts w:hint="eastAsia"/>
          <w:sz w:val="32"/>
          <w:szCs w:val="32"/>
          <w:lang w:eastAsia="zh-CN"/>
        </w:rPr>
      </w:pPr>
    </w:p>
    <w:p>
      <w:pPr>
        <w:rPr>
          <w:rFonts w:hint="eastAsia"/>
          <w:sz w:val="32"/>
          <w:szCs w:val="32"/>
          <w:lang w:eastAsia="zh-CN"/>
        </w:rPr>
      </w:pPr>
    </w:p>
    <w:p>
      <w:pPr>
        <w:pStyle w:val="2"/>
        <w:rPr>
          <w:rFonts w:hint="eastAsia"/>
          <w:sz w:val="32"/>
          <w:szCs w:val="32"/>
          <w:lang w:eastAsia="zh-CN"/>
        </w:rPr>
      </w:pPr>
    </w:p>
    <w:p>
      <w:pPr>
        <w:pStyle w:val="2"/>
        <w:rPr>
          <w:rFonts w:hint="eastAsia"/>
          <w:sz w:val="32"/>
          <w:szCs w:val="32"/>
          <w:lang w:eastAsia="zh-CN"/>
        </w:rPr>
      </w:pPr>
    </w:p>
    <w:p>
      <w:pPr>
        <w:pStyle w:val="2"/>
        <w:rPr>
          <w:rFonts w:hint="eastAsia"/>
          <w:sz w:val="32"/>
          <w:szCs w:val="32"/>
          <w:lang w:eastAsia="zh-CN"/>
        </w:rPr>
      </w:pPr>
    </w:p>
    <w:p>
      <w:pPr>
        <w:widowControl w:val="0"/>
        <w:topLinePunct/>
        <w:autoSpaceDE w:val="0"/>
        <w:autoSpaceDN w:val="0"/>
        <w:spacing w:before="0" w:beforeLines="0" w:after="0" w:afterLines="0" w:line="360" w:lineRule="auto"/>
        <w:ind w:left="0" w:leftChars="0" w:firstLine="0" w:firstLineChars="0"/>
        <w:jc w:val="cente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项目名称：</w:t>
      </w:r>
      <w:bookmarkStart w:id="11" w:name="项目名称_projectName"/>
      <w:r>
        <w:rPr>
          <w:rFonts w:hint="eastAsia" w:ascii="黑体" w:hAnsi="黑体" w:eastAsia="黑体" w:cs="黑体"/>
          <w:b w:val="0"/>
          <w:bCs/>
          <w:sz w:val="32"/>
          <w:szCs w:val="32"/>
          <w:lang w:eastAsia="zh-CN"/>
        </w:rPr>
        <w:t>国家税务总局乌鲁木齐市税务系统2025年</w:t>
      </w:r>
    </w:p>
    <w:p>
      <w:pPr>
        <w:widowControl w:val="0"/>
        <w:topLinePunct/>
        <w:autoSpaceDE w:val="0"/>
        <w:autoSpaceDN w:val="0"/>
        <w:spacing w:before="0" w:beforeLines="0" w:after="0" w:afterLines="0" w:line="360" w:lineRule="auto"/>
        <w:jc w:val="cente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非执法类辅助服务采购项目</w:t>
      </w:r>
      <w:bookmarkEnd w:id="11"/>
    </w:p>
    <w:p>
      <w:pPr>
        <w:widowControl w:val="0"/>
        <w:spacing w:before="0" w:beforeLines="0" w:after="0" w:afterLines="0" w:line="560" w:lineRule="exact"/>
        <w:jc w:val="both"/>
        <w:rPr>
          <w:rFonts w:hint="eastAsia" w:ascii="宋体" w:hAnsi="宋体" w:eastAsia="宋体" w:cs="宋体"/>
          <w:kern w:val="2"/>
          <w:sz w:val="32"/>
          <w:szCs w:val="32"/>
          <w:lang w:eastAsia="zh-CN"/>
        </w:rPr>
      </w:pPr>
    </w:p>
    <w:p>
      <w:pPr>
        <w:widowControl w:val="0"/>
        <w:spacing w:before="0" w:beforeLines="0" w:after="0" w:afterLines="0" w:line="560" w:lineRule="exact"/>
        <w:jc w:val="both"/>
        <w:rPr>
          <w:rFonts w:ascii="宋体" w:hAnsi="宋体" w:eastAsia="宋体" w:cs="宋体"/>
          <w:kern w:val="2"/>
          <w:sz w:val="32"/>
          <w:szCs w:val="32"/>
          <w:lang w:eastAsia="zh-CN"/>
        </w:rPr>
      </w:pPr>
    </w:p>
    <w:p>
      <w:pPr>
        <w:widowControl w:val="0"/>
        <w:spacing w:before="0" w:beforeLines="0" w:after="0" w:afterLines="0" w:line="560" w:lineRule="exact"/>
        <w:jc w:val="both"/>
        <w:rPr>
          <w:rFonts w:hint="eastAsia" w:ascii="宋体" w:hAnsi="宋体" w:eastAsia="宋体" w:cs="宋体"/>
          <w:kern w:val="2"/>
          <w:sz w:val="32"/>
          <w:szCs w:val="32"/>
          <w:lang w:eastAsia="zh-CN"/>
        </w:rPr>
      </w:pPr>
    </w:p>
    <w:p>
      <w:pPr>
        <w:spacing w:before="0" w:beforeLines="0" w:after="0" w:afterLines="0" w:line="560" w:lineRule="exact"/>
        <w:ind w:left="0" w:leftChars="0" w:firstLine="0" w:firstLineChars="0"/>
        <w:jc w:val="center"/>
        <w:rPr>
          <w:rFonts w:eastAsia="宋体"/>
          <w:sz w:val="32"/>
          <w:szCs w:val="32"/>
        </w:rPr>
      </w:pPr>
      <w:bookmarkStart w:id="12" w:name="生成日期_currentDateTime_ym"/>
      <w:r>
        <w:rPr>
          <w:rFonts w:hint="eastAsia" w:ascii="黑体" w:hAnsi="黑体" w:eastAsia="黑体" w:cs="黑体"/>
          <w:sz w:val="32"/>
          <w:szCs w:val="32"/>
          <w:lang w:eastAsia="zh-CN"/>
        </w:rPr>
        <w:t>2025年0</w:t>
      </w:r>
      <w:r>
        <w:rPr>
          <w:rFonts w:hint="eastAsia" w:ascii="黑体" w:hAnsi="黑体" w:eastAsia="黑体" w:cs="黑体"/>
          <w:sz w:val="32"/>
          <w:szCs w:val="32"/>
          <w:lang w:val="en-US" w:eastAsia="zh-CN"/>
        </w:rPr>
        <w:t>8</w:t>
      </w:r>
      <w:r>
        <w:rPr>
          <w:rFonts w:hint="eastAsia" w:ascii="黑体" w:hAnsi="黑体" w:eastAsia="黑体" w:cs="黑体"/>
          <w:sz w:val="32"/>
          <w:szCs w:val="32"/>
          <w:lang w:eastAsia="zh-CN"/>
        </w:rPr>
        <w:t>月</w:t>
      </w:r>
      <w:bookmarkEnd w:id="12"/>
    </w:p>
    <w:p>
      <w:pPr>
        <w:spacing w:before="0" w:beforeLines="0" w:after="0" w:afterLines="0" w:line="560" w:lineRule="exact"/>
        <w:jc w:val="both"/>
        <w:rPr>
          <w:rFonts w:hint="eastAsia" w:ascii="仿宋_GB2312" w:hAnsi="仿宋_GB2312" w:eastAsia="仿宋_GB2312" w:cs="仿宋_GB2312"/>
        </w:rPr>
      </w:pPr>
      <w:r>
        <w:br w:type="page"/>
      </w:r>
    </w:p>
    <w:p>
      <w:pPr>
        <w:pStyle w:val="4"/>
        <w:spacing w:line="240" w:lineRule="atLeast"/>
        <w:outlineLvl w:val="9"/>
        <w:rPr>
          <w:rFonts w:hint="eastAsia" w:ascii="方正小标宋简体" w:hAnsi="方正小标宋简体" w:eastAsia="方正小标宋简体" w:cs="方正小标宋简体"/>
          <w:kern w:val="0"/>
          <w:sz w:val="36"/>
          <w:szCs w:val="36"/>
        </w:rPr>
        <w:sectPr>
          <w:pgSz w:w="11906" w:h="16838"/>
          <w:pgMar w:top="1440" w:right="1800" w:bottom="1440" w:left="1800" w:header="851" w:footer="992" w:gutter="0"/>
          <w:pgNumType w:fmt="decimal"/>
          <w:cols w:space="425" w:num="1"/>
          <w:docGrid w:type="lines" w:linePitch="312" w:charSpace="0"/>
        </w:sectPr>
      </w:pPr>
    </w:p>
    <w:bookmarkEnd w:id="0"/>
    <w:bookmarkEnd w:id="1"/>
    <w:bookmarkEnd w:id="2"/>
    <w:bookmarkEnd w:id="3"/>
    <w:bookmarkEnd w:id="4"/>
    <w:bookmarkEnd w:id="5"/>
    <w:bookmarkEnd w:id="6"/>
    <w:bookmarkEnd w:id="7"/>
    <w:bookmarkEnd w:id="8"/>
    <w:bookmarkEnd w:id="9"/>
    <w:bookmarkEnd w:id="10"/>
    <w:p>
      <w:pPr>
        <w:spacing w:line="560" w:lineRule="exact"/>
        <w:ind w:firstLine="0" w:firstLineChars="0"/>
        <w:jc w:val="both"/>
        <w:rPr>
          <w:rFonts w:hint="eastAsia" w:ascii="仿宋_GB2312" w:hAnsi="仿宋_GB2312" w:eastAsia="仿宋_GB2312" w:cs="仿宋_GB2312"/>
          <w:iCs/>
          <w:sz w:val="28"/>
          <w:szCs w:val="28"/>
        </w:rPr>
      </w:pPr>
    </w:p>
    <w:p>
      <w:pPr>
        <w:spacing w:line="560" w:lineRule="exact"/>
        <w:ind w:firstLine="0" w:firstLineChars="0"/>
        <w:jc w:val="center"/>
        <w:rPr>
          <w:rFonts w:hint="eastAsia" w:ascii="仿宋_GB2312" w:hAnsi="仿宋_GB2312" w:eastAsia="仿宋_GB2312" w:cs="仿宋_GB2312"/>
          <w:iCs/>
          <w:sz w:val="28"/>
          <w:szCs w:val="28"/>
        </w:rPr>
        <w:sectPr>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imes New Roman"/>
          <w:kern w:val="2"/>
          <w:sz w:val="21"/>
          <w:szCs w:val="24"/>
          <w:lang w:val="en-US" w:eastAsia="zh-CN" w:bidi="ar-SA"/>
        </w:rPr>
        <w:id w:val="147469367"/>
        <w15:color w:val="DBDBDB"/>
        <w:docPartObj>
          <w:docPartGallery w:val="Table of Contents"/>
          <w:docPartUnique/>
        </w:docPartObj>
      </w:sdtPr>
      <w:sdtEndPr>
        <w:rPr>
          <w:rFonts w:hint="eastAsia" w:ascii="Calibri" w:hAnsi="Calibri" w:eastAsia="仿宋_GB2312" w:cs="Times New Roman"/>
          <w:kern w:val="2"/>
          <w:sz w:val="28"/>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32"/>
              <w:szCs w:val="32"/>
            </w:rPr>
            <w:t>目录</w:t>
          </w:r>
        </w:p>
        <w:p>
          <w:pPr>
            <w:pStyle w:val="27"/>
            <w:tabs>
              <w:tab w:val="right" w:leader="dot" w:pos="8306"/>
            </w:tabs>
          </w:pPr>
          <w:r>
            <w:rPr>
              <w:rFonts w:hint="eastAsia"/>
            </w:rPr>
            <w:fldChar w:fldCharType="begin"/>
          </w:r>
          <w:r>
            <w:rPr>
              <w:rFonts w:hint="eastAsia"/>
            </w:rPr>
            <w:instrText xml:space="preserve">TOC \o "1-3" \h \u </w:instrText>
          </w:r>
          <w:r>
            <w:rPr>
              <w:rFonts w:hint="eastAsia"/>
            </w:rPr>
            <w:fldChar w:fldCharType="separate"/>
          </w:r>
        </w:p>
        <w:p>
          <w:pPr>
            <w:pStyle w:val="28"/>
            <w:tabs>
              <w:tab w:val="right" w:leader="dot" w:pos="9026"/>
            </w:tabs>
            <w:spacing w:beforeLines="0" w:afterLines="0" w:line="360" w:lineRule="auto"/>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_Toc9072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1项目概述</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_Toc9072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keepNext w:val="0"/>
            <w:keepLines w:val="0"/>
            <w:pageBreakBefore w:val="0"/>
            <w:widowControl/>
            <w:tabs>
              <w:tab w:val="right" w:leader="dot" w:pos="9026"/>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_Toc12092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1.1项目背景</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_Toc12092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keepNext w:val="0"/>
            <w:keepLines w:val="0"/>
            <w:pageBreakBefore w:val="0"/>
            <w:widowControl/>
            <w:tabs>
              <w:tab w:val="right" w:leader="dot" w:pos="9026"/>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_Toc13055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1.2项目内容</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_Toc13055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keepNext w:val="0"/>
            <w:keepLines w:val="0"/>
            <w:pageBreakBefore w:val="0"/>
            <w:widowControl/>
            <w:tabs>
              <w:tab w:val="right" w:leader="dot" w:pos="9026"/>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_Toc9009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1.3项目实施要求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_Toc9009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keepNext w:val="0"/>
            <w:keepLines w:val="0"/>
            <w:pageBreakBefore w:val="0"/>
            <w:widowControl/>
            <w:tabs>
              <w:tab w:val="right" w:leader="dot" w:pos="9026"/>
            </w:tabs>
            <w:kinsoku/>
            <w:wordWrap/>
            <w:overflowPunct/>
            <w:topLinePunct w:val="0"/>
            <w:autoSpaceDE/>
            <w:autoSpaceDN/>
            <w:bidi w:val="0"/>
            <w:adjustRightInd/>
            <w:snapToGrid/>
            <w:spacing w:beforeLines="0" w:afterLines="0" w:line="360" w:lineRule="auto"/>
            <w:ind w:firstLine="960" w:firstLineChars="400"/>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_Toc19807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1.3.1实施范围</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_Toc19807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keepNext w:val="0"/>
            <w:keepLines w:val="0"/>
            <w:pageBreakBefore w:val="0"/>
            <w:widowControl/>
            <w:tabs>
              <w:tab w:val="right" w:leader="dot" w:pos="9026"/>
            </w:tabs>
            <w:kinsoku/>
            <w:wordWrap/>
            <w:overflowPunct/>
            <w:topLinePunct w:val="0"/>
            <w:autoSpaceDE/>
            <w:autoSpaceDN/>
            <w:bidi w:val="0"/>
            <w:adjustRightInd/>
            <w:snapToGrid/>
            <w:spacing w:beforeLines="0" w:afterLines="0" w:line="360" w:lineRule="auto"/>
            <w:ind w:firstLine="960" w:firstLineChars="400"/>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_Toc22266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1.3.2实施时间</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_Toc22266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keepNext w:val="0"/>
            <w:keepLines w:val="0"/>
            <w:pageBreakBefore w:val="0"/>
            <w:widowControl/>
            <w:tabs>
              <w:tab w:val="right" w:leader="dot" w:pos="9026"/>
            </w:tabs>
            <w:kinsoku/>
            <w:wordWrap/>
            <w:overflowPunct/>
            <w:topLinePunct w:val="0"/>
            <w:autoSpaceDE/>
            <w:autoSpaceDN/>
            <w:bidi w:val="0"/>
            <w:adjustRightInd/>
            <w:snapToGrid/>
            <w:spacing w:beforeLines="0" w:afterLines="0" w:line="360" w:lineRule="auto"/>
            <w:ind w:firstLine="960" w:firstLineChars="400"/>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_Toc30822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1.3.3实施地点</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_Toc30822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keepNext w:val="0"/>
            <w:keepLines w:val="0"/>
            <w:pageBreakBefore w:val="0"/>
            <w:widowControl/>
            <w:tabs>
              <w:tab w:val="right" w:leader="dot" w:pos="9026"/>
            </w:tabs>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_Toc11286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1.4服务标准</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_Toc11286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_Toc7454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2投标/响应要求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_Toc7454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_Toc24383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2.1符合《中华人民共和国政府采购法》第二十二条的相关规定</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_Toc24383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_Toc5646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2.2本项目专门面向中小企业采购，不接受联合体投标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_Toc5646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_Toc16893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2.3本项目的特定资格要求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_Toc16893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_Toc13642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2.4其他要求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_Toc13642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_Toc32131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2.5投标/响应方案要求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_Toc32131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_Toc22080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3项目需求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_Toc22080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5</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_Toc25923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3.1采购目标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_Toc25923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5</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_Toc6097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3.2服务地点、基本情况及范围</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_Toc6097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5</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left="420" w:leftChars="0"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_Toc18709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3.2.1服务地点</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_Toc18709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5</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left="420" w:leftChars="0"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_Toc25458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3.2.</w:t>
          </w: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基本情况及范围</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_Toc25458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5</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_Toc12051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w:t>
          </w: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总体要求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_Toc12051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5</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_Toc19571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lang w:eastAsia="zh-CN"/>
            </w:rPr>
            <w:t>3.</w:t>
          </w:r>
          <w:r>
            <w:rPr>
              <w:rFonts w:hint="eastAsia" w:ascii="仿宋_GB2312" w:hAnsi="仿宋_GB2312" w:eastAsia="仿宋_GB2312" w:cs="仿宋_GB2312"/>
              <w:b w:val="0"/>
              <w:bCs w:val="0"/>
              <w:sz w:val="24"/>
              <w:szCs w:val="24"/>
              <w:lang w:val="en-US" w:eastAsia="zh-CN"/>
            </w:rPr>
            <w:t>4</w:t>
          </w:r>
          <w:r>
            <w:rPr>
              <w:rFonts w:hint="eastAsia" w:ascii="仿宋_GB2312" w:hAnsi="仿宋_GB2312" w:eastAsia="仿宋_GB2312" w:cs="仿宋_GB2312"/>
              <w:b w:val="0"/>
              <w:bCs w:val="0"/>
              <w:sz w:val="24"/>
              <w:szCs w:val="24"/>
              <w:lang w:eastAsia="zh-CN"/>
            </w:rPr>
            <w:t>服务标准及内容</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_Toc19571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5</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left="420" w:leftChars="0"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_Toc16953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w:t>
          </w:r>
          <w:r>
            <w:rPr>
              <w:rFonts w:hint="eastAsia" w:ascii="仿宋_GB2312" w:hAnsi="仿宋_GB2312" w:eastAsia="仿宋_GB2312" w:cs="仿宋_GB2312"/>
              <w:b w:val="0"/>
              <w:bCs w:val="0"/>
              <w:sz w:val="24"/>
              <w:szCs w:val="24"/>
              <w:lang w:val="en-US" w:eastAsia="zh-CN"/>
            </w:rPr>
            <w:t>4</w:t>
          </w:r>
          <w:r>
            <w:rPr>
              <w:rFonts w:hint="eastAsia" w:ascii="仿宋_GB2312" w:hAnsi="仿宋_GB2312" w:eastAsia="仿宋_GB2312" w:cs="仿宋_GB2312"/>
              <w:b w:val="0"/>
              <w:bCs w:val="0"/>
              <w:sz w:val="24"/>
              <w:szCs w:val="24"/>
            </w:rPr>
            <w:t>.1导税服务</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_Toc16953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6</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left="420" w:leftChars="0"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_Toc19241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w:t>
          </w:r>
          <w:r>
            <w:rPr>
              <w:rFonts w:hint="eastAsia" w:ascii="仿宋_GB2312" w:hAnsi="仿宋_GB2312" w:eastAsia="仿宋_GB2312" w:cs="仿宋_GB2312"/>
              <w:b w:val="0"/>
              <w:bCs w:val="0"/>
              <w:sz w:val="24"/>
              <w:szCs w:val="24"/>
              <w:lang w:val="en-US" w:eastAsia="zh-CN"/>
            </w:rPr>
            <w:t>4</w:t>
          </w:r>
          <w:r>
            <w:rPr>
              <w:rFonts w:hint="eastAsia" w:ascii="仿宋_GB2312" w:hAnsi="仿宋_GB2312" w:eastAsia="仿宋_GB2312" w:cs="仿宋_GB2312"/>
              <w:b w:val="0"/>
              <w:bCs w:val="0"/>
              <w:sz w:val="24"/>
              <w:szCs w:val="24"/>
            </w:rPr>
            <w:t>.2税费咨询辅导服务</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_Toc19241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6</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left="420" w:leftChars="0"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_Toc13758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w:t>
          </w:r>
          <w:r>
            <w:rPr>
              <w:rFonts w:hint="eastAsia" w:ascii="仿宋_GB2312" w:hAnsi="仿宋_GB2312" w:eastAsia="仿宋_GB2312" w:cs="仿宋_GB2312"/>
              <w:b w:val="0"/>
              <w:bCs w:val="0"/>
              <w:sz w:val="24"/>
              <w:szCs w:val="24"/>
              <w:lang w:val="en-US" w:eastAsia="zh-CN"/>
            </w:rPr>
            <w:t>4</w:t>
          </w:r>
          <w:r>
            <w:rPr>
              <w:rFonts w:hint="eastAsia" w:ascii="仿宋_GB2312" w:hAnsi="仿宋_GB2312" w:eastAsia="仿宋_GB2312" w:cs="仿宋_GB2312"/>
              <w:b w:val="0"/>
              <w:bCs w:val="0"/>
              <w:sz w:val="24"/>
              <w:szCs w:val="24"/>
            </w:rPr>
            <w:t>.3线上办税缴费方式推广辅导服务</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_Toc13758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6</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left="420" w:leftChars="0"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_Toc22846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w:t>
          </w:r>
          <w:r>
            <w:rPr>
              <w:rFonts w:hint="eastAsia" w:ascii="仿宋_GB2312" w:hAnsi="仿宋_GB2312" w:eastAsia="仿宋_GB2312" w:cs="仿宋_GB2312"/>
              <w:b w:val="0"/>
              <w:bCs w:val="0"/>
              <w:sz w:val="24"/>
              <w:szCs w:val="24"/>
              <w:lang w:val="en-US" w:eastAsia="zh-CN"/>
            </w:rPr>
            <w:t>4</w:t>
          </w:r>
          <w:r>
            <w:rPr>
              <w:rFonts w:hint="eastAsia" w:ascii="仿宋_GB2312" w:hAnsi="仿宋_GB2312" w:eastAsia="仿宋_GB2312" w:cs="仿宋_GB2312"/>
              <w:b w:val="0"/>
              <w:bCs w:val="0"/>
              <w:sz w:val="24"/>
              <w:szCs w:val="24"/>
            </w:rPr>
            <w:t>.4文书资料整理传递归档服务</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_Toc22846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7</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left="420" w:leftChars="0"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_Toc10932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w:t>
          </w:r>
          <w:r>
            <w:rPr>
              <w:rFonts w:hint="eastAsia" w:ascii="仿宋_GB2312" w:hAnsi="仿宋_GB2312" w:eastAsia="仿宋_GB2312" w:cs="仿宋_GB2312"/>
              <w:b w:val="0"/>
              <w:bCs w:val="0"/>
              <w:sz w:val="24"/>
              <w:szCs w:val="24"/>
              <w:lang w:val="en-US" w:eastAsia="zh-CN"/>
            </w:rPr>
            <w:t>4</w:t>
          </w:r>
          <w:r>
            <w:rPr>
              <w:rFonts w:hint="eastAsia" w:ascii="仿宋_GB2312" w:hAnsi="仿宋_GB2312" w:eastAsia="仿宋_GB2312" w:cs="仿宋_GB2312"/>
              <w:b w:val="0"/>
              <w:bCs w:val="0"/>
              <w:sz w:val="24"/>
              <w:szCs w:val="24"/>
            </w:rPr>
            <w:t>.5 12366纳税服务咨询热线接线服务</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_Toc10932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7</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left="420" w:leftChars="0"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_Toc4445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w:t>
          </w:r>
          <w:r>
            <w:rPr>
              <w:rFonts w:hint="eastAsia" w:ascii="仿宋_GB2312" w:hAnsi="仿宋_GB2312" w:eastAsia="仿宋_GB2312" w:cs="仿宋_GB2312"/>
              <w:b w:val="0"/>
              <w:bCs w:val="0"/>
              <w:sz w:val="24"/>
              <w:szCs w:val="24"/>
              <w:lang w:val="en-US" w:eastAsia="zh-CN"/>
            </w:rPr>
            <w:t>4</w:t>
          </w:r>
          <w:r>
            <w:rPr>
              <w:rFonts w:hint="eastAsia" w:ascii="仿宋_GB2312" w:hAnsi="仿宋_GB2312" w:eastAsia="仿宋_GB2312" w:cs="仿宋_GB2312"/>
              <w:b w:val="0"/>
              <w:bCs w:val="0"/>
              <w:sz w:val="24"/>
              <w:szCs w:val="24"/>
            </w:rPr>
            <w:t>.6税费政策宣传服务</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_Toc4445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7</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firstLine="420" w:firstLineChars="0"/>
            <w:jc w:val="both"/>
            <w:rPr>
              <w:rFonts w:hint="eastAsia" w:ascii="仿宋_GB2312" w:hAnsi="仿宋_GB2312" w:eastAsia="仿宋_GB2312" w:cs="仿宋_GB2312"/>
              <w:b w:val="0"/>
              <w:bCs w:val="0"/>
              <w:sz w:val="24"/>
              <w:szCs w:val="24"/>
            </w:rPr>
          </w:pPr>
        </w:p>
        <w:p>
          <w:pPr>
            <w:pStyle w:val="28"/>
            <w:tabs>
              <w:tab w:val="right" w:leader="dot" w:pos="9026"/>
            </w:tabs>
            <w:spacing w:beforeLines="0" w:afterLines="0" w:line="360" w:lineRule="auto"/>
            <w:ind w:firstLine="420" w:firstLineChars="0"/>
            <w:jc w:val="both"/>
            <w:rPr>
              <w:rFonts w:hint="eastAsia" w:ascii="仿宋_GB2312" w:hAnsi="仿宋_GB2312" w:eastAsia="仿宋_GB2312" w:cs="仿宋_GB2312"/>
              <w:b w:val="0"/>
              <w:bCs w:val="0"/>
              <w:sz w:val="24"/>
              <w:szCs w:val="24"/>
            </w:rPr>
          </w:pPr>
        </w:p>
        <w:p>
          <w:pPr>
            <w:pStyle w:val="28"/>
            <w:tabs>
              <w:tab w:val="right" w:leader="dot" w:pos="9026"/>
            </w:tabs>
            <w:spacing w:beforeLines="0" w:afterLines="0" w:line="360" w:lineRule="auto"/>
            <w:ind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_Toc24435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w:t>
          </w:r>
          <w:r>
            <w:rPr>
              <w:rFonts w:hint="eastAsia" w:ascii="仿宋_GB2312" w:hAnsi="仿宋_GB2312" w:eastAsia="仿宋_GB2312" w:cs="仿宋_GB2312"/>
              <w:b w:val="0"/>
              <w:bCs w:val="0"/>
              <w:sz w:val="24"/>
              <w:szCs w:val="24"/>
              <w:lang w:val="en-US" w:eastAsia="zh-CN"/>
            </w:rPr>
            <w:t>5</w:t>
          </w:r>
          <w:r>
            <w:rPr>
              <w:rFonts w:hint="eastAsia" w:ascii="仿宋_GB2312" w:hAnsi="仿宋_GB2312" w:eastAsia="仿宋_GB2312" w:cs="仿宋_GB2312"/>
              <w:b w:val="0"/>
              <w:bCs w:val="0"/>
              <w:sz w:val="24"/>
              <w:szCs w:val="24"/>
            </w:rPr>
            <w:t>服务工作量</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_Toc24435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7</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_Toc1888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4项目实施要求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_Toc1888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9</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_Toc31947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4.1项目管理人员要求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_Toc31947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9</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_Toc6697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4.2服务人员要求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_Toc6697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10</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_Toc2659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4.3服务质量保障要求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_Toc2659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10</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left="420" w:leftChars="0"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_Toc23847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4.3.1服务规范</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_Toc23847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10</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left="420" w:leftChars="0"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_Toc17716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4.3.2非执法类辅助服务质量保障要求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_Toc17716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11</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_Toc19446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5 风险管控要求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_Toc19446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14</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_Toc6944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6项目验收要求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_Toc6944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15</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_Toc25280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lang w:val="zh-CN"/>
            </w:rPr>
            <w:t>6.1总体要求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_Toc25280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15</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_Toc3641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lang w:val="zh-CN"/>
            </w:rPr>
            <w:t>6.2验收考核标准</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_Toc3641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15</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_Toc7890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lang w:val="zh-CN"/>
            </w:rPr>
            <w:t>6.3履约验收要求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_Toc7890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17</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left="420" w:leftChars="0"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_Toc31041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lang w:val="zh-CN"/>
            </w:rPr>
            <w:t>6.3.1验收</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_Toc31041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17</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left="420" w:leftChars="0"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_Toc19245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lang w:val="zh-CN"/>
            </w:rPr>
            <w:t>6.3.2验收条件</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_Toc19245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17</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left="420" w:leftChars="0"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_Toc30640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lang w:val="zh-CN"/>
            </w:rPr>
            <w:t>6.3.3验收标准</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_Toc30640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17</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left="420" w:leftChars="0"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_Toc31108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lang w:val="zh-CN"/>
            </w:rPr>
            <w:t>6.3.4验收资料</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_Toc31108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17</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left="420" w:leftChars="0"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_Toc21341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lang w:val="zh-CN"/>
            </w:rPr>
            <w:t>6.3.5验收交付</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_Toc21341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17</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left="420" w:leftChars="0"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_Toc1924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lang w:val="zh-CN"/>
            </w:rPr>
            <w:t>6.3.6其他要求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_Toc1924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18</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_Toc18149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lang w:val="zh-CN"/>
            </w:rPr>
            <w:t>7其他要求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_Toc18149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18</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_Toc21107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lang w:val="zh-CN"/>
            </w:rPr>
            <w:t>7.1付款要求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_Toc21107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18</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_Toc31531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7.2付款方式</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_Toc31531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18</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_Toc25995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lang w:eastAsia="zh-CN"/>
            </w:rPr>
            <w:t>7.3本项目采购过程中的风险严格按照采购人的风险控制管理要求执行</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_Toc25995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18</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8"/>
            <w:tabs>
              <w:tab w:val="right" w:leader="dot" w:pos="9026"/>
            </w:tabs>
            <w:spacing w:beforeLines="0" w:afterLines="0" w:line="360" w:lineRule="auto"/>
            <w:ind w:firstLine="420" w:firstLineChars="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_Toc25789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7.4其他</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_Toc25789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18</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
            <w:rPr>
              <w:rFonts w:hint="eastAsia"/>
            </w:rPr>
            <w:sectPr>
              <w:pgSz w:w="11906" w:h="16838"/>
              <w:pgMar w:top="1440" w:right="1800" w:bottom="1440" w:left="1800" w:header="851" w:footer="992" w:gutter="0"/>
              <w:pgNumType w:fmt="decimal"/>
              <w:cols w:space="425" w:num="1"/>
              <w:docGrid w:type="lines" w:linePitch="312" w:charSpace="0"/>
            </w:sectPr>
          </w:pPr>
          <w:r>
            <w:rPr>
              <w:rFonts w:hint="eastAsia"/>
            </w:rPr>
            <w:fldChar w:fldCharType="end"/>
          </w:r>
        </w:p>
      </w:sdtContent>
    </w:sdt>
    <w:p>
      <w:pPr>
        <w:keepNext w:val="0"/>
        <w:keepLines w:val="0"/>
        <w:pageBreakBefore w:val="0"/>
        <w:widowControl/>
        <w:kinsoku/>
        <w:wordWrap/>
        <w:overflowPunct/>
        <w:topLinePunct w:val="0"/>
        <w:autoSpaceDE/>
        <w:autoSpaceDN/>
        <w:bidi w:val="0"/>
        <w:adjustRightInd/>
        <w:snapToGrid/>
        <w:spacing w:beforeLines="0" w:afterLines="0" w:line="560" w:lineRule="exact"/>
        <w:ind w:left="0" w:firstLine="0" w:firstLineChars="0"/>
        <w:jc w:val="center"/>
        <w:textAlignment w:val="auto"/>
        <w:outlineLvl w:val="0"/>
        <w:rPr>
          <w:rFonts w:ascii="仿宋_GB2312" w:hAnsi="仿宋_GB2312" w:eastAsia="仿宋_GB2312" w:cs="仿宋_GB2312"/>
          <w:b/>
          <w:bCs/>
          <w:kern w:val="36"/>
          <w:sz w:val="32"/>
          <w:szCs w:val="32"/>
          <w:lang w:eastAsia="en-US"/>
        </w:rPr>
      </w:pPr>
      <w:bookmarkStart w:id="13" w:name="_Toc9072"/>
      <w:r>
        <w:rPr>
          <w:rFonts w:hint="eastAsia" w:ascii="仿宋_GB2312" w:hAnsi="仿宋_GB2312" w:eastAsia="仿宋_GB2312" w:cs="仿宋_GB2312"/>
          <w:b/>
          <w:bCs/>
          <w:kern w:val="36"/>
          <w:sz w:val="32"/>
          <w:szCs w:val="32"/>
          <w:lang w:eastAsia="en-US"/>
        </w:rPr>
        <w:t>1项目概述</w:t>
      </w:r>
      <w:bookmarkEnd w:id="13"/>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ascii="仿宋_GB2312" w:hAnsi="仿宋_GB2312" w:eastAsia="仿宋_GB2312" w:cs="仿宋_GB2312"/>
          <w:bCs/>
          <w:i w:val="0"/>
          <w:iCs w:val="0"/>
          <w:kern w:val="0"/>
          <w:sz w:val="28"/>
          <w:szCs w:val="28"/>
          <w:lang w:eastAsia="en-US"/>
        </w:rPr>
      </w:pPr>
      <w:bookmarkStart w:id="14" w:name="_Toc12092"/>
      <w:r>
        <w:rPr>
          <w:rFonts w:hint="eastAsia" w:ascii="仿宋_GB2312" w:hAnsi="仿宋_GB2312" w:eastAsia="仿宋_GB2312" w:cs="仿宋_GB2312"/>
          <w:bCs/>
          <w:i w:val="0"/>
          <w:iCs w:val="0"/>
          <w:kern w:val="0"/>
          <w:sz w:val="28"/>
          <w:szCs w:val="28"/>
          <w:lang w:eastAsia="en-US"/>
        </w:rPr>
        <w:t>1.1项目背景</w:t>
      </w:r>
      <w:bookmarkEnd w:id="14"/>
    </w:p>
    <w:p>
      <w:pPr>
        <w:bidi w:val="0"/>
      </w:pPr>
      <w:r>
        <w:rPr>
          <w:rFonts w:hint="eastAsia"/>
        </w:rPr>
        <w:t>为更好地保障税收工作的开展，结</w:t>
      </w:r>
      <w:r>
        <w:rPr>
          <w:rFonts w:hint="eastAsia" w:ascii="仿宋_GB2312" w:hAnsi="仿宋_GB2312" w:eastAsia="仿宋_GB2312" w:cs="仿宋_GB2312"/>
        </w:rPr>
        <w:t>合国家税务总局乌鲁木齐市税务系统实际情况，拟采购国家税务总局乌鲁木齐市税务系统2025年非执法类辅助服务项目。该项目预算金额总金额为1867.25万元，其中，国家税务总局乌鲁木齐市天山区税务局预算金额为495万元；国家税务总局乌鲁木齐市水磨沟区税务局预算金额为562.25万元；国家税务总局乌鲁木齐市沙依巴克区税务局预算金额为400万元；国家税务总局乌鲁木齐市税务局第一税务分局预算金额为410万元，服务期限均为自合同签订之日起一年，通过</w:t>
      </w:r>
      <w:r>
        <w:rPr>
          <w:rFonts w:hint="eastAsia" w:ascii="仿宋_GB2312" w:hAnsi="仿宋_GB2312" w:cs="仿宋_GB2312"/>
          <w:lang w:val="en-US" w:eastAsia="zh-CN"/>
        </w:rPr>
        <w:t>公开招标</w:t>
      </w:r>
      <w:r>
        <w:rPr>
          <w:rFonts w:hint="eastAsia" w:ascii="仿宋_GB2312" w:hAnsi="仿宋_GB2312" w:eastAsia="仿宋_GB2312" w:cs="仿宋_GB2312"/>
        </w:rPr>
        <w:t>方式确定非执</w:t>
      </w:r>
      <w:r>
        <w:rPr>
          <w:rFonts w:hint="eastAsia"/>
        </w:rPr>
        <w:t>法类辅助服务</w:t>
      </w:r>
      <w:r>
        <w:t>服务商</w:t>
      </w:r>
      <w:r>
        <w:rPr>
          <w:rFonts w:hint="eastAsia"/>
        </w:rPr>
        <w:t>。</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15" w:name="_Toc13055"/>
      <w:r>
        <w:rPr>
          <w:rFonts w:hint="eastAsia" w:ascii="仿宋_GB2312" w:hAnsi="仿宋_GB2312" w:eastAsia="仿宋_GB2312" w:cs="仿宋_GB2312"/>
          <w:bCs/>
          <w:i w:val="0"/>
          <w:iCs w:val="0"/>
          <w:kern w:val="0"/>
          <w:sz w:val="28"/>
          <w:szCs w:val="28"/>
          <w:lang w:eastAsia="en-US"/>
        </w:rPr>
        <w:t>1.2项目内容</w:t>
      </w:r>
      <w:bookmarkEnd w:id="15"/>
    </w:p>
    <w:p>
      <w:pPr>
        <w:bidi w:val="0"/>
      </w:pPr>
      <w:r>
        <w:t>本项目</w:t>
      </w:r>
      <w:r>
        <w:rPr>
          <w:rFonts w:hint="eastAsia"/>
        </w:rPr>
        <w:t>为</w:t>
      </w:r>
      <w:r>
        <w:t>保障</w:t>
      </w:r>
      <w:r>
        <w:rPr>
          <w:rFonts w:hint="eastAsia"/>
        </w:rPr>
        <w:t>国家税务总局乌鲁木齐市税务系统各办税服务厅工作正常运转。</w:t>
      </w:r>
      <w:r>
        <w:t>根据实际工作需求，服务商应选</w:t>
      </w:r>
      <w:r>
        <w:rPr>
          <w:rFonts w:hint="eastAsia"/>
        </w:rPr>
        <w:t>派</w:t>
      </w:r>
      <w:r>
        <w:t>业务熟练、经验</w:t>
      </w:r>
      <w:r>
        <w:rPr>
          <w:rFonts w:hint="eastAsia"/>
        </w:rPr>
        <w:t>丰富</w:t>
      </w:r>
      <w:r>
        <w:t>的人员</w:t>
      </w:r>
      <w:r>
        <w:rPr>
          <w:rFonts w:hint="eastAsia"/>
        </w:rPr>
        <w:t>提供项目规定全部服务，</w:t>
      </w:r>
      <w:r>
        <w:t>该服务</w:t>
      </w:r>
      <w:r>
        <w:rPr>
          <w:rFonts w:hint="eastAsia"/>
        </w:rPr>
        <w:t>项目主要</w:t>
      </w:r>
      <w:r>
        <w:t>包括：</w:t>
      </w:r>
      <w:r>
        <w:rPr>
          <w:rFonts w:hint="eastAsia"/>
        </w:rPr>
        <w:t>导税</w:t>
      </w:r>
      <w:r>
        <w:t>服务</w:t>
      </w:r>
      <w:r>
        <w:rPr>
          <w:rFonts w:hint="eastAsia"/>
        </w:rPr>
        <w:t>、税费</w:t>
      </w:r>
      <w:r>
        <w:t>咨询辅导</w:t>
      </w:r>
      <w:r>
        <w:rPr>
          <w:rFonts w:hint="eastAsia"/>
        </w:rPr>
        <w:t>、线下</w:t>
      </w:r>
      <w:r>
        <w:t>办税</w:t>
      </w:r>
      <w:r>
        <w:rPr>
          <w:rFonts w:hint="eastAsia"/>
        </w:rPr>
        <w:t>缴费服务、文书</w:t>
      </w:r>
      <w:r>
        <w:t>资料整理传递归档等，</w:t>
      </w:r>
      <w:r>
        <w:rPr>
          <w:rFonts w:hint="eastAsia"/>
        </w:rPr>
        <w:t>非</w:t>
      </w:r>
      <w:r>
        <w:t>执法类辅助人员应具备相关财务知识</w:t>
      </w:r>
      <w:r>
        <w:rPr>
          <w:rFonts w:hint="eastAsia"/>
        </w:rPr>
        <w:t>及</w:t>
      </w:r>
      <w:r>
        <w:t>税</w:t>
      </w:r>
      <w:r>
        <w:rPr>
          <w:rFonts w:hint="eastAsia"/>
        </w:rPr>
        <w:t>收</w:t>
      </w:r>
      <w:r>
        <w:t>业务基础，责任心强，有良好的执行能力和沟通能力。</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16" w:name="_Toc9009"/>
      <w:r>
        <w:rPr>
          <w:rFonts w:hint="eastAsia" w:ascii="仿宋_GB2312" w:hAnsi="仿宋_GB2312" w:eastAsia="仿宋_GB2312" w:cs="仿宋_GB2312"/>
          <w:bCs/>
          <w:i w:val="0"/>
          <w:iCs w:val="0"/>
          <w:kern w:val="0"/>
          <w:sz w:val="28"/>
          <w:szCs w:val="28"/>
          <w:lang w:eastAsia="en-US"/>
        </w:rPr>
        <w:t>1.3项目实施要求</w:t>
      </w:r>
      <w:bookmarkEnd w:id="16"/>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17" w:name="_Toc19807"/>
      <w:r>
        <w:rPr>
          <w:rFonts w:hint="eastAsia" w:ascii="仿宋_GB2312" w:hAnsi="仿宋_GB2312" w:eastAsia="仿宋_GB2312" w:cs="仿宋_GB2312"/>
          <w:bCs/>
          <w:i w:val="0"/>
          <w:iCs w:val="0"/>
          <w:kern w:val="0"/>
          <w:sz w:val="28"/>
          <w:szCs w:val="28"/>
          <w:lang w:eastAsia="en-US"/>
        </w:rPr>
        <w:t>1.3.1实施范围</w:t>
      </w:r>
      <w:bookmarkEnd w:id="17"/>
    </w:p>
    <w:p>
      <w:pPr>
        <w:bidi w:val="0"/>
      </w:pPr>
      <w:r>
        <w:rPr>
          <w:rFonts w:hint="eastAsia"/>
        </w:rPr>
        <w:t>国家税务总局乌鲁木齐市税务系统各办公区。</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18" w:name="_Toc22266"/>
      <w:r>
        <w:rPr>
          <w:rFonts w:hint="eastAsia" w:ascii="仿宋_GB2312" w:hAnsi="仿宋_GB2312" w:eastAsia="仿宋_GB2312" w:cs="仿宋_GB2312"/>
          <w:bCs/>
          <w:i w:val="0"/>
          <w:iCs w:val="0"/>
          <w:kern w:val="0"/>
          <w:sz w:val="28"/>
          <w:szCs w:val="28"/>
          <w:lang w:eastAsia="en-US"/>
        </w:rPr>
        <w:t>1.3.2实施时间</w:t>
      </w:r>
      <w:bookmarkEnd w:id="18"/>
    </w:p>
    <w:p>
      <w:pPr>
        <w:bidi w:val="0"/>
        <w:rPr>
          <w:rFonts w:hint="eastAsia"/>
          <w:lang w:eastAsia="zh-CN"/>
        </w:rPr>
      </w:pPr>
      <w:r>
        <w:rPr>
          <w:rFonts w:hint="eastAsia"/>
        </w:rPr>
        <w:t>自</w:t>
      </w:r>
      <w:r>
        <w:t>合同</w:t>
      </w:r>
      <w:r>
        <w:rPr>
          <w:rFonts w:hint="eastAsia"/>
        </w:rPr>
        <w:t>签订</w:t>
      </w:r>
      <w:r>
        <w:t>之日</w:t>
      </w:r>
      <w:r>
        <w:rPr>
          <w:rFonts w:hint="eastAsia" w:ascii="仿宋_GB2312" w:hAnsi="仿宋_GB2312" w:eastAsia="仿宋_GB2312" w:cs="仿宋_GB2312"/>
        </w:rPr>
        <w:t>起1</w:t>
      </w:r>
      <w:r>
        <w:rPr>
          <w:rFonts w:hint="eastAsia"/>
        </w:rPr>
        <w:t>年</w:t>
      </w:r>
      <w:r>
        <w:rPr>
          <w:rFonts w:hint="eastAsia"/>
          <w:lang w:eastAsia="zh-CN"/>
        </w:rPr>
        <w:t>。</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19" w:name="_Toc30822"/>
      <w:r>
        <w:rPr>
          <w:rFonts w:hint="eastAsia" w:ascii="仿宋_GB2312" w:hAnsi="仿宋_GB2312" w:eastAsia="仿宋_GB2312" w:cs="仿宋_GB2312"/>
          <w:bCs/>
          <w:i w:val="0"/>
          <w:iCs w:val="0"/>
          <w:kern w:val="0"/>
          <w:sz w:val="28"/>
          <w:szCs w:val="28"/>
          <w:lang w:eastAsia="en-US"/>
        </w:rPr>
        <w:t>1.3.3实施地点</w:t>
      </w:r>
      <w:bookmarkEnd w:id="19"/>
    </w:p>
    <w:p>
      <w:pPr>
        <w:pStyle w:val="4"/>
        <w:bidi w:val="0"/>
        <w:jc w:val="both"/>
        <w:rPr>
          <w:rFonts w:hint="eastAsia" w:ascii="仿宋_GB2312" w:hAnsi="仿宋_GB2312" w:eastAsia="仿宋_GB2312" w:cs="仿宋_GB2312"/>
          <w:b w:val="0"/>
          <w:bCs/>
        </w:rPr>
      </w:pPr>
      <w:bookmarkStart w:id="20" w:name="_Toc5465"/>
      <w:r>
        <w:rPr>
          <w:rFonts w:hint="eastAsia" w:ascii="仿宋_GB2312" w:hAnsi="仿宋_GB2312" w:eastAsia="仿宋_GB2312" w:cs="仿宋_GB2312"/>
          <w:b w:val="0"/>
          <w:bCs/>
          <w:lang w:val="en-US" w:eastAsia="zh-CN"/>
        </w:rPr>
        <w:t>1.3.3.1</w:t>
      </w:r>
      <w:r>
        <w:rPr>
          <w:rFonts w:hint="eastAsia" w:ascii="仿宋_GB2312" w:hAnsi="仿宋_GB2312" w:eastAsia="仿宋_GB2312" w:cs="仿宋_GB2312"/>
          <w:b w:val="0"/>
          <w:bCs/>
        </w:rPr>
        <w:t>国家税务总局乌鲁木齐市天山区税务局</w:t>
      </w:r>
      <w:bookmarkEnd w:id="20"/>
    </w:p>
    <w:tbl>
      <w:tblPr>
        <w:tblStyle w:val="15"/>
        <w:tblW w:w="0" w:type="auto"/>
        <w:tblInd w:w="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98" w:type="dxa"/>
            <w:vMerge w:val="restart"/>
            <w:vAlign w:val="center"/>
          </w:tcPr>
          <w:p>
            <w:pPr>
              <w:widowControl/>
              <w:spacing w:line="240" w:lineRule="auto"/>
              <w:ind w:firstLine="0" w:firstLineChars="0"/>
              <w:jc w:val="left"/>
              <w:textAlignment w:val="top"/>
              <w:rPr>
                <w:rFonts w:ascii="仿宋_GB2312" w:hAnsi="仿宋_GB2312" w:eastAsia="仿宋_GB2312" w:cs="仿宋_GB2312"/>
                <w:iCs/>
                <w:sz w:val="24"/>
              </w:rPr>
            </w:pPr>
            <w:r>
              <w:rPr>
                <w:rFonts w:hint="eastAsia" w:ascii="仿宋_GB2312" w:hAnsi="仿宋_GB2312" w:eastAsia="仿宋_GB2312" w:cs="仿宋_GB2312"/>
                <w:color w:val="000000"/>
                <w:kern w:val="0"/>
                <w:sz w:val="24"/>
                <w:lang w:bidi="ar"/>
              </w:rPr>
              <w:t>非执法类辅助服务办公地点（合计12处</w:t>
            </w:r>
            <w:r>
              <w:rPr>
                <w:rFonts w:ascii="仿宋_GB2312" w:hAnsi="仿宋_GB2312" w:eastAsia="仿宋_GB2312" w:cs="仿宋_GB2312"/>
                <w:iCs/>
                <w:sz w:val="24"/>
              </w:rPr>
              <w:t>）</w:t>
            </w:r>
          </w:p>
        </w:tc>
        <w:tc>
          <w:tcPr>
            <w:tcW w:w="6899" w:type="dxa"/>
          </w:tcPr>
          <w:p>
            <w:pPr>
              <w:widowControl/>
              <w:spacing w:line="240" w:lineRule="auto"/>
              <w:ind w:firstLine="0" w:firstLineChars="0"/>
              <w:jc w:val="left"/>
              <w:rPr>
                <w:rFonts w:ascii="仿宋_GB2312" w:hAnsi="仿宋_GB2312" w:eastAsia="仿宋_GB2312" w:cs="仿宋_GB2312"/>
                <w:iCs/>
                <w:sz w:val="24"/>
              </w:rPr>
            </w:pPr>
            <w:r>
              <w:rPr>
                <w:rFonts w:ascii="仿宋_GB2312" w:hAnsi="仿宋_GB2312" w:eastAsia="仿宋_GB2312" w:cs="仿宋_GB2312"/>
                <w:iCs/>
                <w:sz w:val="24"/>
              </w:rPr>
              <w:t>1.民主路108号机关办公区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98" w:type="dxa"/>
            <w:vMerge w:val="continue"/>
          </w:tcPr>
          <w:p>
            <w:pPr>
              <w:widowControl/>
              <w:spacing w:line="240" w:lineRule="auto"/>
              <w:ind w:firstLine="0" w:firstLineChars="0"/>
              <w:jc w:val="left"/>
              <w:rPr>
                <w:rFonts w:ascii="仿宋_GB2312" w:hAnsi="仿宋_GB2312" w:eastAsia="仿宋_GB2312" w:cs="仿宋_GB2312"/>
                <w:iCs/>
                <w:sz w:val="24"/>
              </w:rPr>
            </w:pPr>
          </w:p>
        </w:tc>
        <w:tc>
          <w:tcPr>
            <w:tcW w:w="6899" w:type="dxa"/>
          </w:tcPr>
          <w:p>
            <w:pPr>
              <w:widowControl/>
              <w:spacing w:line="240" w:lineRule="auto"/>
              <w:ind w:firstLine="0" w:firstLineChars="0"/>
              <w:jc w:val="left"/>
              <w:rPr>
                <w:rFonts w:ascii="仿宋_GB2312" w:hAnsi="仿宋_GB2312" w:eastAsia="仿宋_GB2312" w:cs="仿宋_GB2312"/>
                <w:iCs/>
                <w:sz w:val="24"/>
              </w:rPr>
            </w:pPr>
            <w:r>
              <w:rPr>
                <w:rFonts w:ascii="仿宋_GB2312" w:hAnsi="仿宋_GB2312" w:eastAsia="仿宋_GB2312" w:cs="仿宋_GB2312"/>
                <w:iCs/>
                <w:sz w:val="24"/>
              </w:rPr>
              <w:t>2.</w:t>
            </w:r>
            <w:r>
              <w:rPr>
                <w:rFonts w:hint="eastAsia" w:ascii="仿宋_GB2312" w:hAnsi="仿宋_GB2312" w:eastAsia="仿宋_GB2312" w:cs="仿宋_GB2312"/>
                <w:color w:val="000000"/>
                <w:kern w:val="0"/>
                <w:sz w:val="24"/>
                <w:lang w:bidi="ar"/>
              </w:rPr>
              <w:t>人民路33号瑞达国际大厦5层</w:t>
            </w:r>
            <w:r>
              <w:rPr>
                <w:rFonts w:ascii="仿宋_GB2312" w:hAnsi="仿宋_GB2312" w:eastAsia="仿宋_GB2312" w:cs="仿宋_GB2312"/>
                <w:iCs/>
                <w:sz w:val="24"/>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pPr>
              <w:widowControl/>
              <w:spacing w:line="240" w:lineRule="auto"/>
              <w:ind w:firstLine="0" w:firstLineChars="0"/>
              <w:jc w:val="left"/>
              <w:rPr>
                <w:rFonts w:ascii="仿宋_GB2312" w:hAnsi="仿宋_GB2312" w:eastAsia="仿宋_GB2312" w:cs="仿宋_GB2312"/>
                <w:iCs/>
                <w:sz w:val="24"/>
              </w:rPr>
            </w:pPr>
          </w:p>
        </w:tc>
        <w:tc>
          <w:tcPr>
            <w:tcW w:w="6899" w:type="dxa"/>
          </w:tcPr>
          <w:p>
            <w:pPr>
              <w:widowControl/>
              <w:spacing w:line="240" w:lineRule="auto"/>
              <w:ind w:firstLine="0" w:firstLineChars="0"/>
              <w:jc w:val="left"/>
              <w:rPr>
                <w:rFonts w:ascii="仿宋_GB2312" w:hAnsi="仿宋_GB2312" w:eastAsia="仿宋_GB2312" w:cs="仿宋_GB2312"/>
                <w:iCs/>
                <w:sz w:val="24"/>
              </w:rPr>
            </w:pPr>
            <w:r>
              <w:rPr>
                <w:rFonts w:ascii="仿宋_GB2312" w:hAnsi="仿宋_GB2312" w:eastAsia="仿宋_GB2312" w:cs="仿宋_GB2312"/>
                <w:iCs/>
                <w:sz w:val="24"/>
              </w:rPr>
              <w:t>3.</w:t>
            </w:r>
            <w:r>
              <w:rPr>
                <w:rFonts w:hint="eastAsia" w:ascii="仿宋_GB2312" w:hAnsi="仿宋_GB2312" w:eastAsia="仿宋_GB2312" w:cs="仿宋_GB2312"/>
                <w:color w:val="000000"/>
                <w:kern w:val="0"/>
                <w:sz w:val="24"/>
                <w:lang w:bidi="ar"/>
              </w:rPr>
              <w:t>天池路10号2层</w:t>
            </w:r>
            <w:r>
              <w:rPr>
                <w:rFonts w:ascii="仿宋_GB2312" w:hAnsi="仿宋_GB2312" w:eastAsia="仿宋_GB2312" w:cs="仿宋_GB2312"/>
                <w:iCs/>
                <w:sz w:val="24"/>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pPr>
              <w:widowControl/>
              <w:spacing w:line="240" w:lineRule="auto"/>
              <w:ind w:firstLine="0" w:firstLineChars="0"/>
              <w:jc w:val="left"/>
              <w:rPr>
                <w:rFonts w:ascii="仿宋_GB2312" w:hAnsi="仿宋_GB2312" w:eastAsia="仿宋_GB2312" w:cs="仿宋_GB2312"/>
                <w:iCs/>
                <w:sz w:val="24"/>
              </w:rPr>
            </w:pPr>
          </w:p>
        </w:tc>
        <w:tc>
          <w:tcPr>
            <w:tcW w:w="6899" w:type="dxa"/>
          </w:tcPr>
          <w:p>
            <w:pPr>
              <w:widowControl/>
              <w:spacing w:line="240" w:lineRule="auto"/>
              <w:ind w:firstLine="0" w:firstLineChars="0"/>
              <w:jc w:val="left"/>
              <w:rPr>
                <w:rFonts w:ascii="仿宋_GB2312" w:hAnsi="仿宋_GB2312" w:eastAsia="仿宋_GB2312" w:cs="仿宋_GB2312"/>
                <w:iCs/>
                <w:sz w:val="24"/>
              </w:rPr>
            </w:pPr>
            <w:r>
              <w:rPr>
                <w:rFonts w:ascii="仿宋_GB2312" w:hAnsi="仿宋_GB2312" w:eastAsia="仿宋_GB2312" w:cs="仿宋_GB2312"/>
                <w:iCs/>
                <w:sz w:val="24"/>
              </w:rPr>
              <w:t>4.</w:t>
            </w:r>
            <w:r>
              <w:rPr>
                <w:rFonts w:hint="eastAsia" w:ascii="仿宋_GB2312" w:hAnsi="仿宋_GB2312" w:eastAsia="仿宋_GB2312" w:cs="仿宋_GB2312"/>
                <w:color w:val="000000"/>
                <w:kern w:val="0"/>
                <w:sz w:val="24"/>
                <w:lang w:bidi="ar"/>
              </w:rPr>
              <w:t>英阿瓦提路111号1层</w:t>
            </w:r>
            <w:r>
              <w:rPr>
                <w:rFonts w:ascii="仿宋_GB2312" w:hAnsi="仿宋_GB2312" w:eastAsia="仿宋_GB2312" w:cs="仿宋_GB2312"/>
                <w:iCs/>
                <w:sz w:val="24"/>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pPr>
              <w:widowControl/>
              <w:spacing w:line="240" w:lineRule="auto"/>
              <w:ind w:firstLine="0" w:firstLineChars="0"/>
              <w:jc w:val="left"/>
              <w:rPr>
                <w:rFonts w:ascii="仿宋_GB2312" w:hAnsi="仿宋_GB2312" w:eastAsia="仿宋_GB2312" w:cs="仿宋_GB2312"/>
                <w:iCs/>
                <w:sz w:val="24"/>
              </w:rPr>
            </w:pPr>
          </w:p>
        </w:tc>
        <w:tc>
          <w:tcPr>
            <w:tcW w:w="6899" w:type="dxa"/>
          </w:tcPr>
          <w:p>
            <w:pPr>
              <w:widowControl/>
              <w:spacing w:line="240" w:lineRule="auto"/>
              <w:ind w:firstLine="0" w:firstLineChars="0"/>
              <w:jc w:val="left"/>
              <w:rPr>
                <w:rFonts w:ascii="仿宋_GB2312" w:hAnsi="仿宋_GB2312" w:eastAsia="仿宋_GB2312" w:cs="仿宋_GB2312"/>
                <w:iCs/>
                <w:sz w:val="24"/>
              </w:rPr>
            </w:pPr>
            <w:r>
              <w:rPr>
                <w:rFonts w:ascii="仿宋_GB2312" w:hAnsi="仿宋_GB2312" w:eastAsia="仿宋_GB2312" w:cs="仿宋_GB2312"/>
                <w:iCs/>
                <w:sz w:val="24"/>
              </w:rPr>
              <w:t>5.</w:t>
            </w:r>
            <w:r>
              <w:rPr>
                <w:rFonts w:hint="eastAsia" w:ascii="仿宋_GB2312" w:hAnsi="仿宋_GB2312" w:eastAsia="仿宋_GB2312" w:cs="仿宋_GB2312"/>
                <w:color w:val="000000"/>
                <w:kern w:val="0"/>
                <w:sz w:val="24"/>
                <w:lang w:bidi="ar"/>
              </w:rPr>
              <w:t>新华南路140号2层、10-12层</w:t>
            </w:r>
            <w:r>
              <w:rPr>
                <w:rFonts w:ascii="仿宋_GB2312" w:hAnsi="仿宋_GB2312" w:eastAsia="仿宋_GB2312" w:cs="仿宋_GB2312"/>
                <w:iCs/>
                <w:sz w:val="24"/>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pPr>
              <w:widowControl/>
              <w:spacing w:line="240" w:lineRule="auto"/>
              <w:ind w:firstLine="0" w:firstLineChars="0"/>
              <w:jc w:val="left"/>
              <w:rPr>
                <w:rFonts w:ascii="仿宋_GB2312" w:hAnsi="仿宋_GB2312" w:eastAsia="仿宋_GB2312" w:cs="仿宋_GB2312"/>
                <w:iCs/>
                <w:sz w:val="24"/>
              </w:rPr>
            </w:pPr>
          </w:p>
        </w:tc>
        <w:tc>
          <w:tcPr>
            <w:tcW w:w="6899" w:type="dxa"/>
          </w:tcPr>
          <w:p>
            <w:pPr>
              <w:widowControl/>
              <w:spacing w:line="240" w:lineRule="auto"/>
              <w:ind w:firstLine="0" w:firstLineChars="0"/>
              <w:jc w:val="left"/>
              <w:rPr>
                <w:rFonts w:ascii="仿宋_GB2312" w:hAnsi="仿宋_GB2312" w:eastAsia="仿宋_GB2312" w:cs="仿宋_GB2312"/>
                <w:iCs/>
                <w:sz w:val="24"/>
              </w:rPr>
            </w:pPr>
            <w:r>
              <w:rPr>
                <w:rFonts w:ascii="仿宋_GB2312" w:hAnsi="仿宋_GB2312" w:eastAsia="仿宋_GB2312" w:cs="仿宋_GB2312"/>
                <w:iCs/>
                <w:sz w:val="24"/>
              </w:rPr>
              <w:t>6.</w:t>
            </w:r>
            <w:r>
              <w:rPr>
                <w:rFonts w:hint="eastAsia" w:ascii="仿宋_GB2312" w:hAnsi="仿宋_GB2312" w:eastAsia="仿宋_GB2312" w:cs="仿宋_GB2312"/>
                <w:color w:val="000000"/>
                <w:kern w:val="0"/>
                <w:sz w:val="24"/>
                <w:lang w:bidi="ar"/>
              </w:rPr>
              <w:t>三道湾路7号</w:t>
            </w:r>
            <w:r>
              <w:rPr>
                <w:rFonts w:ascii="仿宋_GB2312" w:hAnsi="仿宋_GB2312" w:eastAsia="仿宋_GB2312" w:cs="仿宋_GB2312"/>
                <w:iCs/>
                <w:sz w:val="24"/>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pPr>
              <w:widowControl/>
              <w:spacing w:line="240" w:lineRule="auto"/>
              <w:ind w:firstLine="0" w:firstLineChars="0"/>
              <w:jc w:val="left"/>
              <w:rPr>
                <w:rFonts w:ascii="仿宋_GB2312" w:hAnsi="仿宋_GB2312" w:eastAsia="仿宋_GB2312" w:cs="仿宋_GB2312"/>
                <w:iCs/>
                <w:sz w:val="24"/>
              </w:rPr>
            </w:pPr>
          </w:p>
        </w:tc>
        <w:tc>
          <w:tcPr>
            <w:tcW w:w="6899" w:type="dxa"/>
          </w:tcPr>
          <w:p>
            <w:pPr>
              <w:widowControl/>
              <w:spacing w:line="240" w:lineRule="auto"/>
              <w:ind w:firstLine="0" w:firstLineChars="0"/>
              <w:jc w:val="left"/>
              <w:rPr>
                <w:rFonts w:ascii="仿宋_GB2312" w:hAnsi="仿宋_GB2312" w:eastAsia="仿宋_GB2312" w:cs="仿宋_GB2312"/>
                <w:iCs/>
                <w:sz w:val="24"/>
              </w:rPr>
            </w:pPr>
            <w:r>
              <w:rPr>
                <w:rFonts w:ascii="仿宋_GB2312" w:hAnsi="仿宋_GB2312" w:eastAsia="仿宋_GB2312" w:cs="仿宋_GB2312"/>
                <w:iCs/>
                <w:sz w:val="24"/>
              </w:rPr>
              <w:t>7.</w:t>
            </w:r>
            <w:r>
              <w:rPr>
                <w:rFonts w:hint="eastAsia" w:ascii="仿宋_GB2312" w:hAnsi="仿宋_GB2312" w:eastAsia="仿宋_GB2312" w:cs="仿宋_GB2312"/>
                <w:color w:val="000000"/>
                <w:kern w:val="0"/>
                <w:sz w:val="24"/>
                <w:lang w:bidi="ar"/>
              </w:rPr>
              <w:t>前进路150号2层</w:t>
            </w:r>
            <w:r>
              <w:rPr>
                <w:rFonts w:ascii="仿宋_GB2312" w:hAnsi="仿宋_GB2312" w:eastAsia="仿宋_GB2312" w:cs="仿宋_GB2312"/>
                <w:iCs/>
                <w:sz w:val="24"/>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pPr>
              <w:widowControl/>
              <w:spacing w:line="240" w:lineRule="auto"/>
              <w:ind w:firstLine="0" w:firstLineChars="0"/>
              <w:jc w:val="left"/>
              <w:rPr>
                <w:rFonts w:ascii="仿宋_GB2312" w:hAnsi="仿宋_GB2312" w:eastAsia="仿宋_GB2312" w:cs="仿宋_GB2312"/>
                <w:iCs/>
                <w:sz w:val="24"/>
              </w:rPr>
            </w:pPr>
          </w:p>
        </w:tc>
        <w:tc>
          <w:tcPr>
            <w:tcW w:w="6899" w:type="dxa"/>
          </w:tcPr>
          <w:p>
            <w:pPr>
              <w:widowControl/>
              <w:spacing w:line="240" w:lineRule="auto"/>
              <w:ind w:firstLine="0" w:firstLineChars="0"/>
              <w:jc w:val="left"/>
              <w:rPr>
                <w:rFonts w:ascii="仿宋_GB2312" w:hAnsi="仿宋_GB2312" w:eastAsia="仿宋_GB2312" w:cs="仿宋_GB2312"/>
                <w:iCs/>
                <w:sz w:val="24"/>
              </w:rPr>
            </w:pPr>
            <w:r>
              <w:rPr>
                <w:rFonts w:ascii="仿宋_GB2312" w:hAnsi="仿宋_GB2312" w:eastAsia="仿宋_GB2312" w:cs="仿宋_GB2312"/>
                <w:iCs/>
                <w:sz w:val="24"/>
              </w:rPr>
              <w:t>8.</w:t>
            </w:r>
            <w:r>
              <w:rPr>
                <w:rFonts w:hint="eastAsia" w:ascii="仿宋_GB2312" w:hAnsi="仿宋_GB2312" w:eastAsia="仿宋_GB2312" w:cs="仿宋_GB2312"/>
                <w:color w:val="000000"/>
                <w:kern w:val="0"/>
                <w:sz w:val="24"/>
                <w:lang w:bidi="ar"/>
              </w:rPr>
              <w:t>后泉路202号1层</w:t>
            </w:r>
            <w:r>
              <w:rPr>
                <w:rFonts w:ascii="仿宋_GB2312" w:hAnsi="仿宋_GB2312" w:eastAsia="仿宋_GB2312" w:cs="仿宋_GB2312"/>
                <w:iCs/>
                <w:sz w:val="24"/>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pPr>
              <w:widowControl/>
              <w:spacing w:line="240" w:lineRule="auto"/>
              <w:ind w:firstLine="0" w:firstLineChars="0"/>
              <w:jc w:val="left"/>
              <w:rPr>
                <w:rFonts w:ascii="仿宋_GB2312" w:hAnsi="仿宋_GB2312" w:eastAsia="仿宋_GB2312" w:cs="仿宋_GB2312"/>
                <w:iCs/>
                <w:sz w:val="24"/>
              </w:rPr>
            </w:pPr>
          </w:p>
        </w:tc>
        <w:tc>
          <w:tcPr>
            <w:tcW w:w="6899" w:type="dxa"/>
          </w:tcPr>
          <w:p>
            <w:pPr>
              <w:widowControl/>
              <w:spacing w:line="240" w:lineRule="auto"/>
              <w:ind w:firstLine="0" w:firstLineChars="0"/>
              <w:jc w:val="left"/>
              <w:rPr>
                <w:rFonts w:ascii="仿宋_GB2312" w:hAnsi="仿宋_GB2312" w:eastAsia="仿宋_GB2312" w:cs="仿宋_GB2312"/>
                <w:iCs/>
                <w:sz w:val="24"/>
              </w:rPr>
            </w:pPr>
            <w:r>
              <w:rPr>
                <w:rFonts w:ascii="仿宋_GB2312" w:hAnsi="仿宋_GB2312" w:eastAsia="仿宋_GB2312" w:cs="仿宋_GB2312"/>
                <w:iCs/>
                <w:sz w:val="24"/>
              </w:rPr>
              <w:t>9.</w:t>
            </w:r>
            <w:r>
              <w:rPr>
                <w:rFonts w:hint="eastAsia" w:ascii="仿宋_GB2312" w:hAnsi="仿宋_GB2312" w:eastAsia="仿宋_GB2312" w:cs="仿宋_GB2312"/>
                <w:color w:val="000000"/>
                <w:kern w:val="0"/>
                <w:sz w:val="24"/>
                <w:lang w:bidi="ar"/>
              </w:rPr>
              <w:t>青年路164号1层</w:t>
            </w:r>
            <w:r>
              <w:rPr>
                <w:rFonts w:ascii="仿宋_GB2312" w:hAnsi="仿宋_GB2312" w:eastAsia="仿宋_GB2312" w:cs="仿宋_GB2312"/>
                <w:iCs/>
                <w:sz w:val="24"/>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pPr>
              <w:widowControl/>
              <w:spacing w:line="240" w:lineRule="auto"/>
              <w:ind w:firstLine="0" w:firstLineChars="0"/>
              <w:jc w:val="left"/>
              <w:rPr>
                <w:rFonts w:ascii="仿宋_GB2312" w:hAnsi="仿宋_GB2312" w:eastAsia="仿宋_GB2312" w:cs="仿宋_GB2312"/>
                <w:iCs/>
                <w:sz w:val="24"/>
              </w:rPr>
            </w:pPr>
          </w:p>
        </w:tc>
        <w:tc>
          <w:tcPr>
            <w:tcW w:w="6899" w:type="dxa"/>
          </w:tcPr>
          <w:p>
            <w:pPr>
              <w:widowControl/>
              <w:spacing w:line="240" w:lineRule="auto"/>
              <w:ind w:firstLine="0" w:firstLineChars="0"/>
              <w:jc w:val="left"/>
              <w:rPr>
                <w:rFonts w:ascii="仿宋_GB2312" w:hAnsi="仿宋_GB2312" w:eastAsia="仿宋_GB2312" w:cs="仿宋_GB2312"/>
                <w:iCs/>
                <w:sz w:val="24"/>
              </w:rPr>
            </w:pPr>
            <w:r>
              <w:rPr>
                <w:rFonts w:ascii="仿宋_GB2312" w:hAnsi="仿宋_GB2312" w:eastAsia="仿宋_GB2312" w:cs="仿宋_GB2312"/>
                <w:iCs/>
                <w:sz w:val="24"/>
              </w:rPr>
              <w:t>10.</w:t>
            </w:r>
            <w:r>
              <w:rPr>
                <w:rFonts w:hint="eastAsia" w:ascii="仿宋_GB2312" w:hAnsi="仿宋_GB2312" w:eastAsia="仿宋_GB2312" w:cs="仿宋_GB2312"/>
                <w:color w:val="000000"/>
                <w:kern w:val="0"/>
                <w:sz w:val="24"/>
                <w:lang w:bidi="ar"/>
              </w:rPr>
              <w:t>后泉路202号1层</w:t>
            </w:r>
            <w:r>
              <w:rPr>
                <w:rFonts w:ascii="仿宋_GB2312" w:hAnsi="仿宋_GB2312" w:eastAsia="仿宋_GB2312" w:cs="仿宋_GB2312"/>
                <w:iCs/>
                <w:sz w:val="24"/>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pPr>
              <w:widowControl/>
              <w:spacing w:line="240" w:lineRule="auto"/>
              <w:ind w:firstLine="0" w:firstLineChars="0"/>
              <w:jc w:val="left"/>
              <w:rPr>
                <w:rFonts w:ascii="仿宋_GB2312" w:hAnsi="仿宋_GB2312" w:eastAsia="仿宋_GB2312" w:cs="仿宋_GB2312"/>
                <w:iCs/>
                <w:sz w:val="24"/>
              </w:rPr>
            </w:pPr>
          </w:p>
        </w:tc>
        <w:tc>
          <w:tcPr>
            <w:tcW w:w="6899" w:type="dxa"/>
          </w:tcPr>
          <w:p>
            <w:pPr>
              <w:widowControl/>
              <w:spacing w:line="240" w:lineRule="auto"/>
              <w:ind w:firstLine="0" w:firstLineChars="0"/>
              <w:jc w:val="left"/>
              <w:rPr>
                <w:rFonts w:ascii="仿宋_GB2312" w:hAnsi="仿宋_GB2312" w:eastAsia="仿宋_GB2312" w:cs="仿宋_GB2312"/>
                <w:iCs/>
                <w:sz w:val="24"/>
              </w:rPr>
            </w:pPr>
            <w:r>
              <w:rPr>
                <w:rFonts w:ascii="仿宋_GB2312" w:hAnsi="仿宋_GB2312" w:eastAsia="仿宋_GB2312" w:cs="仿宋_GB2312"/>
                <w:iCs/>
                <w:sz w:val="24"/>
              </w:rPr>
              <w:t>11.</w:t>
            </w:r>
            <w:r>
              <w:rPr>
                <w:rFonts w:hint="eastAsia" w:ascii="仿宋_GB2312" w:hAnsi="仿宋_GB2312" w:eastAsia="仿宋_GB2312" w:cs="仿宋_GB2312"/>
                <w:color w:val="000000"/>
                <w:kern w:val="0"/>
                <w:sz w:val="24"/>
                <w:lang w:bidi="ar"/>
              </w:rPr>
              <w:t>大湾北路1097号2-3层</w:t>
            </w:r>
            <w:r>
              <w:rPr>
                <w:rFonts w:ascii="仿宋_GB2312" w:hAnsi="仿宋_GB2312" w:eastAsia="仿宋_GB2312" w:cs="仿宋_GB2312"/>
                <w:iCs/>
                <w:sz w:val="24"/>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pPr>
              <w:widowControl/>
              <w:spacing w:line="240" w:lineRule="auto"/>
              <w:ind w:firstLine="0" w:firstLineChars="0"/>
              <w:jc w:val="left"/>
              <w:rPr>
                <w:rFonts w:ascii="仿宋_GB2312" w:hAnsi="仿宋_GB2312" w:eastAsia="仿宋_GB2312" w:cs="仿宋_GB2312"/>
                <w:iCs/>
                <w:sz w:val="24"/>
              </w:rPr>
            </w:pPr>
          </w:p>
        </w:tc>
        <w:tc>
          <w:tcPr>
            <w:tcW w:w="6899" w:type="dxa"/>
          </w:tcPr>
          <w:p>
            <w:pPr>
              <w:widowControl/>
              <w:spacing w:line="240" w:lineRule="auto"/>
              <w:ind w:firstLine="0" w:firstLineChars="0"/>
              <w:jc w:val="left"/>
              <w:rPr>
                <w:rFonts w:ascii="仿宋_GB2312" w:hAnsi="仿宋_GB2312" w:eastAsia="仿宋_GB2312" w:cs="仿宋_GB2312"/>
                <w:iCs/>
                <w:sz w:val="24"/>
              </w:rPr>
            </w:pPr>
            <w:r>
              <w:rPr>
                <w:rFonts w:ascii="仿宋_GB2312" w:hAnsi="仿宋_GB2312" w:eastAsia="仿宋_GB2312" w:cs="仿宋_GB2312"/>
                <w:iCs/>
                <w:sz w:val="24"/>
              </w:rPr>
              <w:t>12.</w:t>
            </w:r>
            <w:r>
              <w:rPr>
                <w:rFonts w:hint="eastAsia" w:ascii="仿宋_GB2312" w:hAnsi="仿宋_GB2312" w:eastAsia="仿宋_GB2312" w:cs="仿宋_GB2312"/>
                <w:iCs/>
                <w:sz w:val="24"/>
              </w:rPr>
              <w:t>东大梁东街530号东大梁科技创新产业园</w:t>
            </w:r>
            <w:r>
              <w:rPr>
                <w:rFonts w:ascii="仿宋_GB2312" w:hAnsi="仿宋_GB2312" w:eastAsia="仿宋_GB2312" w:cs="仿宋_GB2312"/>
                <w:iCs/>
                <w:sz w:val="24"/>
              </w:rPr>
              <w:t>办公区</w:t>
            </w:r>
          </w:p>
        </w:tc>
      </w:tr>
    </w:tbl>
    <w:p>
      <w:pPr>
        <w:pStyle w:val="4"/>
        <w:bidi w:val="0"/>
        <w:jc w:val="both"/>
        <w:rPr>
          <w:rFonts w:hint="eastAsia"/>
          <w:b w:val="0"/>
          <w:bCs/>
        </w:rPr>
      </w:pPr>
      <w:bookmarkStart w:id="21" w:name="_Toc18191"/>
      <w:r>
        <w:rPr>
          <w:rFonts w:hint="eastAsia" w:ascii="仿宋_GB2312" w:hAnsi="仿宋_GB2312" w:eastAsia="仿宋_GB2312" w:cs="仿宋_GB2312"/>
          <w:b w:val="0"/>
          <w:bCs/>
          <w:lang w:val="en-US" w:eastAsia="zh-CN"/>
        </w:rPr>
        <w:t>1.3.3.</w:t>
      </w:r>
      <w:r>
        <w:rPr>
          <w:rFonts w:hint="eastAsia" w:ascii="仿宋_GB2312" w:hAnsi="仿宋_GB2312" w:cs="仿宋_GB2312"/>
          <w:b w:val="0"/>
          <w:bCs/>
          <w:lang w:val="en-US" w:eastAsia="zh-CN"/>
        </w:rPr>
        <w:t>2</w:t>
      </w:r>
      <w:r>
        <w:rPr>
          <w:rFonts w:hint="eastAsia"/>
          <w:b w:val="0"/>
          <w:bCs/>
        </w:rPr>
        <w:t>国家税务总局乌鲁木齐市水磨沟区税务局</w:t>
      </w:r>
      <w:bookmarkEnd w:id="21"/>
    </w:p>
    <w:tbl>
      <w:tblPr>
        <w:tblStyle w:val="15"/>
        <w:tblW w:w="0" w:type="auto"/>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034" w:type="dxa"/>
            <w:vMerge w:val="restart"/>
            <w:vAlign w:val="center"/>
          </w:tcPr>
          <w:p>
            <w:pPr>
              <w:widowControl/>
              <w:spacing w:line="240" w:lineRule="auto"/>
              <w:ind w:firstLine="0" w:firstLineChars="0"/>
              <w:jc w:val="left"/>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非执法类辅助服务地点（合计6</w:t>
            </w:r>
            <w:r>
              <w:rPr>
                <w:rFonts w:ascii="仿宋_GB2312" w:hAnsi="仿宋_GB2312" w:eastAsia="仿宋_GB2312" w:cs="仿宋_GB2312"/>
                <w:color w:val="000000"/>
                <w:kern w:val="0"/>
                <w:sz w:val="24"/>
                <w:lang w:bidi="ar"/>
              </w:rPr>
              <w:t>处）</w:t>
            </w:r>
          </w:p>
        </w:tc>
        <w:tc>
          <w:tcPr>
            <w:tcW w:w="6913" w:type="dxa"/>
            <w:vAlign w:val="center"/>
          </w:tcPr>
          <w:p>
            <w:pPr>
              <w:widowControl/>
              <w:spacing w:line="240" w:lineRule="auto"/>
              <w:ind w:firstLine="0" w:firstLineChars="0"/>
              <w:rPr>
                <w:rFonts w:hint="eastAsia" w:ascii="仿宋_GB2312" w:hAnsi="仿宋_GB2312" w:eastAsia="仿宋_GB2312" w:cs="仿宋_GB2312"/>
                <w:iCs/>
                <w:sz w:val="24"/>
                <w:lang w:eastAsia="zh-CN"/>
              </w:rPr>
            </w:pPr>
            <w:r>
              <w:rPr>
                <w:rFonts w:ascii="仿宋_GB2312" w:hAnsi="仿宋_GB2312" w:eastAsia="仿宋_GB2312" w:cs="仿宋_GB2312"/>
                <w:iCs/>
                <w:sz w:val="24"/>
              </w:rPr>
              <w:t>1.红山路577号机关</w:t>
            </w:r>
            <w:r>
              <w:rPr>
                <w:rFonts w:hint="eastAsia" w:ascii="仿宋_GB2312" w:hAnsi="仿宋_GB2312" w:eastAsia="仿宋_GB2312" w:cs="仿宋_GB2312"/>
                <w:iCs/>
                <w:sz w:val="24"/>
                <w:lang w:eastAsia="zh-CN"/>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4" w:type="dxa"/>
            <w:vMerge w:val="continue"/>
            <w:vAlign w:val="center"/>
          </w:tcPr>
          <w:p>
            <w:pPr>
              <w:widowControl/>
              <w:spacing w:line="240" w:lineRule="auto"/>
              <w:ind w:firstLine="480" w:firstLineChars="0"/>
              <w:jc w:val="left"/>
              <w:textAlignment w:val="top"/>
              <w:rPr>
                <w:rFonts w:ascii="仿宋_GB2312" w:hAnsi="仿宋_GB2312" w:eastAsia="仿宋_GB2312" w:cs="仿宋_GB2312"/>
                <w:color w:val="000000"/>
                <w:kern w:val="0"/>
                <w:sz w:val="24"/>
                <w:lang w:bidi="ar"/>
              </w:rPr>
            </w:pPr>
          </w:p>
        </w:tc>
        <w:tc>
          <w:tcPr>
            <w:tcW w:w="6913" w:type="dxa"/>
            <w:vAlign w:val="center"/>
          </w:tcPr>
          <w:p>
            <w:pPr>
              <w:widowControl/>
              <w:spacing w:line="240" w:lineRule="auto"/>
              <w:ind w:firstLine="0" w:firstLineChars="0"/>
              <w:rPr>
                <w:rFonts w:ascii="仿宋_GB2312" w:hAnsi="仿宋_GB2312" w:eastAsia="仿宋_GB2312" w:cs="仿宋_GB2312"/>
                <w:iCs/>
                <w:sz w:val="24"/>
              </w:rPr>
            </w:pPr>
            <w:r>
              <w:rPr>
                <w:rFonts w:ascii="仿宋_GB2312" w:hAnsi="仿宋_GB2312" w:eastAsia="仿宋_GB2312" w:cs="仿宋_GB2312"/>
                <w:iCs/>
                <w:sz w:val="24"/>
              </w:rPr>
              <w:t>2.新民西街168号办公区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4" w:type="dxa"/>
            <w:vMerge w:val="continue"/>
            <w:vAlign w:val="center"/>
          </w:tcPr>
          <w:p>
            <w:pPr>
              <w:widowControl/>
              <w:spacing w:line="240" w:lineRule="auto"/>
              <w:ind w:firstLine="480" w:firstLineChars="0"/>
              <w:jc w:val="left"/>
              <w:textAlignment w:val="top"/>
              <w:rPr>
                <w:rFonts w:ascii="仿宋_GB2312" w:hAnsi="仿宋_GB2312" w:eastAsia="仿宋_GB2312" w:cs="仿宋_GB2312"/>
                <w:color w:val="000000"/>
                <w:kern w:val="0"/>
                <w:sz w:val="24"/>
                <w:lang w:bidi="ar"/>
              </w:rPr>
            </w:pPr>
          </w:p>
        </w:tc>
        <w:tc>
          <w:tcPr>
            <w:tcW w:w="6913" w:type="dxa"/>
            <w:vAlign w:val="center"/>
          </w:tcPr>
          <w:p>
            <w:pPr>
              <w:widowControl/>
              <w:spacing w:line="240" w:lineRule="auto"/>
              <w:ind w:firstLine="0" w:firstLineChars="0"/>
              <w:rPr>
                <w:rFonts w:ascii="仿宋_GB2312" w:hAnsi="仿宋_GB2312" w:eastAsia="仿宋_GB2312" w:cs="仿宋_GB2312"/>
                <w:iCs/>
                <w:sz w:val="24"/>
              </w:rPr>
            </w:pPr>
            <w:r>
              <w:rPr>
                <w:rFonts w:ascii="仿宋_GB2312" w:hAnsi="仿宋_GB2312" w:eastAsia="仿宋_GB2312" w:cs="仿宋_GB2312"/>
                <w:iCs/>
                <w:sz w:val="24"/>
              </w:rPr>
              <w:t>3.</w:t>
            </w:r>
            <w:r>
              <w:rPr>
                <w:rFonts w:hint="eastAsia" w:ascii="仿宋_GB2312" w:hAnsi="仿宋_GB2312" w:eastAsia="仿宋_GB2312" w:cs="仿宋_GB2312"/>
                <w:iCs/>
                <w:sz w:val="24"/>
              </w:rPr>
              <w:t>西虹东路417号</w:t>
            </w:r>
            <w:r>
              <w:rPr>
                <w:rFonts w:ascii="仿宋_GB2312" w:hAnsi="仿宋_GB2312" w:eastAsia="仿宋_GB2312" w:cs="仿宋_GB2312"/>
                <w:iCs/>
                <w:sz w:val="24"/>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34" w:type="dxa"/>
            <w:vMerge w:val="continue"/>
            <w:vAlign w:val="center"/>
          </w:tcPr>
          <w:p>
            <w:pPr>
              <w:widowControl/>
              <w:spacing w:line="240" w:lineRule="auto"/>
              <w:ind w:firstLine="480" w:firstLineChars="0"/>
              <w:jc w:val="left"/>
              <w:textAlignment w:val="top"/>
              <w:rPr>
                <w:rFonts w:ascii="仿宋_GB2312" w:hAnsi="仿宋_GB2312" w:eastAsia="仿宋_GB2312" w:cs="仿宋_GB2312"/>
                <w:color w:val="000000"/>
                <w:kern w:val="0"/>
                <w:sz w:val="24"/>
                <w:lang w:bidi="ar"/>
              </w:rPr>
            </w:pPr>
          </w:p>
        </w:tc>
        <w:tc>
          <w:tcPr>
            <w:tcW w:w="6913" w:type="dxa"/>
            <w:vAlign w:val="center"/>
          </w:tcPr>
          <w:p>
            <w:pPr>
              <w:widowControl/>
              <w:spacing w:line="240" w:lineRule="auto"/>
              <w:ind w:firstLine="0" w:firstLineChars="0"/>
              <w:rPr>
                <w:rFonts w:ascii="仿宋_GB2312" w:hAnsi="仿宋_GB2312" w:eastAsia="仿宋_GB2312" w:cs="仿宋_GB2312"/>
                <w:iCs/>
                <w:sz w:val="24"/>
              </w:rPr>
            </w:pPr>
            <w:r>
              <w:rPr>
                <w:rFonts w:ascii="仿宋_GB2312" w:hAnsi="仿宋_GB2312" w:eastAsia="仿宋_GB2312" w:cs="仿宋_GB2312"/>
                <w:iCs/>
                <w:sz w:val="24"/>
              </w:rPr>
              <w:t>4.</w:t>
            </w:r>
            <w:r>
              <w:rPr>
                <w:rFonts w:hint="eastAsia" w:ascii="仿宋_GB2312" w:hAnsi="仿宋_GB2312" w:eastAsia="仿宋_GB2312" w:cs="仿宋_GB2312"/>
                <w:iCs/>
                <w:sz w:val="24"/>
              </w:rPr>
              <w:t>南湖东路北二巷66号</w:t>
            </w:r>
            <w:r>
              <w:rPr>
                <w:rFonts w:ascii="仿宋_GB2312" w:hAnsi="仿宋_GB2312" w:eastAsia="仿宋_GB2312" w:cs="仿宋_GB2312"/>
                <w:iCs/>
                <w:sz w:val="24"/>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4" w:type="dxa"/>
            <w:vMerge w:val="continue"/>
            <w:vAlign w:val="center"/>
          </w:tcPr>
          <w:p>
            <w:pPr>
              <w:widowControl/>
              <w:spacing w:line="240" w:lineRule="auto"/>
              <w:ind w:firstLine="480" w:firstLineChars="0"/>
              <w:jc w:val="left"/>
              <w:textAlignment w:val="top"/>
              <w:rPr>
                <w:rFonts w:ascii="仿宋_GB2312" w:hAnsi="仿宋_GB2312" w:eastAsia="仿宋_GB2312" w:cs="仿宋_GB2312"/>
                <w:color w:val="000000"/>
                <w:kern w:val="0"/>
                <w:sz w:val="24"/>
                <w:lang w:bidi="ar"/>
              </w:rPr>
            </w:pPr>
          </w:p>
        </w:tc>
        <w:tc>
          <w:tcPr>
            <w:tcW w:w="6913" w:type="dxa"/>
            <w:vAlign w:val="center"/>
          </w:tcPr>
          <w:p>
            <w:pPr>
              <w:widowControl/>
              <w:spacing w:line="240" w:lineRule="auto"/>
              <w:ind w:firstLine="0" w:firstLineChars="0"/>
              <w:rPr>
                <w:rFonts w:ascii="仿宋_GB2312" w:hAnsi="仿宋_GB2312" w:eastAsia="仿宋_GB2312" w:cs="仿宋_GB2312"/>
                <w:iCs/>
                <w:sz w:val="24"/>
              </w:rPr>
            </w:pPr>
            <w:r>
              <w:rPr>
                <w:rFonts w:ascii="仿宋_GB2312" w:hAnsi="仿宋_GB2312" w:eastAsia="仿宋_GB2312" w:cs="仿宋_GB2312"/>
                <w:iCs/>
                <w:sz w:val="24"/>
              </w:rPr>
              <w:t>5.</w:t>
            </w:r>
            <w:r>
              <w:rPr>
                <w:rFonts w:hint="eastAsia" w:ascii="仿宋_GB2312" w:hAnsi="仿宋_GB2312" w:eastAsia="仿宋_GB2312" w:cs="仿宋_GB2312"/>
                <w:iCs/>
                <w:sz w:val="24"/>
              </w:rPr>
              <w:t>七道湾南路1689号</w:t>
            </w:r>
            <w:r>
              <w:rPr>
                <w:rFonts w:ascii="仿宋_GB2312" w:hAnsi="仿宋_GB2312" w:eastAsia="仿宋_GB2312" w:cs="仿宋_GB2312"/>
                <w:iCs/>
                <w:sz w:val="24"/>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034" w:type="dxa"/>
            <w:vMerge w:val="continue"/>
            <w:vAlign w:val="center"/>
          </w:tcPr>
          <w:p>
            <w:pPr>
              <w:widowControl/>
              <w:spacing w:line="240" w:lineRule="auto"/>
              <w:ind w:firstLine="480" w:firstLineChars="0"/>
              <w:jc w:val="left"/>
              <w:textAlignment w:val="top"/>
              <w:rPr>
                <w:rFonts w:ascii="仿宋_GB2312" w:hAnsi="仿宋_GB2312" w:eastAsia="仿宋_GB2312" w:cs="仿宋_GB2312"/>
                <w:color w:val="000000"/>
                <w:kern w:val="0"/>
                <w:sz w:val="24"/>
                <w:lang w:bidi="ar"/>
              </w:rPr>
            </w:pPr>
          </w:p>
        </w:tc>
        <w:tc>
          <w:tcPr>
            <w:tcW w:w="6913" w:type="dxa"/>
            <w:vAlign w:val="center"/>
          </w:tcPr>
          <w:p>
            <w:pPr>
              <w:widowControl/>
              <w:spacing w:line="240" w:lineRule="auto"/>
              <w:ind w:firstLine="0" w:firstLineChars="0"/>
              <w:rPr>
                <w:rFonts w:ascii="仿宋_GB2312" w:hAnsi="仿宋_GB2312" w:eastAsia="仿宋_GB2312" w:cs="仿宋_GB2312"/>
                <w:iCs/>
                <w:sz w:val="24"/>
              </w:rPr>
            </w:pPr>
            <w:r>
              <w:rPr>
                <w:rFonts w:hint="eastAsia" w:ascii="仿宋_GB2312" w:hAnsi="仿宋_GB2312" w:eastAsia="仿宋_GB2312" w:cs="仿宋_GB2312"/>
                <w:iCs/>
                <w:sz w:val="24"/>
              </w:rPr>
              <w:t>6.准噶尔街299号益民大厦</w:t>
            </w:r>
            <w:r>
              <w:rPr>
                <w:rFonts w:hint="eastAsia" w:ascii="仿宋_GB2312" w:hAnsi="仿宋_GB2312" w:eastAsia="仿宋_GB2312" w:cs="仿宋_GB2312"/>
                <w:color w:val="000000"/>
                <w:kern w:val="0"/>
                <w:sz w:val="24"/>
                <w:lang w:bidi="ar"/>
              </w:rPr>
              <w:t>A栋</w:t>
            </w:r>
            <w:r>
              <w:rPr>
                <w:rFonts w:ascii="仿宋_GB2312" w:hAnsi="仿宋_GB2312" w:eastAsia="仿宋_GB2312" w:cs="仿宋_GB2312"/>
                <w:iCs/>
                <w:sz w:val="24"/>
              </w:rPr>
              <w:t>办公区</w:t>
            </w:r>
          </w:p>
        </w:tc>
      </w:tr>
    </w:tbl>
    <w:p>
      <w:pPr>
        <w:pStyle w:val="4"/>
        <w:bidi w:val="0"/>
        <w:jc w:val="both"/>
        <w:rPr>
          <w:rFonts w:hint="eastAsia"/>
          <w:b w:val="0"/>
          <w:bCs/>
        </w:rPr>
      </w:pPr>
      <w:bookmarkStart w:id="22" w:name="_Toc13228"/>
      <w:r>
        <w:rPr>
          <w:rFonts w:hint="eastAsia" w:ascii="仿宋_GB2312" w:hAnsi="仿宋_GB2312" w:eastAsia="仿宋_GB2312" w:cs="仿宋_GB2312"/>
          <w:b w:val="0"/>
          <w:bCs/>
          <w:lang w:val="en-US" w:eastAsia="zh-CN"/>
        </w:rPr>
        <w:t>1.3.3.</w:t>
      </w:r>
      <w:r>
        <w:rPr>
          <w:rFonts w:hint="eastAsia" w:ascii="仿宋_GB2312" w:hAnsi="仿宋_GB2312" w:cs="仿宋_GB2312"/>
          <w:b w:val="0"/>
          <w:bCs/>
          <w:lang w:val="en-US" w:eastAsia="zh-CN"/>
        </w:rPr>
        <w:t>3</w:t>
      </w:r>
      <w:r>
        <w:rPr>
          <w:rFonts w:hint="eastAsia"/>
          <w:b w:val="0"/>
          <w:bCs/>
        </w:rPr>
        <w:t>国家税务总局乌鲁木齐市沙依巴克区税务局</w:t>
      </w:r>
      <w:bookmarkEnd w:id="22"/>
    </w:p>
    <w:tbl>
      <w:tblPr>
        <w:tblStyle w:val="15"/>
        <w:tblW w:w="0" w:type="auto"/>
        <w:tblInd w:w="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Merge w:val="restart"/>
            <w:vAlign w:val="center"/>
          </w:tcPr>
          <w:p>
            <w:pPr>
              <w:spacing w:line="240" w:lineRule="auto"/>
              <w:ind w:firstLine="0" w:firstLineChars="0"/>
              <w:jc w:val="center"/>
              <w:rPr>
                <w:rFonts w:ascii="仿宋_GB2312" w:hAnsi="仿宋_GB2312" w:eastAsia="仿宋_GB2312" w:cs="仿宋_GB2312"/>
                <w:iCs/>
                <w:sz w:val="24"/>
              </w:rPr>
            </w:pPr>
            <w:r>
              <w:rPr>
                <w:rFonts w:hint="eastAsia" w:ascii="仿宋_GB2312" w:hAnsi="仿宋_GB2312" w:eastAsia="仿宋_GB2312" w:cs="仿宋_GB2312"/>
                <w:iCs/>
                <w:sz w:val="24"/>
              </w:rPr>
              <w:t>非执法类辅助服务办公地点（合计</w:t>
            </w:r>
            <w:r>
              <w:rPr>
                <w:rFonts w:hint="eastAsia" w:ascii="仿宋_GB2312" w:hAnsi="仿宋_GB2312" w:eastAsia="仿宋_GB2312" w:cs="仿宋_GB2312"/>
                <w:iCs/>
                <w:sz w:val="24"/>
                <w:lang w:val="en-US" w:eastAsia="zh-CN"/>
              </w:rPr>
              <w:t>9</w:t>
            </w:r>
            <w:r>
              <w:rPr>
                <w:rFonts w:hint="eastAsia" w:ascii="仿宋_GB2312" w:hAnsi="仿宋_GB2312" w:eastAsia="仿宋_GB2312" w:cs="仿宋_GB2312"/>
                <w:iCs/>
                <w:sz w:val="24"/>
              </w:rPr>
              <w:t>处）</w:t>
            </w:r>
          </w:p>
        </w:tc>
        <w:tc>
          <w:tcPr>
            <w:tcW w:w="6899" w:type="dxa"/>
          </w:tcPr>
          <w:p>
            <w:pPr>
              <w:spacing w:line="240" w:lineRule="auto"/>
              <w:ind w:firstLine="0" w:firstLineChars="0"/>
              <w:rPr>
                <w:rFonts w:ascii="仿宋_GB2312" w:hAnsi="仿宋_GB2312" w:eastAsia="仿宋_GB2312" w:cs="仿宋_GB2312"/>
                <w:iCs/>
                <w:sz w:val="24"/>
              </w:rPr>
            </w:pPr>
            <w:r>
              <w:rPr>
                <w:rFonts w:ascii="仿宋_GB2312" w:hAnsi="仿宋_GB2312" w:eastAsia="仿宋_GB2312" w:cs="仿宋_GB2312"/>
                <w:iCs/>
                <w:sz w:val="24"/>
              </w:rPr>
              <w:t>1.</w:t>
            </w:r>
            <w:r>
              <w:rPr>
                <w:rFonts w:hint="eastAsia" w:ascii="仿宋_GB2312" w:hAnsi="仿宋_GB2312" w:eastAsia="仿宋_GB2312" w:cs="仿宋_GB2312"/>
                <w:sz w:val="24"/>
                <w:lang w:val="zh-CN"/>
              </w:rPr>
              <w:t>西虹路</w:t>
            </w:r>
            <w:r>
              <w:rPr>
                <w:rFonts w:ascii="仿宋_GB2312" w:hAnsi="仿宋_GB2312" w:eastAsia="仿宋_GB2312" w:cs="仿宋_GB2312"/>
                <w:sz w:val="24"/>
                <w:lang w:val="zh-CN"/>
              </w:rPr>
              <w:t>20号</w:t>
            </w:r>
            <w:r>
              <w:rPr>
                <w:rFonts w:hint="eastAsia" w:ascii="仿宋_GB2312" w:hAnsi="仿宋_GB2312" w:eastAsia="仿宋_GB2312" w:cs="仿宋_GB2312"/>
                <w:iCs/>
                <w:sz w:val="24"/>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Merge w:val="continue"/>
          </w:tcPr>
          <w:p>
            <w:pPr>
              <w:spacing w:line="240" w:lineRule="auto"/>
              <w:ind w:firstLine="480"/>
              <w:rPr>
                <w:rFonts w:ascii="仿宋_GB2312" w:hAnsi="仿宋_GB2312" w:eastAsia="仿宋_GB2312" w:cs="仿宋_GB2312"/>
                <w:iCs/>
                <w:sz w:val="24"/>
              </w:rPr>
            </w:pPr>
          </w:p>
        </w:tc>
        <w:tc>
          <w:tcPr>
            <w:tcW w:w="6899" w:type="dxa"/>
          </w:tcPr>
          <w:p>
            <w:pPr>
              <w:spacing w:line="240" w:lineRule="auto"/>
              <w:ind w:firstLine="0" w:firstLineChars="0"/>
              <w:rPr>
                <w:rFonts w:ascii="仿宋_GB2312" w:hAnsi="仿宋_GB2312" w:eastAsia="仿宋_GB2312" w:cs="仿宋_GB2312"/>
                <w:iCs/>
                <w:sz w:val="24"/>
              </w:rPr>
            </w:pPr>
            <w:r>
              <w:rPr>
                <w:rFonts w:ascii="仿宋_GB2312" w:hAnsi="仿宋_GB2312" w:eastAsia="仿宋_GB2312" w:cs="仿宋_GB2312"/>
                <w:iCs/>
                <w:sz w:val="24"/>
              </w:rPr>
              <w:t>2.</w:t>
            </w:r>
            <w:r>
              <w:rPr>
                <w:rFonts w:hint="eastAsia" w:ascii="仿宋_GB2312" w:hAnsi="仿宋_GB2312" w:eastAsia="仿宋_GB2312" w:cs="仿宋_GB2312"/>
                <w:color w:val="000000"/>
                <w:kern w:val="0"/>
                <w:sz w:val="24"/>
                <w:lang w:bidi="ar"/>
              </w:rPr>
              <w:t>平川路33号</w:t>
            </w:r>
            <w:r>
              <w:rPr>
                <w:rFonts w:hint="eastAsia" w:ascii="仿宋_GB2312" w:hAnsi="仿宋_GB2312" w:eastAsia="仿宋_GB2312" w:cs="仿宋_GB2312"/>
                <w:sz w:val="24"/>
                <w:lang w:val="zh-CN"/>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Merge w:val="continue"/>
          </w:tcPr>
          <w:p>
            <w:pPr>
              <w:spacing w:line="240" w:lineRule="auto"/>
              <w:ind w:firstLine="480"/>
              <w:rPr>
                <w:rFonts w:ascii="仿宋_GB2312" w:hAnsi="仿宋_GB2312" w:eastAsia="仿宋_GB2312" w:cs="仿宋_GB2312"/>
                <w:iCs/>
                <w:sz w:val="24"/>
              </w:rPr>
            </w:pPr>
          </w:p>
        </w:tc>
        <w:tc>
          <w:tcPr>
            <w:tcW w:w="6899" w:type="dxa"/>
          </w:tcPr>
          <w:p>
            <w:pPr>
              <w:spacing w:line="240" w:lineRule="auto"/>
              <w:ind w:firstLine="0" w:firstLineChars="0"/>
              <w:rPr>
                <w:rFonts w:ascii="仿宋_GB2312" w:hAnsi="仿宋_GB2312" w:eastAsia="仿宋_GB2312" w:cs="仿宋_GB2312"/>
                <w:iCs/>
                <w:sz w:val="24"/>
              </w:rPr>
            </w:pPr>
            <w:r>
              <w:rPr>
                <w:rFonts w:ascii="仿宋_GB2312" w:hAnsi="仿宋_GB2312" w:eastAsia="仿宋_GB2312" w:cs="仿宋_GB2312"/>
                <w:iCs/>
                <w:sz w:val="24"/>
              </w:rPr>
              <w:t>3.</w:t>
            </w:r>
            <w:r>
              <w:rPr>
                <w:rFonts w:hint="eastAsia" w:ascii="仿宋_GB2312" w:hAnsi="仿宋_GB2312" w:eastAsia="仿宋_GB2312" w:cs="仿宋_GB2312"/>
                <w:color w:val="000000"/>
                <w:kern w:val="0"/>
                <w:sz w:val="24"/>
                <w:lang w:bidi="ar"/>
              </w:rPr>
              <w:t>宝山路386号和枫雅居小区西2门旁</w:t>
            </w:r>
            <w:r>
              <w:rPr>
                <w:rFonts w:hint="eastAsia" w:ascii="仿宋_GB2312" w:hAnsi="仿宋_GB2312" w:eastAsia="仿宋_GB2312" w:cs="仿宋_GB2312"/>
                <w:sz w:val="24"/>
                <w:lang w:val="zh-CN"/>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Merge w:val="continue"/>
          </w:tcPr>
          <w:p>
            <w:pPr>
              <w:spacing w:line="240" w:lineRule="auto"/>
              <w:ind w:firstLine="480"/>
              <w:rPr>
                <w:rFonts w:ascii="仿宋_GB2312" w:hAnsi="仿宋_GB2312" w:eastAsia="仿宋_GB2312" w:cs="仿宋_GB2312"/>
                <w:iCs/>
                <w:sz w:val="24"/>
              </w:rPr>
            </w:pPr>
          </w:p>
        </w:tc>
        <w:tc>
          <w:tcPr>
            <w:tcW w:w="6899" w:type="dxa"/>
          </w:tcPr>
          <w:p>
            <w:pPr>
              <w:spacing w:line="240" w:lineRule="auto"/>
              <w:ind w:firstLine="0" w:firstLineChars="0"/>
              <w:rPr>
                <w:rFonts w:ascii="仿宋_GB2312" w:hAnsi="仿宋_GB2312" w:eastAsia="仿宋_GB2312" w:cs="仿宋_GB2312"/>
                <w:iCs/>
                <w:sz w:val="24"/>
              </w:rPr>
            </w:pPr>
            <w:r>
              <w:rPr>
                <w:rFonts w:ascii="仿宋_GB2312" w:hAnsi="仿宋_GB2312" w:eastAsia="仿宋_GB2312" w:cs="仿宋_GB2312"/>
                <w:iCs/>
                <w:sz w:val="24"/>
              </w:rPr>
              <w:t>4.</w:t>
            </w:r>
            <w:r>
              <w:rPr>
                <w:rFonts w:hint="eastAsia" w:ascii="仿宋_GB2312" w:hAnsi="仿宋_GB2312" w:eastAsia="仿宋_GB2312" w:cs="仿宋_GB2312"/>
                <w:sz w:val="24"/>
                <w:lang w:val="zh-CN"/>
              </w:rPr>
              <w:t>钱塘江路</w:t>
            </w:r>
            <w:r>
              <w:rPr>
                <w:rFonts w:ascii="仿宋_GB2312" w:hAnsi="仿宋_GB2312" w:eastAsia="仿宋_GB2312" w:cs="仿宋_GB2312"/>
                <w:sz w:val="24"/>
                <w:lang w:val="zh-CN"/>
              </w:rPr>
              <w:t>382号国贸大厦</w:t>
            </w:r>
            <w:r>
              <w:rPr>
                <w:rFonts w:hint="eastAsia" w:ascii="仿宋_GB2312" w:hAnsi="仿宋_GB2312" w:eastAsia="仿宋_GB2312" w:cs="仿宋_GB2312"/>
                <w:sz w:val="24"/>
                <w:lang w:val="zh-CN"/>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Merge w:val="continue"/>
          </w:tcPr>
          <w:p>
            <w:pPr>
              <w:spacing w:line="240" w:lineRule="auto"/>
              <w:ind w:firstLine="480"/>
              <w:rPr>
                <w:rFonts w:ascii="仿宋_GB2312" w:hAnsi="仿宋_GB2312" w:eastAsia="仿宋_GB2312" w:cs="仿宋_GB2312"/>
                <w:iCs/>
                <w:sz w:val="24"/>
              </w:rPr>
            </w:pPr>
          </w:p>
        </w:tc>
        <w:tc>
          <w:tcPr>
            <w:tcW w:w="6899" w:type="dxa"/>
          </w:tcPr>
          <w:p>
            <w:pPr>
              <w:spacing w:line="240" w:lineRule="auto"/>
              <w:ind w:firstLine="0" w:firstLineChars="0"/>
              <w:rPr>
                <w:rFonts w:ascii="仿宋_GB2312" w:hAnsi="仿宋_GB2312" w:eastAsia="仿宋_GB2312" w:cs="仿宋_GB2312"/>
                <w:iCs/>
                <w:sz w:val="24"/>
              </w:rPr>
            </w:pPr>
            <w:r>
              <w:rPr>
                <w:rFonts w:ascii="仿宋_GB2312" w:hAnsi="仿宋_GB2312" w:eastAsia="仿宋_GB2312" w:cs="仿宋_GB2312"/>
                <w:iCs/>
                <w:sz w:val="24"/>
              </w:rPr>
              <w:t>5.</w:t>
            </w:r>
            <w:r>
              <w:rPr>
                <w:rFonts w:hint="eastAsia" w:ascii="仿宋_GB2312" w:hAnsi="仿宋_GB2312" w:eastAsia="仿宋_GB2312" w:cs="仿宋_GB2312"/>
                <w:color w:val="000000"/>
                <w:kern w:val="0"/>
                <w:sz w:val="24"/>
                <w:lang w:bidi="ar"/>
              </w:rPr>
              <w:t>克拉玛依东路</w:t>
            </w:r>
            <w:r>
              <w:rPr>
                <w:rFonts w:ascii="仿宋_GB2312" w:hAnsi="仿宋_GB2312" w:eastAsia="仿宋_GB2312" w:cs="仿宋_GB2312"/>
                <w:color w:val="000000"/>
                <w:kern w:val="0"/>
                <w:sz w:val="24"/>
                <w:lang w:bidi="ar"/>
              </w:rPr>
              <w:t>183号凯悦大厦F3层</w:t>
            </w:r>
            <w:r>
              <w:rPr>
                <w:rFonts w:hint="eastAsia" w:ascii="仿宋_GB2312" w:hAnsi="仿宋_GB2312" w:eastAsia="仿宋_GB2312" w:cs="仿宋_GB2312"/>
                <w:sz w:val="24"/>
                <w:lang w:val="zh-CN"/>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Merge w:val="continue"/>
          </w:tcPr>
          <w:p>
            <w:pPr>
              <w:spacing w:line="240" w:lineRule="auto"/>
              <w:ind w:firstLine="480"/>
              <w:rPr>
                <w:rFonts w:ascii="仿宋_GB2312" w:hAnsi="仿宋_GB2312" w:eastAsia="仿宋_GB2312" w:cs="仿宋_GB2312"/>
                <w:iCs/>
                <w:sz w:val="24"/>
              </w:rPr>
            </w:pPr>
          </w:p>
        </w:tc>
        <w:tc>
          <w:tcPr>
            <w:tcW w:w="6899" w:type="dxa"/>
          </w:tcPr>
          <w:p>
            <w:pPr>
              <w:spacing w:line="240" w:lineRule="auto"/>
              <w:ind w:firstLine="0" w:firstLineChars="0"/>
              <w:rPr>
                <w:rFonts w:hint="default" w:ascii="仿宋_GB2312" w:hAnsi="仿宋_GB2312" w:eastAsia="仿宋_GB2312" w:cs="仿宋_GB2312"/>
                <w:iCs/>
                <w:sz w:val="24"/>
                <w:lang w:val="en-US" w:eastAsia="zh-CN"/>
              </w:rPr>
            </w:pPr>
            <w:r>
              <w:rPr>
                <w:rFonts w:ascii="仿宋_GB2312" w:hAnsi="仿宋_GB2312" w:eastAsia="仿宋_GB2312" w:cs="仿宋_GB2312"/>
                <w:iCs/>
                <w:sz w:val="24"/>
              </w:rPr>
              <w:t>6.</w:t>
            </w:r>
            <w:r>
              <w:rPr>
                <w:rFonts w:hint="eastAsia" w:ascii="仿宋_GB2312" w:hAnsi="仿宋_GB2312" w:eastAsia="仿宋_GB2312" w:cs="仿宋_GB2312"/>
                <w:sz w:val="24"/>
                <w:lang w:val="zh-CN"/>
              </w:rPr>
              <w:t>伊宁路</w:t>
            </w:r>
            <w:r>
              <w:rPr>
                <w:rFonts w:hint="eastAsia" w:ascii="仿宋_GB2312" w:hAnsi="仿宋_GB2312" w:eastAsia="仿宋_GB2312" w:cs="仿宋_GB2312"/>
                <w:sz w:val="24"/>
                <w:lang w:val="en-US" w:eastAsia="zh-CN"/>
              </w:rPr>
              <w:t>44号办公区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Merge w:val="continue"/>
          </w:tcPr>
          <w:p>
            <w:pPr>
              <w:spacing w:line="240" w:lineRule="auto"/>
              <w:ind w:firstLine="480"/>
              <w:rPr>
                <w:rFonts w:ascii="仿宋_GB2312" w:hAnsi="仿宋_GB2312" w:eastAsia="仿宋_GB2312" w:cs="仿宋_GB2312"/>
                <w:iCs/>
                <w:sz w:val="24"/>
              </w:rPr>
            </w:pPr>
          </w:p>
        </w:tc>
        <w:tc>
          <w:tcPr>
            <w:tcW w:w="6899" w:type="dxa"/>
          </w:tcPr>
          <w:p>
            <w:pPr>
              <w:spacing w:line="240" w:lineRule="auto"/>
              <w:ind w:firstLine="0" w:firstLineChars="0"/>
              <w:rPr>
                <w:rFonts w:hint="eastAsia" w:ascii="仿宋_GB2312" w:hAnsi="仿宋_GB2312" w:eastAsia="仿宋_GB2312" w:cs="仿宋_GB2312"/>
                <w:iCs/>
                <w:sz w:val="24"/>
                <w:lang w:val="en-US" w:eastAsia="zh-CN"/>
              </w:rPr>
            </w:pPr>
            <w:r>
              <w:rPr>
                <w:rFonts w:hint="eastAsia" w:ascii="仿宋_GB2312" w:hAnsi="仿宋_GB2312" w:eastAsia="仿宋_GB2312" w:cs="仿宋_GB2312"/>
                <w:iCs/>
                <w:sz w:val="24"/>
                <w:lang w:val="en-US" w:eastAsia="zh-CN"/>
              </w:rPr>
              <w:t>7.</w:t>
            </w:r>
            <w:r>
              <w:rPr>
                <w:rFonts w:hint="eastAsia" w:ascii="仿宋_GB2312" w:hAnsi="仿宋_GB2312" w:eastAsia="仿宋_GB2312" w:cs="仿宋_GB2312"/>
                <w:color w:val="000000"/>
                <w:kern w:val="0"/>
                <w:sz w:val="24"/>
                <w:lang w:bidi="ar"/>
              </w:rPr>
              <w:t>平川路33号</w:t>
            </w:r>
            <w:r>
              <w:rPr>
                <w:rFonts w:hint="eastAsia" w:ascii="仿宋_GB2312" w:hAnsi="仿宋_GB2312" w:eastAsia="仿宋_GB2312" w:cs="仿宋_GB2312"/>
                <w:color w:val="000000"/>
                <w:kern w:val="0"/>
                <w:sz w:val="24"/>
                <w:lang w:eastAsia="zh-CN" w:bidi="ar"/>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Merge w:val="continue"/>
          </w:tcPr>
          <w:p>
            <w:pPr>
              <w:spacing w:line="240" w:lineRule="auto"/>
              <w:ind w:firstLine="480"/>
              <w:rPr>
                <w:rFonts w:ascii="仿宋_GB2312" w:hAnsi="仿宋_GB2312" w:eastAsia="仿宋_GB2312" w:cs="仿宋_GB2312"/>
                <w:iCs/>
                <w:sz w:val="24"/>
              </w:rPr>
            </w:pPr>
          </w:p>
        </w:tc>
        <w:tc>
          <w:tcPr>
            <w:tcW w:w="6899" w:type="dxa"/>
          </w:tcPr>
          <w:p>
            <w:pPr>
              <w:spacing w:line="240" w:lineRule="auto"/>
              <w:ind w:firstLine="0" w:firstLineChars="0"/>
              <w:rPr>
                <w:rFonts w:ascii="仿宋_GB2312" w:hAnsi="仿宋_GB2312" w:eastAsia="仿宋_GB2312" w:cs="仿宋_GB2312"/>
                <w:iCs/>
                <w:sz w:val="24"/>
              </w:rPr>
            </w:pPr>
            <w:r>
              <w:rPr>
                <w:rFonts w:hint="eastAsia" w:ascii="仿宋_GB2312" w:hAnsi="仿宋_GB2312" w:eastAsia="仿宋_GB2312" w:cs="仿宋_GB2312"/>
                <w:iCs/>
                <w:sz w:val="24"/>
                <w:lang w:val="en-US" w:eastAsia="zh-CN"/>
              </w:rPr>
              <w:t>8</w:t>
            </w:r>
            <w:r>
              <w:rPr>
                <w:rFonts w:ascii="仿宋_GB2312" w:hAnsi="仿宋_GB2312" w:eastAsia="仿宋_GB2312" w:cs="仿宋_GB2312"/>
                <w:iCs/>
                <w:sz w:val="24"/>
              </w:rPr>
              <w:t>.</w:t>
            </w:r>
            <w:r>
              <w:rPr>
                <w:rFonts w:hint="eastAsia" w:ascii="仿宋_GB2312" w:hAnsi="仿宋_GB2312" w:eastAsia="仿宋_GB2312" w:cs="仿宋_GB2312"/>
                <w:color w:val="000000"/>
                <w:kern w:val="0"/>
                <w:sz w:val="24"/>
                <w:lang w:bidi="ar"/>
              </w:rPr>
              <w:t>平川路33号</w:t>
            </w:r>
            <w:r>
              <w:rPr>
                <w:rFonts w:hint="eastAsia" w:ascii="仿宋_GB2312" w:hAnsi="仿宋_GB2312" w:eastAsia="仿宋_GB2312" w:cs="仿宋_GB2312"/>
                <w:color w:val="000000"/>
                <w:kern w:val="0"/>
                <w:sz w:val="24"/>
                <w:lang w:eastAsia="zh-CN" w:bidi="ar"/>
              </w:rPr>
              <w:t>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Merge w:val="continue"/>
          </w:tcPr>
          <w:p>
            <w:pPr>
              <w:spacing w:line="240" w:lineRule="auto"/>
              <w:ind w:firstLine="480"/>
              <w:rPr>
                <w:rFonts w:ascii="仿宋_GB2312" w:hAnsi="仿宋_GB2312" w:eastAsia="仿宋_GB2312" w:cs="仿宋_GB2312"/>
                <w:iCs/>
                <w:sz w:val="24"/>
              </w:rPr>
            </w:pPr>
          </w:p>
        </w:tc>
        <w:tc>
          <w:tcPr>
            <w:tcW w:w="6899" w:type="dxa"/>
          </w:tcPr>
          <w:p>
            <w:pPr>
              <w:spacing w:line="240" w:lineRule="auto"/>
              <w:ind w:firstLine="0" w:firstLineChars="0"/>
              <w:rPr>
                <w:rFonts w:hint="eastAsia" w:ascii="仿宋_GB2312" w:hAnsi="仿宋_GB2312" w:eastAsia="仿宋_GB2312" w:cs="仿宋_GB2312"/>
                <w:iCs/>
                <w:sz w:val="24"/>
                <w:lang w:val="en-US" w:eastAsia="zh-CN"/>
              </w:rPr>
            </w:pPr>
            <w:r>
              <w:rPr>
                <w:rFonts w:hint="eastAsia" w:ascii="仿宋_GB2312" w:hAnsi="仿宋_GB2312" w:eastAsia="仿宋_GB2312" w:cs="仿宋_GB2312"/>
                <w:iCs/>
                <w:sz w:val="24"/>
                <w:lang w:val="en-US" w:eastAsia="zh-CN"/>
              </w:rPr>
              <w:t>9.</w:t>
            </w:r>
            <w:r>
              <w:rPr>
                <w:rFonts w:hint="eastAsia" w:ascii="仿宋_GB2312" w:hAnsi="仿宋_GB2312" w:eastAsia="仿宋_GB2312" w:cs="仿宋_GB2312"/>
                <w:iCs/>
                <w:sz w:val="24"/>
              </w:rPr>
              <w:t>克拉玛依西街652号</w:t>
            </w:r>
            <w:r>
              <w:rPr>
                <w:rFonts w:hint="eastAsia" w:ascii="仿宋_GB2312" w:hAnsi="仿宋_GB2312" w:eastAsia="仿宋_GB2312" w:cs="仿宋_GB2312"/>
                <w:iCs/>
                <w:sz w:val="24"/>
                <w:lang w:eastAsia="zh-CN"/>
              </w:rPr>
              <w:t>沙区</w:t>
            </w:r>
            <w:r>
              <w:rPr>
                <w:rFonts w:hint="eastAsia" w:ascii="仿宋_GB2312" w:hAnsi="仿宋_GB2312" w:eastAsia="仿宋_GB2312" w:cs="仿宋_GB2312"/>
                <w:iCs/>
                <w:sz w:val="24"/>
              </w:rPr>
              <w:t>政务大厅办公区</w:t>
            </w:r>
          </w:p>
        </w:tc>
      </w:tr>
    </w:tbl>
    <w:p>
      <w:pPr>
        <w:pStyle w:val="4"/>
        <w:bidi w:val="0"/>
        <w:jc w:val="both"/>
        <w:rPr>
          <w:rFonts w:hint="eastAsia"/>
          <w:b w:val="0"/>
          <w:bCs/>
        </w:rPr>
      </w:pPr>
      <w:bookmarkStart w:id="23" w:name="_Toc22086"/>
      <w:r>
        <w:rPr>
          <w:rFonts w:hint="eastAsia" w:ascii="仿宋_GB2312" w:hAnsi="仿宋_GB2312" w:eastAsia="仿宋_GB2312" w:cs="仿宋_GB2312"/>
          <w:b w:val="0"/>
          <w:bCs/>
          <w:lang w:val="en-US" w:eastAsia="zh-CN"/>
        </w:rPr>
        <w:t>1.3.3.</w:t>
      </w:r>
      <w:r>
        <w:rPr>
          <w:rFonts w:hint="eastAsia" w:ascii="仿宋_GB2312" w:hAnsi="仿宋_GB2312" w:cs="仿宋_GB2312"/>
          <w:b w:val="0"/>
          <w:bCs/>
          <w:lang w:val="en-US" w:eastAsia="zh-CN"/>
        </w:rPr>
        <w:t>4</w:t>
      </w:r>
      <w:r>
        <w:rPr>
          <w:rFonts w:hint="eastAsia"/>
          <w:b w:val="0"/>
          <w:bCs/>
        </w:rPr>
        <w:t>国家税务总局乌鲁木齐市税务局第一税务分局</w:t>
      </w:r>
      <w:bookmarkEnd w:id="23"/>
    </w:p>
    <w:tbl>
      <w:tblPr>
        <w:tblStyle w:val="15"/>
        <w:tblW w:w="0" w:type="auto"/>
        <w:tblInd w:w="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187" w:type="dxa"/>
            <w:vAlign w:val="center"/>
          </w:tcPr>
          <w:p>
            <w:pPr>
              <w:spacing w:line="240" w:lineRule="auto"/>
              <w:ind w:firstLine="0" w:firstLineChars="0"/>
              <w:jc w:val="center"/>
              <w:rPr>
                <w:rFonts w:ascii="仿宋_GB2312" w:hAnsi="仿宋_GB2312" w:eastAsia="仿宋_GB2312" w:cs="仿宋_GB2312"/>
                <w:iCs/>
                <w:sz w:val="24"/>
              </w:rPr>
            </w:pPr>
            <w:r>
              <w:rPr>
                <w:rFonts w:hint="eastAsia" w:ascii="仿宋_GB2312" w:hAnsi="仿宋_GB2312" w:eastAsia="仿宋_GB2312" w:cs="仿宋_GB2312"/>
                <w:iCs/>
                <w:sz w:val="24"/>
              </w:rPr>
              <w:t>非执法类辅助服务办公地点（合计1处）</w:t>
            </w:r>
          </w:p>
        </w:tc>
        <w:tc>
          <w:tcPr>
            <w:tcW w:w="4697" w:type="dxa"/>
            <w:vAlign w:val="center"/>
          </w:tcPr>
          <w:p>
            <w:pPr>
              <w:spacing w:line="240" w:lineRule="auto"/>
              <w:ind w:firstLine="0" w:firstLineChars="0"/>
              <w:jc w:val="center"/>
              <w:rPr>
                <w:rFonts w:ascii="仿宋_GB2312" w:hAnsi="仿宋_GB2312" w:eastAsia="仿宋_GB2312" w:cs="仿宋_GB2312"/>
                <w:iCs/>
                <w:sz w:val="24"/>
              </w:rPr>
            </w:pPr>
            <w:r>
              <w:rPr>
                <w:rFonts w:ascii="仿宋_GB2312" w:hAnsi="仿宋_GB2312" w:eastAsia="仿宋_GB2312" w:cs="仿宋_GB2312"/>
                <w:iCs/>
                <w:sz w:val="24"/>
              </w:rPr>
              <w:t>1.</w:t>
            </w:r>
            <w:r>
              <w:rPr>
                <w:rFonts w:hint="eastAsia" w:ascii="仿宋_GB2312" w:hAnsi="仿宋_GB2312" w:eastAsia="仿宋_GB2312" w:cs="仿宋_GB2312"/>
                <w:color w:val="000000"/>
                <w:kern w:val="0"/>
                <w:sz w:val="24"/>
                <w:lang w:bidi="ar"/>
              </w:rPr>
              <w:t>准噶尔街299号益民大厦A栋办公区</w:t>
            </w:r>
          </w:p>
        </w:tc>
      </w:tr>
    </w:tbl>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24" w:name="_Toc11286"/>
      <w:r>
        <w:rPr>
          <w:rFonts w:hint="eastAsia" w:ascii="仿宋_GB2312" w:hAnsi="仿宋_GB2312" w:eastAsia="仿宋_GB2312" w:cs="仿宋_GB2312"/>
          <w:bCs/>
          <w:i w:val="0"/>
          <w:iCs w:val="0"/>
          <w:kern w:val="0"/>
          <w:sz w:val="28"/>
          <w:szCs w:val="28"/>
          <w:lang w:eastAsia="en-US"/>
        </w:rPr>
        <w:t>1.4服务标准</w:t>
      </w:r>
      <w:bookmarkEnd w:id="24"/>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详见“4项目实施要求”</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25" w:name="_Toc19712"/>
      <w:r>
        <w:rPr>
          <w:rFonts w:hint="eastAsia" w:ascii="仿宋_GB2312" w:hAnsi="仿宋_GB2312" w:eastAsia="仿宋_GB2312" w:cs="仿宋_GB2312"/>
          <w:bCs/>
          <w:i w:val="0"/>
          <w:iCs w:val="0"/>
          <w:kern w:val="0"/>
          <w:sz w:val="28"/>
          <w:szCs w:val="28"/>
          <w:lang w:eastAsia="en-US"/>
        </w:rPr>
        <w:t>1.4.1项目总体要求</w:t>
      </w:r>
      <w:bookmarkEnd w:id="25"/>
    </w:p>
    <w:p>
      <w:pPr>
        <w:bidi w:val="0"/>
        <w:rPr>
          <w:rFonts w:hint="eastAsia" w:ascii="仿宋_GB2312" w:hAnsi="仿宋_GB2312" w:eastAsia="仿宋_GB2312" w:cs="仿宋_GB2312"/>
        </w:rPr>
      </w:pPr>
      <w:r>
        <w:rPr>
          <w:rFonts w:hint="eastAsia" w:ascii="仿宋_GB2312" w:hAnsi="仿宋_GB2312" w:eastAsia="仿宋_GB2312" w:cs="仿宋_GB2312"/>
        </w:rPr>
        <w:t>详见“</w:t>
      </w:r>
      <w:r>
        <w:rPr>
          <w:rFonts w:hint="eastAsia" w:ascii="仿宋_GB2312" w:hAnsi="仿宋_GB2312" w:eastAsia="仿宋_GB2312" w:cs="仿宋_GB2312"/>
          <w:lang w:val="en-US" w:eastAsia="zh-CN"/>
        </w:rPr>
        <w:t>3.3</w:t>
      </w:r>
      <w:r>
        <w:rPr>
          <w:rFonts w:hint="eastAsia" w:ascii="仿宋_GB2312" w:hAnsi="仿宋_GB2312" w:eastAsia="仿宋_GB2312" w:cs="仿宋_GB2312"/>
        </w:rPr>
        <w:t>总体要求”</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26" w:name="_Toc12711"/>
      <w:r>
        <w:rPr>
          <w:rFonts w:hint="eastAsia" w:ascii="仿宋_GB2312" w:hAnsi="仿宋_GB2312" w:eastAsia="仿宋_GB2312" w:cs="仿宋_GB2312"/>
          <w:bCs/>
          <w:i w:val="0"/>
          <w:iCs w:val="0"/>
          <w:kern w:val="0"/>
          <w:sz w:val="28"/>
          <w:szCs w:val="28"/>
          <w:lang w:eastAsia="en-US"/>
        </w:rPr>
        <w:t>1.4.2服务标准及内容要求</w:t>
      </w:r>
      <w:bookmarkEnd w:id="26"/>
    </w:p>
    <w:p>
      <w:pPr>
        <w:bidi w:val="0"/>
        <w:rPr>
          <w:rFonts w:hint="eastAsia" w:ascii="仿宋_GB2312" w:hAnsi="仿宋_GB2312" w:eastAsia="仿宋_GB2312" w:cs="仿宋_GB2312"/>
        </w:rPr>
      </w:pPr>
      <w:r>
        <w:rPr>
          <w:rFonts w:hint="eastAsia" w:ascii="仿宋_GB2312" w:hAnsi="仿宋_GB2312" w:eastAsia="仿宋_GB2312" w:cs="仿宋_GB2312"/>
        </w:rPr>
        <w:t>详见“</w:t>
      </w:r>
      <w:r>
        <w:rPr>
          <w:rFonts w:hint="eastAsia" w:ascii="仿宋_GB2312" w:hAnsi="仿宋_GB2312" w:eastAsia="仿宋_GB2312" w:cs="仿宋_GB2312"/>
          <w:lang w:val="en-US" w:eastAsia="zh-CN"/>
        </w:rPr>
        <w:t>3.4</w:t>
      </w:r>
      <w:r>
        <w:rPr>
          <w:rFonts w:hint="eastAsia" w:ascii="仿宋_GB2312" w:hAnsi="仿宋_GB2312" w:eastAsia="仿宋_GB2312" w:cs="仿宋_GB2312"/>
        </w:rPr>
        <w:t>服务标准及内容”</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27" w:name="_Toc25136"/>
      <w:r>
        <w:rPr>
          <w:rFonts w:hint="eastAsia" w:ascii="仿宋_GB2312" w:hAnsi="仿宋_GB2312" w:eastAsia="仿宋_GB2312" w:cs="仿宋_GB2312"/>
          <w:bCs/>
          <w:i w:val="0"/>
          <w:iCs w:val="0"/>
          <w:kern w:val="0"/>
          <w:sz w:val="28"/>
          <w:szCs w:val="28"/>
          <w:lang w:eastAsia="en-US"/>
        </w:rPr>
        <w:t>1.4.3导税服务要求</w:t>
      </w:r>
      <w:bookmarkEnd w:id="27"/>
    </w:p>
    <w:p>
      <w:pPr>
        <w:bidi w:val="0"/>
        <w:rPr>
          <w:rFonts w:hint="eastAsia" w:ascii="仿宋_GB2312" w:hAnsi="仿宋_GB2312" w:eastAsia="仿宋_GB2312" w:cs="仿宋_GB2312"/>
        </w:rPr>
      </w:pPr>
      <w:r>
        <w:rPr>
          <w:rFonts w:hint="eastAsia" w:ascii="仿宋_GB2312" w:hAnsi="仿宋_GB2312" w:eastAsia="仿宋_GB2312" w:cs="仿宋_GB2312"/>
        </w:rPr>
        <w:t>详见“</w:t>
      </w:r>
      <w:r>
        <w:rPr>
          <w:rFonts w:hint="eastAsia" w:ascii="仿宋_GB2312" w:hAnsi="仿宋_GB2312" w:eastAsia="仿宋_GB2312" w:cs="仿宋_GB2312"/>
          <w:lang w:val="en-US" w:eastAsia="zh-CN"/>
        </w:rPr>
        <w:t>3.4</w:t>
      </w:r>
      <w:r>
        <w:rPr>
          <w:rFonts w:hint="eastAsia" w:ascii="仿宋_GB2312" w:hAnsi="仿宋_GB2312" w:eastAsia="仿宋_GB2312" w:cs="仿宋_GB2312"/>
        </w:rPr>
        <w:t>.1导税要求”</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28" w:name="_Toc22279"/>
      <w:r>
        <w:rPr>
          <w:rFonts w:hint="eastAsia" w:ascii="仿宋_GB2312" w:hAnsi="仿宋_GB2312" w:eastAsia="仿宋_GB2312" w:cs="仿宋_GB2312"/>
          <w:bCs/>
          <w:i w:val="0"/>
          <w:iCs w:val="0"/>
          <w:kern w:val="0"/>
          <w:sz w:val="28"/>
          <w:szCs w:val="28"/>
          <w:lang w:eastAsia="en-US"/>
        </w:rPr>
        <w:t>1.4.4税费咨询辅导要求</w:t>
      </w:r>
      <w:bookmarkEnd w:id="28"/>
    </w:p>
    <w:p>
      <w:pPr>
        <w:bidi w:val="0"/>
        <w:rPr>
          <w:rFonts w:hint="eastAsia" w:ascii="仿宋_GB2312" w:hAnsi="仿宋_GB2312" w:eastAsia="仿宋_GB2312" w:cs="仿宋_GB2312"/>
        </w:rPr>
      </w:pPr>
      <w:r>
        <w:rPr>
          <w:rFonts w:hint="eastAsia" w:ascii="仿宋_GB2312" w:hAnsi="仿宋_GB2312" w:eastAsia="仿宋_GB2312" w:cs="仿宋_GB2312"/>
        </w:rPr>
        <w:t>详见“</w:t>
      </w:r>
      <w:r>
        <w:rPr>
          <w:rFonts w:hint="eastAsia" w:ascii="仿宋_GB2312" w:hAnsi="仿宋_GB2312" w:eastAsia="仿宋_GB2312" w:cs="仿宋_GB2312"/>
          <w:lang w:val="en-US" w:eastAsia="zh-CN"/>
        </w:rPr>
        <w:t>3.4.2</w:t>
      </w:r>
      <w:r>
        <w:rPr>
          <w:rFonts w:hint="eastAsia" w:ascii="仿宋_GB2312" w:hAnsi="仿宋_GB2312" w:eastAsia="仿宋_GB2312" w:cs="仿宋_GB2312"/>
        </w:rPr>
        <w:t>税费咨询辅导”</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29" w:name="_Toc16222"/>
      <w:r>
        <w:rPr>
          <w:rFonts w:hint="eastAsia" w:ascii="仿宋_GB2312" w:hAnsi="仿宋_GB2312" w:eastAsia="仿宋_GB2312" w:cs="仿宋_GB2312"/>
          <w:bCs/>
          <w:i w:val="0"/>
          <w:iCs w:val="0"/>
          <w:kern w:val="0"/>
          <w:sz w:val="28"/>
          <w:szCs w:val="28"/>
          <w:lang w:eastAsia="en-US"/>
        </w:rPr>
        <w:t>1.4.5线上办税要求</w:t>
      </w:r>
      <w:bookmarkEnd w:id="29"/>
    </w:p>
    <w:p>
      <w:pPr>
        <w:bidi w:val="0"/>
        <w:rPr>
          <w:rFonts w:hint="eastAsia" w:ascii="仿宋_GB2312" w:hAnsi="仿宋_GB2312" w:eastAsia="仿宋_GB2312" w:cs="仿宋_GB2312"/>
        </w:rPr>
      </w:pPr>
      <w:r>
        <w:rPr>
          <w:rFonts w:hint="eastAsia" w:ascii="仿宋_GB2312" w:hAnsi="仿宋_GB2312" w:eastAsia="仿宋_GB2312" w:cs="仿宋_GB2312"/>
        </w:rPr>
        <w:t>详见“</w:t>
      </w:r>
      <w:r>
        <w:rPr>
          <w:rFonts w:hint="eastAsia" w:ascii="仿宋_GB2312" w:hAnsi="仿宋_GB2312" w:eastAsia="仿宋_GB2312" w:cs="仿宋_GB2312"/>
          <w:lang w:val="en-US" w:eastAsia="zh-CN"/>
        </w:rPr>
        <w:t>3.4</w:t>
      </w:r>
      <w:r>
        <w:rPr>
          <w:rFonts w:hint="eastAsia" w:ascii="仿宋_GB2312" w:hAnsi="仿宋_GB2312" w:eastAsia="仿宋_GB2312" w:cs="仿宋_GB2312"/>
        </w:rPr>
        <w:t>.3线上办税缴费方式推广辅导服务”</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30" w:name="_Toc25392"/>
      <w:r>
        <w:rPr>
          <w:rFonts w:hint="eastAsia" w:ascii="仿宋_GB2312" w:hAnsi="仿宋_GB2312" w:eastAsia="仿宋_GB2312" w:cs="仿宋_GB2312"/>
          <w:bCs/>
          <w:i w:val="0"/>
          <w:iCs w:val="0"/>
          <w:kern w:val="0"/>
          <w:sz w:val="28"/>
          <w:szCs w:val="28"/>
          <w:lang w:eastAsia="en-US"/>
        </w:rPr>
        <w:t>1.4.6文书资料整理传递归档要求</w:t>
      </w:r>
      <w:bookmarkEnd w:id="30"/>
    </w:p>
    <w:p>
      <w:pPr>
        <w:bidi w:val="0"/>
        <w:rPr>
          <w:rFonts w:hint="eastAsia" w:ascii="仿宋_GB2312" w:hAnsi="仿宋_GB2312" w:eastAsia="仿宋_GB2312" w:cs="仿宋_GB2312"/>
        </w:rPr>
      </w:pPr>
      <w:r>
        <w:rPr>
          <w:rFonts w:hint="eastAsia" w:ascii="仿宋_GB2312" w:hAnsi="仿宋_GB2312" w:eastAsia="仿宋_GB2312" w:cs="仿宋_GB2312"/>
        </w:rPr>
        <w:t>详见“</w:t>
      </w:r>
      <w:r>
        <w:rPr>
          <w:rFonts w:hint="eastAsia" w:ascii="仿宋_GB2312" w:hAnsi="仿宋_GB2312" w:eastAsia="仿宋_GB2312" w:cs="仿宋_GB2312"/>
          <w:lang w:val="en-US" w:eastAsia="zh-CN"/>
        </w:rPr>
        <w:t>3.4</w:t>
      </w:r>
      <w:r>
        <w:rPr>
          <w:rFonts w:hint="eastAsia" w:ascii="仿宋_GB2312" w:hAnsi="仿宋_GB2312" w:eastAsia="仿宋_GB2312" w:cs="仿宋_GB2312"/>
        </w:rPr>
        <w:t>.4文书资料整理传递归档”</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31" w:name="_Toc3301"/>
      <w:r>
        <w:rPr>
          <w:rFonts w:hint="eastAsia" w:ascii="仿宋_GB2312" w:hAnsi="仿宋_GB2312" w:eastAsia="仿宋_GB2312" w:cs="仿宋_GB2312"/>
          <w:bCs/>
          <w:i w:val="0"/>
          <w:iCs w:val="0"/>
          <w:kern w:val="0"/>
          <w:sz w:val="28"/>
          <w:szCs w:val="28"/>
          <w:lang w:eastAsia="en-US"/>
        </w:rPr>
        <w:t>1.4.7 12366纳税服务咨询热线接线服务要求</w:t>
      </w:r>
      <w:bookmarkEnd w:id="31"/>
    </w:p>
    <w:p>
      <w:pPr>
        <w:bidi w:val="0"/>
        <w:rPr>
          <w:rFonts w:hint="eastAsia" w:ascii="仿宋_GB2312" w:hAnsi="仿宋_GB2312" w:eastAsia="仿宋_GB2312" w:cs="仿宋_GB2312"/>
        </w:rPr>
      </w:pPr>
      <w:r>
        <w:rPr>
          <w:rFonts w:hint="eastAsia" w:ascii="仿宋_GB2312" w:hAnsi="仿宋_GB2312" w:eastAsia="仿宋_GB2312" w:cs="仿宋_GB2312"/>
        </w:rPr>
        <w:t>详见“</w:t>
      </w:r>
      <w:r>
        <w:rPr>
          <w:rFonts w:hint="eastAsia" w:ascii="仿宋_GB2312" w:hAnsi="仿宋_GB2312" w:eastAsia="仿宋_GB2312" w:cs="仿宋_GB2312"/>
          <w:lang w:val="en-US" w:eastAsia="zh-CN"/>
        </w:rPr>
        <w:t>3.4</w:t>
      </w:r>
      <w:r>
        <w:rPr>
          <w:rFonts w:hint="eastAsia" w:ascii="仿宋_GB2312" w:hAnsi="仿宋_GB2312" w:eastAsia="仿宋_GB2312" w:cs="仿宋_GB2312"/>
        </w:rPr>
        <w:t>.5 12366纳税服务咨询热线接线服务”</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32" w:name="_Toc3383"/>
      <w:r>
        <w:rPr>
          <w:rFonts w:hint="eastAsia" w:ascii="仿宋_GB2312" w:hAnsi="仿宋_GB2312" w:eastAsia="仿宋_GB2312" w:cs="仿宋_GB2312"/>
          <w:bCs/>
          <w:i w:val="0"/>
          <w:iCs w:val="0"/>
          <w:kern w:val="0"/>
          <w:sz w:val="28"/>
          <w:szCs w:val="28"/>
          <w:lang w:eastAsia="en-US"/>
        </w:rPr>
        <w:t>1.4.8税费政策宣传服务要求</w:t>
      </w:r>
      <w:bookmarkEnd w:id="32"/>
    </w:p>
    <w:p>
      <w:pPr>
        <w:bidi w:val="0"/>
        <w:rPr>
          <w:rFonts w:hint="eastAsia"/>
        </w:rPr>
      </w:pPr>
      <w:r>
        <w:rPr>
          <w:rFonts w:hint="eastAsia" w:ascii="仿宋_GB2312" w:hAnsi="仿宋_GB2312" w:eastAsia="仿宋_GB2312" w:cs="仿宋_GB2312"/>
        </w:rPr>
        <w:t>详见“</w:t>
      </w:r>
      <w:r>
        <w:rPr>
          <w:rFonts w:hint="eastAsia" w:ascii="仿宋_GB2312" w:hAnsi="仿宋_GB2312" w:eastAsia="仿宋_GB2312" w:cs="仿宋_GB2312"/>
          <w:lang w:val="en-US" w:eastAsia="zh-CN"/>
        </w:rPr>
        <w:t>3.4</w:t>
      </w:r>
      <w:r>
        <w:rPr>
          <w:rFonts w:hint="eastAsia" w:ascii="仿宋_GB2312" w:hAnsi="仿宋_GB2312" w:eastAsia="仿宋_GB2312" w:cs="仿宋_GB2312"/>
        </w:rPr>
        <w:t>.6税费政策宣传服务”</w:t>
      </w:r>
      <w:bookmarkStart w:id="33" w:name="_Toc7454"/>
    </w:p>
    <w:p>
      <w:pPr>
        <w:keepNext w:val="0"/>
        <w:keepLines w:val="0"/>
        <w:pageBreakBefore w:val="0"/>
        <w:widowControl/>
        <w:kinsoku/>
        <w:wordWrap/>
        <w:overflowPunct/>
        <w:topLinePunct w:val="0"/>
        <w:autoSpaceDE/>
        <w:autoSpaceDN/>
        <w:bidi w:val="0"/>
        <w:adjustRightInd/>
        <w:snapToGrid/>
        <w:spacing w:beforeLines="0" w:afterLines="0" w:line="560" w:lineRule="exact"/>
        <w:ind w:left="0" w:firstLine="0" w:firstLineChars="0"/>
        <w:jc w:val="center"/>
        <w:textAlignment w:val="auto"/>
        <w:outlineLvl w:val="0"/>
        <w:rPr>
          <w:rFonts w:ascii="仿宋_GB2312" w:hAnsi="仿宋_GB2312" w:eastAsia="仿宋_GB2312" w:cs="仿宋_GB2312"/>
          <w:b/>
          <w:bCs/>
          <w:kern w:val="36"/>
          <w:sz w:val="32"/>
          <w:szCs w:val="32"/>
          <w:lang w:eastAsia="en-US"/>
        </w:rPr>
      </w:pPr>
      <w:r>
        <w:rPr>
          <w:rFonts w:hint="eastAsia" w:ascii="仿宋_GB2312" w:hAnsi="仿宋_GB2312" w:eastAsia="仿宋_GB2312" w:cs="仿宋_GB2312"/>
          <w:b/>
          <w:bCs/>
          <w:kern w:val="36"/>
          <w:sz w:val="32"/>
          <w:szCs w:val="32"/>
          <w:lang w:eastAsia="en-US"/>
        </w:rPr>
        <w:t>2投标/响应要求</w:t>
      </w:r>
      <w:bookmarkEnd w:id="33"/>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34" w:name="_Toc24383"/>
      <w:r>
        <w:rPr>
          <w:rFonts w:hint="eastAsia" w:ascii="仿宋_GB2312" w:hAnsi="仿宋_GB2312" w:eastAsia="仿宋_GB2312" w:cs="仿宋_GB2312"/>
          <w:bCs/>
          <w:i w:val="0"/>
          <w:iCs w:val="0"/>
          <w:kern w:val="0"/>
          <w:sz w:val="28"/>
          <w:szCs w:val="28"/>
          <w:lang w:eastAsia="en-US"/>
        </w:rPr>
        <w:t>2.1符合《中华人民共和国政府采购法》第二十二条的相关规定</w:t>
      </w:r>
      <w:bookmarkEnd w:id="34"/>
    </w:p>
    <w:p>
      <w:pPr>
        <w:bidi w:val="0"/>
      </w:pPr>
      <w:r>
        <w:rPr>
          <w:rFonts w:hint="eastAsia"/>
          <w:lang w:val="en-US" w:eastAsia="zh-CN"/>
        </w:rPr>
        <w:t>（一）</w:t>
      </w:r>
      <w:r>
        <w:rPr>
          <w:rFonts w:hint="eastAsia"/>
        </w:rPr>
        <w:t>具有独立承担民事责任的能力；</w:t>
      </w:r>
    </w:p>
    <w:p>
      <w:pPr>
        <w:bidi w:val="0"/>
      </w:pPr>
      <w:r>
        <w:rPr>
          <w:rFonts w:hint="eastAsia"/>
          <w:lang w:eastAsia="zh-CN"/>
        </w:rPr>
        <w:t>（二）</w:t>
      </w:r>
      <w:r>
        <w:rPr>
          <w:rFonts w:hint="eastAsia"/>
        </w:rPr>
        <w:t>具有良好的商业信誉和健全的财务会计制度；</w:t>
      </w:r>
    </w:p>
    <w:p>
      <w:pPr>
        <w:bidi w:val="0"/>
      </w:pPr>
      <w:r>
        <w:rPr>
          <w:rFonts w:hint="eastAsia"/>
          <w:lang w:eastAsia="zh-CN"/>
        </w:rPr>
        <w:t>（三）</w:t>
      </w:r>
      <w:r>
        <w:rPr>
          <w:rFonts w:hint="eastAsia"/>
        </w:rPr>
        <w:t>具有履行合同所必需的设备和专业技术能力；</w:t>
      </w:r>
    </w:p>
    <w:p>
      <w:pPr>
        <w:bidi w:val="0"/>
      </w:pPr>
      <w:r>
        <w:rPr>
          <w:rFonts w:hint="eastAsia"/>
          <w:lang w:eastAsia="zh-CN"/>
        </w:rPr>
        <w:t>（四）</w:t>
      </w:r>
      <w:r>
        <w:rPr>
          <w:rFonts w:hint="eastAsia"/>
        </w:rPr>
        <w:t>具有依法缴纳税收和社会保障资金的良好记录；</w:t>
      </w:r>
    </w:p>
    <w:p>
      <w:pPr>
        <w:bidi w:val="0"/>
      </w:pPr>
      <w:r>
        <w:rPr>
          <w:rFonts w:hint="eastAsia"/>
          <w:lang w:eastAsia="zh-CN"/>
        </w:rPr>
        <w:t>（五）</w:t>
      </w:r>
      <w:r>
        <w:rPr>
          <w:rFonts w:hint="eastAsia"/>
        </w:rPr>
        <w:t>参加政府采购活动前三年内，在经营活动中没有重大违法记录；</w:t>
      </w:r>
    </w:p>
    <w:p>
      <w:pPr>
        <w:bidi w:val="0"/>
      </w:pPr>
      <w:r>
        <w:rPr>
          <w:rFonts w:hint="eastAsia"/>
          <w:lang w:eastAsia="zh-CN"/>
        </w:rPr>
        <w:t>（六）</w:t>
      </w:r>
      <w:r>
        <w:rPr>
          <w:rFonts w:hint="eastAsia"/>
        </w:rPr>
        <w:t>法律、行政法规规定的其他条件。</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35" w:name="_Toc5646"/>
      <w:r>
        <w:rPr>
          <w:rFonts w:hint="eastAsia" w:ascii="仿宋_GB2312" w:hAnsi="仿宋_GB2312" w:eastAsia="仿宋_GB2312" w:cs="仿宋_GB2312"/>
          <w:bCs/>
          <w:i w:val="0"/>
          <w:iCs w:val="0"/>
          <w:kern w:val="0"/>
          <w:sz w:val="28"/>
          <w:szCs w:val="28"/>
          <w:lang w:eastAsia="en-US"/>
        </w:rPr>
        <w:t>2.2本项目专门面向中小企业采购，不接受联合体投标。</w:t>
      </w:r>
      <w:bookmarkEnd w:id="35"/>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36" w:name="_Toc16893"/>
      <w:r>
        <w:rPr>
          <w:rFonts w:hint="eastAsia" w:ascii="仿宋_GB2312" w:hAnsi="仿宋_GB2312" w:eastAsia="仿宋_GB2312" w:cs="仿宋_GB2312"/>
          <w:bCs/>
          <w:i w:val="0"/>
          <w:iCs w:val="0"/>
          <w:kern w:val="0"/>
          <w:sz w:val="28"/>
          <w:szCs w:val="28"/>
          <w:lang w:eastAsia="en-US"/>
        </w:rPr>
        <w:t>2.3本项目的特定资格要求</w:t>
      </w:r>
      <w:bookmarkEnd w:id="36"/>
    </w:p>
    <w:p>
      <w:pPr>
        <w:bidi w:val="0"/>
        <w:rPr>
          <w:rFonts w:hint="eastAsia" w:eastAsia="仿宋_GB2312"/>
          <w:lang w:eastAsia="zh-CN"/>
        </w:rPr>
      </w:pPr>
      <w:r>
        <w:rPr>
          <w:rFonts w:hint="eastAsia"/>
        </w:rPr>
        <w:t>无</w:t>
      </w:r>
      <w:r>
        <w:rPr>
          <w:rFonts w:hint="eastAsia"/>
          <w:lang w:eastAsia="zh-CN"/>
        </w:rPr>
        <w:t>。</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37" w:name="_Toc13642"/>
      <w:r>
        <w:rPr>
          <w:rFonts w:hint="eastAsia" w:ascii="仿宋_GB2312" w:hAnsi="仿宋_GB2312" w:eastAsia="仿宋_GB2312" w:cs="仿宋_GB2312"/>
          <w:bCs/>
          <w:i w:val="0"/>
          <w:iCs w:val="0"/>
          <w:kern w:val="0"/>
          <w:sz w:val="28"/>
          <w:szCs w:val="28"/>
          <w:lang w:eastAsia="en-US"/>
        </w:rPr>
        <w:t>2.4其他要求</w:t>
      </w:r>
      <w:bookmarkEnd w:id="37"/>
    </w:p>
    <w:p>
      <w:pPr>
        <w:bidi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截至开标当日评审之前，经“信用中国”网站（www.creditchina.gov.cn）、“中国政府采购网”网站（www.ccgp.gov.cn）查询，被列入失信被执行人、重大税收违法案件当事人名单、政府采购严重违法失信行为记录名单的不得参加本采购项目。</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38" w:name="_Toc32131"/>
      <w:r>
        <w:rPr>
          <w:rFonts w:hint="eastAsia" w:ascii="仿宋_GB2312" w:hAnsi="仿宋_GB2312" w:eastAsia="仿宋_GB2312" w:cs="仿宋_GB2312"/>
          <w:bCs/>
          <w:i w:val="0"/>
          <w:iCs w:val="0"/>
          <w:kern w:val="0"/>
          <w:sz w:val="28"/>
          <w:szCs w:val="28"/>
          <w:lang w:eastAsia="en-US"/>
        </w:rPr>
        <w:t>2.5投标/响应方案要求</w:t>
      </w:r>
      <w:bookmarkEnd w:id="38"/>
    </w:p>
    <w:p>
      <w:pPr>
        <w:bidi w:val="0"/>
        <w:rPr>
          <w:rFonts w:hint="eastAsia"/>
          <w:lang w:eastAsia="zh-CN"/>
        </w:rPr>
      </w:pPr>
      <w:r>
        <w:rPr>
          <w:rFonts w:hint="eastAsia"/>
          <w:lang w:eastAsia="zh-CN"/>
        </w:rPr>
        <w:t>本项目技术需求书的完全响应，具体包括：项目需求理解、服务方案、服务管理</w:t>
      </w:r>
      <w:r>
        <w:rPr>
          <w:lang w:eastAsia="zh-CN"/>
        </w:rPr>
        <w:t>实施要求</w:t>
      </w:r>
      <w:r>
        <w:rPr>
          <w:rFonts w:hint="eastAsia"/>
          <w:lang w:eastAsia="zh-CN"/>
        </w:rPr>
        <w:t>、应急保障方案、项目验收方案。</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zh-CN"/>
        </w:rPr>
      </w:pPr>
      <w:bookmarkStart w:id="39" w:name="_Toc26669"/>
      <w:r>
        <w:rPr>
          <w:rFonts w:hint="eastAsia" w:ascii="仿宋_GB2312" w:hAnsi="仿宋_GB2312" w:eastAsia="仿宋_GB2312" w:cs="仿宋_GB2312"/>
          <w:bCs/>
          <w:i w:val="0"/>
          <w:iCs w:val="0"/>
          <w:kern w:val="0"/>
          <w:sz w:val="28"/>
          <w:szCs w:val="28"/>
          <w:lang w:eastAsia="zh-CN"/>
        </w:rPr>
        <w:t>2.5.1项目需求理解</w:t>
      </w:r>
      <w:bookmarkEnd w:id="39"/>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商应详细阐述对本包整体技术业务需求内容的理解，深入分析并提供详细的需求分析说明。在满足★关键指标项要求的前提下，根据项目特点和采购需求，制定更为完整、详细、可操作性强的方案。基于对#、△指标项的应答，根据项目特点和采购需求，对如何实现指标要求提出具体措施，制定完整、详细、可操作性强的方案。</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zh-CN"/>
        </w:rPr>
      </w:pPr>
      <w:bookmarkStart w:id="40" w:name="_Toc8481"/>
      <w:r>
        <w:rPr>
          <w:rFonts w:hint="eastAsia" w:ascii="仿宋_GB2312" w:hAnsi="仿宋_GB2312" w:eastAsia="仿宋_GB2312" w:cs="仿宋_GB2312"/>
          <w:bCs/>
          <w:i w:val="0"/>
          <w:iCs w:val="0"/>
          <w:kern w:val="0"/>
          <w:sz w:val="28"/>
          <w:szCs w:val="28"/>
          <w:lang w:eastAsia="zh-CN"/>
        </w:rPr>
        <w:t>2.5.2服务方案的具体要求</w:t>
      </w:r>
      <w:bookmarkEnd w:id="40"/>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见“3项目需求”。</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zh-CN"/>
        </w:rPr>
      </w:pPr>
      <w:bookmarkStart w:id="41" w:name="_Toc665"/>
      <w:r>
        <w:rPr>
          <w:rFonts w:hint="eastAsia" w:ascii="仿宋_GB2312" w:hAnsi="仿宋_GB2312" w:eastAsia="仿宋_GB2312" w:cs="仿宋_GB2312"/>
          <w:bCs/>
          <w:i w:val="0"/>
          <w:iCs w:val="0"/>
          <w:kern w:val="0"/>
          <w:sz w:val="28"/>
          <w:szCs w:val="28"/>
          <w:lang w:eastAsia="zh-CN"/>
        </w:rPr>
        <w:t>2.5.3服务管理实施的具体要求</w:t>
      </w:r>
      <w:bookmarkEnd w:id="41"/>
    </w:p>
    <w:p>
      <w:pPr>
        <w:bidi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见“4管理实施要求”。</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zh-CN"/>
        </w:rPr>
      </w:pPr>
      <w:bookmarkStart w:id="42" w:name="_Toc5029"/>
      <w:r>
        <w:rPr>
          <w:rFonts w:hint="eastAsia" w:ascii="仿宋_GB2312" w:hAnsi="仿宋_GB2312" w:eastAsia="仿宋_GB2312" w:cs="仿宋_GB2312"/>
          <w:bCs/>
          <w:i w:val="0"/>
          <w:iCs w:val="0"/>
          <w:kern w:val="0"/>
          <w:sz w:val="28"/>
          <w:szCs w:val="28"/>
          <w:lang w:eastAsia="zh-CN"/>
        </w:rPr>
        <w:t>2.5.4应急保障方案的具体要求</w:t>
      </w:r>
      <w:bookmarkEnd w:id="42"/>
    </w:p>
    <w:p>
      <w:pPr>
        <w:bidi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见“5风险管控要求”。</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43" w:name="_Toc28884"/>
      <w:bookmarkStart w:id="44" w:name="_Toc5241"/>
      <w:bookmarkStart w:id="45" w:name="_Toc1571"/>
      <w:r>
        <w:rPr>
          <w:rFonts w:hint="eastAsia" w:ascii="仿宋_GB2312" w:hAnsi="仿宋_GB2312" w:eastAsia="仿宋_GB2312" w:cs="仿宋_GB2312"/>
          <w:bCs/>
          <w:i w:val="0"/>
          <w:iCs w:val="0"/>
          <w:kern w:val="0"/>
          <w:sz w:val="28"/>
          <w:szCs w:val="28"/>
          <w:lang w:eastAsia="en-US"/>
        </w:rPr>
        <w:t>2.5.5项目验收方案的具体要求</w:t>
      </w:r>
      <w:bookmarkEnd w:id="43"/>
    </w:p>
    <w:p>
      <w:pPr>
        <w:bidi w:val="0"/>
        <w:rPr>
          <w:rFonts w:hint="eastAsia"/>
        </w:rPr>
      </w:pPr>
      <w:r>
        <w:rPr>
          <w:rFonts w:hint="eastAsia" w:ascii="仿宋_GB2312" w:hAnsi="仿宋_GB2312" w:eastAsia="仿宋_GB2312" w:cs="仿宋_GB2312"/>
        </w:rPr>
        <w:t>见“6项目验收要求”。</w:t>
      </w:r>
      <w:bookmarkEnd w:id="44"/>
      <w:bookmarkEnd w:id="45"/>
      <w:bookmarkStart w:id="46" w:name="_Toc22080"/>
    </w:p>
    <w:p>
      <w:pPr>
        <w:keepNext w:val="0"/>
        <w:keepLines w:val="0"/>
        <w:pageBreakBefore w:val="0"/>
        <w:widowControl/>
        <w:kinsoku/>
        <w:wordWrap/>
        <w:overflowPunct/>
        <w:topLinePunct w:val="0"/>
        <w:autoSpaceDE/>
        <w:autoSpaceDN/>
        <w:bidi w:val="0"/>
        <w:adjustRightInd/>
        <w:snapToGrid/>
        <w:spacing w:beforeLines="0" w:afterLines="0" w:line="560" w:lineRule="exact"/>
        <w:ind w:left="0" w:firstLine="0" w:firstLineChars="0"/>
        <w:jc w:val="center"/>
        <w:textAlignment w:val="auto"/>
        <w:outlineLvl w:val="0"/>
        <w:rPr>
          <w:rFonts w:ascii="仿宋_GB2312" w:hAnsi="仿宋_GB2312" w:eastAsia="仿宋_GB2312" w:cs="仿宋_GB2312"/>
          <w:b/>
          <w:bCs/>
          <w:kern w:val="36"/>
          <w:sz w:val="32"/>
          <w:szCs w:val="32"/>
          <w:lang w:eastAsia="en-US"/>
        </w:rPr>
      </w:pPr>
      <w:r>
        <w:rPr>
          <w:rFonts w:hint="eastAsia" w:ascii="仿宋_GB2312" w:hAnsi="仿宋_GB2312" w:eastAsia="仿宋_GB2312" w:cs="仿宋_GB2312"/>
          <w:b/>
          <w:bCs/>
          <w:kern w:val="36"/>
          <w:sz w:val="32"/>
          <w:szCs w:val="32"/>
          <w:lang w:eastAsia="en-US"/>
        </w:rPr>
        <w:t>3项目需求</w:t>
      </w:r>
      <w:bookmarkEnd w:id="46"/>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47" w:name="_Toc25923"/>
      <w:r>
        <w:rPr>
          <w:rFonts w:hint="eastAsia" w:ascii="仿宋_GB2312" w:hAnsi="仿宋_GB2312" w:eastAsia="仿宋_GB2312" w:cs="仿宋_GB2312"/>
          <w:bCs/>
          <w:i w:val="0"/>
          <w:iCs w:val="0"/>
          <w:kern w:val="0"/>
          <w:sz w:val="28"/>
          <w:szCs w:val="28"/>
          <w:lang w:eastAsia="en-US"/>
        </w:rPr>
        <w:t>3.1采购目标</w:t>
      </w:r>
      <w:bookmarkEnd w:id="47"/>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政府购买服务办法》（财政部令第102号）、《中华人民共和国政府采购法》及其实施条例等有关法律法规，贯彻落实党中央要求，规范购买非执法类辅助服务工作，进一步做好乌鲁木齐市税务系统各办税服务厅非执法类辅助服务工作保障，提升专业化管理水平，保障各项工作的正常开展。</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48" w:name="_Toc6097"/>
      <w:r>
        <w:rPr>
          <w:rFonts w:hint="eastAsia" w:ascii="仿宋_GB2312" w:hAnsi="仿宋_GB2312" w:eastAsia="仿宋_GB2312" w:cs="仿宋_GB2312"/>
          <w:bCs/>
          <w:i w:val="0"/>
          <w:iCs w:val="0"/>
          <w:kern w:val="0"/>
          <w:sz w:val="28"/>
          <w:szCs w:val="28"/>
          <w:lang w:eastAsia="en-US"/>
        </w:rPr>
        <w:t>3.2服务地点、基本情况及范围</w:t>
      </w:r>
      <w:bookmarkEnd w:id="48"/>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49" w:name="_Toc18709"/>
      <w:r>
        <w:rPr>
          <w:rFonts w:hint="eastAsia" w:ascii="仿宋_GB2312" w:hAnsi="仿宋_GB2312" w:eastAsia="仿宋_GB2312" w:cs="仿宋_GB2312"/>
          <w:bCs/>
          <w:i w:val="0"/>
          <w:iCs w:val="0"/>
          <w:kern w:val="0"/>
          <w:sz w:val="28"/>
          <w:szCs w:val="28"/>
          <w:lang w:eastAsia="en-US"/>
        </w:rPr>
        <w:t>3.2.1服务地点</w:t>
      </w:r>
      <w:bookmarkEnd w:id="49"/>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详见1.3.3实施地点各服务办公地点。</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50" w:name="_Toc25458"/>
      <w:r>
        <w:rPr>
          <w:rFonts w:hint="eastAsia" w:ascii="仿宋_GB2312" w:hAnsi="仿宋_GB2312" w:eastAsia="仿宋_GB2312" w:cs="仿宋_GB2312"/>
          <w:bCs/>
          <w:i w:val="0"/>
          <w:iCs w:val="0"/>
          <w:kern w:val="0"/>
          <w:sz w:val="28"/>
          <w:szCs w:val="28"/>
          <w:lang w:eastAsia="en-US"/>
        </w:rPr>
        <w:t>3.2.</w:t>
      </w:r>
      <w:r>
        <w:rPr>
          <w:rFonts w:hint="eastAsia" w:ascii="仿宋_GB2312" w:hAnsi="仿宋_GB2312" w:eastAsia="仿宋_GB2312" w:cs="仿宋_GB2312"/>
          <w:bCs/>
          <w:i w:val="0"/>
          <w:iCs w:val="0"/>
          <w:kern w:val="0"/>
          <w:sz w:val="28"/>
          <w:szCs w:val="28"/>
          <w:lang w:val="en-US" w:eastAsia="zh-CN"/>
        </w:rPr>
        <w:t>2</w:t>
      </w:r>
      <w:r>
        <w:rPr>
          <w:rFonts w:hint="eastAsia" w:ascii="仿宋_GB2312" w:hAnsi="仿宋_GB2312" w:eastAsia="仿宋_GB2312" w:cs="仿宋_GB2312"/>
          <w:bCs/>
          <w:i w:val="0"/>
          <w:iCs w:val="0"/>
          <w:kern w:val="0"/>
          <w:sz w:val="28"/>
          <w:szCs w:val="28"/>
          <w:lang w:eastAsia="en-US"/>
        </w:rPr>
        <w:t>基本情况及范围</w:t>
      </w:r>
      <w:bookmarkEnd w:id="50"/>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详见1.1.4服务概况和1.3.1实施范围。</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51" w:name="_Toc12051"/>
      <w:r>
        <w:rPr>
          <w:rFonts w:hint="eastAsia" w:ascii="仿宋_GB2312" w:hAnsi="仿宋_GB2312" w:eastAsia="仿宋_GB2312" w:cs="仿宋_GB2312"/>
          <w:bCs/>
          <w:i w:val="0"/>
          <w:iCs w:val="0"/>
          <w:kern w:val="0"/>
          <w:sz w:val="28"/>
          <w:szCs w:val="28"/>
          <w:lang w:eastAsia="en-US"/>
        </w:rPr>
        <w:t>3.</w:t>
      </w:r>
      <w:r>
        <w:rPr>
          <w:rFonts w:hint="eastAsia" w:ascii="仿宋_GB2312" w:hAnsi="仿宋_GB2312" w:eastAsia="仿宋_GB2312" w:cs="仿宋_GB2312"/>
          <w:bCs/>
          <w:i w:val="0"/>
          <w:iCs w:val="0"/>
          <w:kern w:val="0"/>
          <w:sz w:val="28"/>
          <w:szCs w:val="28"/>
          <w:lang w:val="en-US" w:eastAsia="zh-CN"/>
        </w:rPr>
        <w:t>3</w:t>
      </w:r>
      <w:r>
        <w:rPr>
          <w:rFonts w:hint="eastAsia" w:ascii="仿宋_GB2312" w:hAnsi="仿宋_GB2312" w:eastAsia="仿宋_GB2312" w:cs="仿宋_GB2312"/>
          <w:bCs/>
          <w:i w:val="0"/>
          <w:iCs w:val="0"/>
          <w:kern w:val="0"/>
          <w:sz w:val="28"/>
          <w:szCs w:val="28"/>
          <w:lang w:eastAsia="en-US"/>
        </w:rPr>
        <w:t>总体要求</w:t>
      </w:r>
      <w:bookmarkEnd w:id="51"/>
    </w:p>
    <w:p>
      <w:pPr>
        <w:bidi w:val="0"/>
        <w:rPr>
          <w:rFonts w:hint="eastAsia"/>
          <w:lang w:eastAsia="zh-CN"/>
        </w:rPr>
      </w:pPr>
      <w:r>
        <w:rPr>
          <w:rFonts w:hint="eastAsia"/>
          <w:lang w:eastAsia="zh-CN"/>
        </w:rPr>
        <w:t>服务商应保证所提供的服务不会侵犯任何第三方的专利权、商标权或著作权；接受项目行业管理部门及政府有关部门的指导，接受采购人的监督；定期及时向采购人汇报本项目服务范围内有关服务的重大事项及其进度。</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zh-CN"/>
        </w:rPr>
      </w:pPr>
      <w:bookmarkStart w:id="52" w:name="_Toc19571"/>
      <w:r>
        <w:rPr>
          <w:rFonts w:hint="eastAsia" w:ascii="仿宋_GB2312" w:hAnsi="仿宋_GB2312" w:eastAsia="仿宋_GB2312" w:cs="仿宋_GB2312"/>
          <w:bCs/>
          <w:i w:val="0"/>
          <w:iCs w:val="0"/>
          <w:kern w:val="0"/>
          <w:sz w:val="28"/>
          <w:szCs w:val="28"/>
          <w:lang w:eastAsia="zh-CN"/>
        </w:rPr>
        <w:t>3.</w:t>
      </w:r>
      <w:r>
        <w:rPr>
          <w:rFonts w:hint="eastAsia" w:ascii="仿宋_GB2312" w:hAnsi="仿宋_GB2312" w:eastAsia="仿宋_GB2312" w:cs="仿宋_GB2312"/>
          <w:bCs/>
          <w:i w:val="0"/>
          <w:iCs w:val="0"/>
          <w:kern w:val="0"/>
          <w:sz w:val="28"/>
          <w:szCs w:val="28"/>
          <w:lang w:val="en-US" w:eastAsia="zh-CN"/>
        </w:rPr>
        <w:t>4</w:t>
      </w:r>
      <w:r>
        <w:rPr>
          <w:rFonts w:hint="eastAsia" w:ascii="仿宋_GB2312" w:hAnsi="仿宋_GB2312" w:eastAsia="仿宋_GB2312" w:cs="仿宋_GB2312"/>
          <w:bCs/>
          <w:i w:val="0"/>
          <w:iCs w:val="0"/>
          <w:kern w:val="0"/>
          <w:sz w:val="28"/>
          <w:szCs w:val="28"/>
          <w:lang w:eastAsia="zh-CN"/>
        </w:rPr>
        <w:t>服务标准及内容</w:t>
      </w:r>
      <w:bookmarkEnd w:id="52"/>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非执法类辅助服务内容为导税服务、税费咨询辅导服务、线上办税缴费方式推广辅导服务、文书资料整理传递归档服务、12366纳税服务咨询热线接线服务、税费政策宣传服务等。</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53" w:name="_Toc16953"/>
      <w:r>
        <w:rPr>
          <w:rFonts w:hint="eastAsia" w:ascii="仿宋_GB2312" w:hAnsi="仿宋_GB2312" w:eastAsia="仿宋_GB2312" w:cs="仿宋_GB2312"/>
          <w:bCs/>
          <w:i w:val="0"/>
          <w:iCs w:val="0"/>
          <w:kern w:val="0"/>
          <w:sz w:val="28"/>
          <w:szCs w:val="28"/>
          <w:lang w:eastAsia="en-US"/>
        </w:rPr>
        <w:t>3.</w:t>
      </w:r>
      <w:r>
        <w:rPr>
          <w:rFonts w:hint="eastAsia" w:ascii="仿宋_GB2312" w:hAnsi="仿宋_GB2312" w:eastAsia="仿宋_GB2312" w:cs="仿宋_GB2312"/>
          <w:bCs/>
          <w:i w:val="0"/>
          <w:iCs w:val="0"/>
          <w:kern w:val="0"/>
          <w:sz w:val="28"/>
          <w:szCs w:val="28"/>
          <w:lang w:val="en-US" w:eastAsia="zh-CN"/>
        </w:rPr>
        <w:t>4</w:t>
      </w:r>
      <w:r>
        <w:rPr>
          <w:rFonts w:hint="eastAsia" w:ascii="仿宋_GB2312" w:hAnsi="仿宋_GB2312" w:eastAsia="仿宋_GB2312" w:cs="仿宋_GB2312"/>
          <w:bCs/>
          <w:i w:val="0"/>
          <w:iCs w:val="0"/>
          <w:kern w:val="0"/>
          <w:sz w:val="28"/>
          <w:szCs w:val="28"/>
          <w:lang w:eastAsia="en-US"/>
        </w:rPr>
        <w:t>.1导税服务</w:t>
      </w:r>
      <w:bookmarkEnd w:id="53"/>
    </w:p>
    <w:p>
      <w:pPr>
        <w:bidi w:val="0"/>
      </w:pPr>
      <w:r>
        <w:rPr>
          <w:rFonts w:hint="eastAsia"/>
        </w:rPr>
        <w:t>服务地点为乌鲁木齐市税务系统各办税服务厅，</w:t>
      </w:r>
      <w:r>
        <w:t>纳税人缴费人进入</w:t>
      </w:r>
      <w:r>
        <w:rPr>
          <w:rFonts w:hint="eastAsia"/>
        </w:rPr>
        <w:t>办税缴费服务场所</w:t>
      </w:r>
      <w:r>
        <w:t>后，</w:t>
      </w:r>
      <w:r>
        <w:rPr>
          <w:rFonts w:hint="eastAsia"/>
        </w:rPr>
        <w:t>由</w:t>
      </w:r>
      <w:r>
        <w:t>导税服务</w:t>
      </w:r>
      <w:r>
        <w:rPr>
          <w:rFonts w:hint="eastAsia"/>
        </w:rPr>
        <w:t>人员引导纳税人缴费人到相关服务区域或窗口办理涉税事项，辅导纳税人正确填写相关表格和涉税资料，以及为纳税人提供准确、快捷的其他指引服务，按日检查纳税人办税需要的设施、用品是否完好，提出相关改进措施，记录导税过程中发现的重要问题，收集纳税人意见建议，提交相关人员。</w:t>
      </w:r>
      <w:r>
        <w:t>在办税高峰期时，导税服务人员应当积极响应进厅纳税人的办税需求，利用网上办税、自助办税、窗口办税等渠道，合理有效分流人员，减少纳税人办税排队等候时间。</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54" w:name="_Toc19241"/>
      <w:r>
        <w:rPr>
          <w:rFonts w:hint="eastAsia" w:ascii="仿宋_GB2312" w:hAnsi="仿宋_GB2312" w:eastAsia="仿宋_GB2312" w:cs="仿宋_GB2312"/>
          <w:bCs/>
          <w:i w:val="0"/>
          <w:iCs w:val="0"/>
          <w:kern w:val="0"/>
          <w:sz w:val="28"/>
          <w:szCs w:val="28"/>
          <w:lang w:eastAsia="en-US"/>
        </w:rPr>
        <w:t>3.</w:t>
      </w:r>
      <w:r>
        <w:rPr>
          <w:rFonts w:hint="eastAsia" w:ascii="仿宋_GB2312" w:hAnsi="仿宋_GB2312" w:eastAsia="仿宋_GB2312" w:cs="仿宋_GB2312"/>
          <w:bCs/>
          <w:i w:val="0"/>
          <w:iCs w:val="0"/>
          <w:kern w:val="0"/>
          <w:sz w:val="28"/>
          <w:szCs w:val="28"/>
          <w:lang w:val="en-US" w:eastAsia="zh-CN"/>
        </w:rPr>
        <w:t>4</w:t>
      </w:r>
      <w:r>
        <w:rPr>
          <w:rFonts w:hint="eastAsia" w:ascii="仿宋_GB2312" w:hAnsi="仿宋_GB2312" w:eastAsia="仿宋_GB2312" w:cs="仿宋_GB2312"/>
          <w:bCs/>
          <w:i w:val="0"/>
          <w:iCs w:val="0"/>
          <w:kern w:val="0"/>
          <w:sz w:val="28"/>
          <w:szCs w:val="28"/>
          <w:lang w:eastAsia="en-US"/>
        </w:rPr>
        <w:t>.2税费咨询辅导服务</w:t>
      </w:r>
      <w:bookmarkEnd w:id="54"/>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地点为乌鲁木齐市税务系统各办税服务厅，税费咨询辅导人员应依据税收法律、行政法规及规范性文件的规定，受理答复纳税人缴费人、扣缴义务人及其他单位和个人的涉税涉费咨询，或者通过指引、协助纳税人使用自助系统查询税收政策等相关信息。通过定期收集、整理、上报税收热点和难点问题，对纳税人缴费人纳税缴费咨询信息进行统计分析，提交相关部门综合利用。</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55" w:name="_Toc13758"/>
      <w:r>
        <w:rPr>
          <w:rFonts w:hint="eastAsia" w:ascii="仿宋_GB2312" w:hAnsi="仿宋_GB2312" w:eastAsia="仿宋_GB2312" w:cs="仿宋_GB2312"/>
          <w:bCs/>
          <w:i w:val="0"/>
          <w:iCs w:val="0"/>
          <w:kern w:val="0"/>
          <w:sz w:val="28"/>
          <w:szCs w:val="28"/>
          <w:lang w:eastAsia="en-US"/>
        </w:rPr>
        <w:t>3.</w:t>
      </w:r>
      <w:r>
        <w:rPr>
          <w:rFonts w:hint="eastAsia" w:ascii="仿宋_GB2312" w:hAnsi="仿宋_GB2312" w:eastAsia="仿宋_GB2312" w:cs="仿宋_GB2312"/>
          <w:bCs/>
          <w:i w:val="0"/>
          <w:iCs w:val="0"/>
          <w:kern w:val="0"/>
          <w:sz w:val="28"/>
          <w:szCs w:val="28"/>
          <w:lang w:val="en-US" w:eastAsia="zh-CN"/>
        </w:rPr>
        <w:t>4</w:t>
      </w:r>
      <w:r>
        <w:rPr>
          <w:rFonts w:hint="eastAsia" w:ascii="仿宋_GB2312" w:hAnsi="仿宋_GB2312" w:eastAsia="仿宋_GB2312" w:cs="仿宋_GB2312"/>
          <w:bCs/>
          <w:i w:val="0"/>
          <w:iCs w:val="0"/>
          <w:kern w:val="0"/>
          <w:sz w:val="28"/>
          <w:szCs w:val="28"/>
          <w:lang w:eastAsia="en-US"/>
        </w:rPr>
        <w:t>.3线上办税缴费方式推广辅导服务</w:t>
      </w:r>
      <w:bookmarkEnd w:id="55"/>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地点为乌鲁木齐市税务系统各办税服务厅，辅导纳税人缴费人使用电子税务局、自然人电子税务局、增值税发票公共服务平台和乌鲁木齐市便民办税“随身厅”等线上办税缴费服务渠道，并向纳税人推广相关平台。积极引导税费事项办理模式逐步由传统“线下办”向“线上办”转变。负责收集上报上述系统功能的相关建议，统计分析各渠道使用量等数据，并提交相关部门综合利用。</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56" w:name="_Toc22846"/>
      <w:r>
        <w:rPr>
          <w:rFonts w:hint="eastAsia" w:ascii="仿宋_GB2312" w:hAnsi="仿宋_GB2312" w:eastAsia="仿宋_GB2312" w:cs="仿宋_GB2312"/>
          <w:bCs/>
          <w:i w:val="0"/>
          <w:iCs w:val="0"/>
          <w:kern w:val="0"/>
          <w:sz w:val="28"/>
          <w:szCs w:val="28"/>
          <w:lang w:eastAsia="en-US"/>
        </w:rPr>
        <w:t>3.</w:t>
      </w:r>
      <w:r>
        <w:rPr>
          <w:rFonts w:hint="eastAsia" w:ascii="仿宋_GB2312" w:hAnsi="仿宋_GB2312" w:eastAsia="仿宋_GB2312" w:cs="仿宋_GB2312"/>
          <w:bCs/>
          <w:i w:val="0"/>
          <w:iCs w:val="0"/>
          <w:kern w:val="0"/>
          <w:sz w:val="28"/>
          <w:szCs w:val="28"/>
          <w:lang w:val="en-US" w:eastAsia="zh-CN"/>
        </w:rPr>
        <w:t>4</w:t>
      </w:r>
      <w:r>
        <w:rPr>
          <w:rFonts w:hint="eastAsia" w:ascii="仿宋_GB2312" w:hAnsi="仿宋_GB2312" w:eastAsia="仿宋_GB2312" w:cs="仿宋_GB2312"/>
          <w:bCs/>
          <w:i w:val="0"/>
          <w:iCs w:val="0"/>
          <w:kern w:val="0"/>
          <w:sz w:val="28"/>
          <w:szCs w:val="28"/>
          <w:lang w:eastAsia="en-US"/>
        </w:rPr>
        <w:t>.4文书资料整理传递归档服务</w:t>
      </w:r>
      <w:bookmarkEnd w:id="56"/>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地点为乌鲁木齐市税务系统各办税服务厅，服务人员应遵守档案管理制度，落实税务机关征管规范要求，按日收集整理各类文书资料、按规定时限内向相关部门传递纸质资料文书、按规定时限装订装箱归档各类留存资料文档。</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57" w:name="_Toc10932"/>
      <w:r>
        <w:rPr>
          <w:rFonts w:hint="eastAsia" w:ascii="仿宋_GB2312" w:hAnsi="仿宋_GB2312" w:eastAsia="仿宋_GB2312" w:cs="仿宋_GB2312"/>
          <w:bCs/>
          <w:i w:val="0"/>
          <w:iCs w:val="0"/>
          <w:kern w:val="0"/>
          <w:sz w:val="28"/>
          <w:szCs w:val="28"/>
          <w:lang w:eastAsia="en-US"/>
        </w:rPr>
        <w:t>3.</w:t>
      </w:r>
      <w:r>
        <w:rPr>
          <w:rFonts w:hint="eastAsia" w:ascii="仿宋_GB2312" w:hAnsi="仿宋_GB2312" w:eastAsia="仿宋_GB2312" w:cs="仿宋_GB2312"/>
          <w:bCs/>
          <w:i w:val="0"/>
          <w:iCs w:val="0"/>
          <w:kern w:val="0"/>
          <w:sz w:val="28"/>
          <w:szCs w:val="28"/>
          <w:lang w:val="en-US" w:eastAsia="zh-CN"/>
        </w:rPr>
        <w:t>4</w:t>
      </w:r>
      <w:r>
        <w:rPr>
          <w:rFonts w:hint="eastAsia" w:ascii="仿宋_GB2312" w:hAnsi="仿宋_GB2312" w:eastAsia="仿宋_GB2312" w:cs="仿宋_GB2312"/>
          <w:bCs/>
          <w:i w:val="0"/>
          <w:iCs w:val="0"/>
          <w:kern w:val="0"/>
          <w:sz w:val="28"/>
          <w:szCs w:val="28"/>
          <w:lang w:eastAsia="en-US"/>
        </w:rPr>
        <w:t>.5 12366纳税服务咨询热线接线服务</w:t>
      </w:r>
      <w:bookmarkEnd w:id="57"/>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地点为民主路108号主楼办公区（天山区税务局）、新民西街168号办公区（水磨沟区税务局）、西虹路20号办公区（沙依巴克区税务局）、乌鲁木齐市益民大厦办公区（第一税务分局），负责接听回复对外咨询热线，受理纳税人缴费人通过拨打咨询热线电话提出的税费咨询、查询等事项，悉心解答纳税人缴费人提出的咨询问题，严格按照要求限时办理，确保热线接通率、好评率符合考核标准。</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Cs w:val="28"/>
          <w:lang w:eastAsia="en-US"/>
        </w:rPr>
      </w:pPr>
      <w:bookmarkStart w:id="58" w:name="_Toc4445"/>
      <w:r>
        <w:rPr>
          <w:rFonts w:hint="eastAsia" w:ascii="仿宋_GB2312" w:hAnsi="仿宋_GB2312" w:eastAsia="仿宋_GB2312" w:cs="仿宋_GB2312"/>
          <w:bCs/>
          <w:i w:val="0"/>
          <w:iCs w:val="0"/>
          <w:kern w:val="0"/>
          <w:szCs w:val="28"/>
          <w:lang w:eastAsia="en-US"/>
        </w:rPr>
        <w:t>3.</w:t>
      </w:r>
      <w:r>
        <w:rPr>
          <w:rFonts w:hint="eastAsia" w:ascii="仿宋_GB2312" w:hAnsi="仿宋_GB2312" w:eastAsia="仿宋_GB2312" w:cs="仿宋_GB2312"/>
          <w:bCs/>
          <w:i w:val="0"/>
          <w:iCs w:val="0"/>
          <w:kern w:val="0"/>
          <w:szCs w:val="28"/>
          <w:lang w:val="en-US" w:eastAsia="zh-CN"/>
        </w:rPr>
        <w:t>4</w:t>
      </w:r>
      <w:r>
        <w:rPr>
          <w:rFonts w:hint="eastAsia" w:ascii="仿宋_GB2312" w:hAnsi="仿宋_GB2312" w:eastAsia="仿宋_GB2312" w:cs="仿宋_GB2312"/>
          <w:bCs/>
          <w:i w:val="0"/>
          <w:iCs w:val="0"/>
          <w:kern w:val="0"/>
          <w:szCs w:val="28"/>
          <w:lang w:eastAsia="en-US"/>
        </w:rPr>
        <w:t>.6税费政策宣传服务</w:t>
      </w:r>
      <w:bookmarkEnd w:id="58"/>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地点为乌鲁木齐市税务系统各办税服务厅，服务人员应熟悉掌握税费政策公告，协助税务机关利用线上线下渠道向纳税人缴费人宣各类政策法规类公告等，积极配合完成便民办税春风行动、税法宣传月、中小微企业服务月等活动。辅助税务机关对纳税信用较好的企业或特殊群体采用上门辅导的方式进行个性化培训服务，为纳税人缴费人办理涉税事项提供税收法律法规、相关税收政策、办税流程、权益维护等方面的宣传辅导。</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59" w:name="_Toc24435"/>
      <w:r>
        <w:rPr>
          <w:rFonts w:hint="eastAsia" w:ascii="仿宋_GB2312" w:hAnsi="仿宋_GB2312" w:eastAsia="仿宋_GB2312" w:cs="仿宋_GB2312"/>
          <w:bCs/>
          <w:i w:val="0"/>
          <w:iCs w:val="0"/>
          <w:kern w:val="0"/>
          <w:sz w:val="28"/>
          <w:szCs w:val="28"/>
          <w:lang w:eastAsia="en-US"/>
        </w:rPr>
        <w:t>3.</w:t>
      </w:r>
      <w:r>
        <w:rPr>
          <w:rFonts w:hint="eastAsia" w:ascii="仿宋_GB2312" w:hAnsi="仿宋_GB2312" w:eastAsia="仿宋_GB2312" w:cs="仿宋_GB2312"/>
          <w:bCs/>
          <w:i w:val="0"/>
          <w:iCs w:val="0"/>
          <w:kern w:val="0"/>
          <w:sz w:val="28"/>
          <w:szCs w:val="28"/>
          <w:lang w:val="en-US" w:eastAsia="zh-CN"/>
        </w:rPr>
        <w:t>5</w:t>
      </w:r>
      <w:r>
        <w:rPr>
          <w:rFonts w:hint="eastAsia" w:ascii="仿宋_GB2312" w:hAnsi="仿宋_GB2312" w:eastAsia="仿宋_GB2312" w:cs="仿宋_GB2312"/>
          <w:bCs/>
          <w:i w:val="0"/>
          <w:iCs w:val="0"/>
          <w:kern w:val="0"/>
          <w:sz w:val="28"/>
          <w:szCs w:val="28"/>
          <w:lang w:eastAsia="en-US"/>
        </w:rPr>
        <w:t>服务工作量</w:t>
      </w:r>
      <w:bookmarkEnd w:id="59"/>
    </w:p>
    <w:p>
      <w:pPr>
        <w:pStyle w:val="4"/>
        <w:bidi w:val="0"/>
        <w:jc w:val="both"/>
        <w:rPr>
          <w:b w:val="0"/>
          <w:bCs/>
        </w:rPr>
      </w:pPr>
      <w:bookmarkStart w:id="60" w:name="_Toc30067"/>
      <w:r>
        <w:rPr>
          <w:rFonts w:hint="eastAsia" w:ascii="仿宋_GB2312" w:hAnsi="仿宋_GB2312" w:eastAsia="仿宋_GB2312" w:cs="仿宋_GB2312"/>
          <w:b w:val="0"/>
          <w:bCs/>
          <w:lang w:val="en-US" w:eastAsia="zh-CN"/>
        </w:rPr>
        <w:t>3.5.1</w:t>
      </w:r>
      <w:r>
        <w:rPr>
          <w:rFonts w:hint="eastAsia" w:ascii="仿宋_GB2312" w:hAnsi="仿宋_GB2312" w:eastAsia="仿宋_GB2312" w:cs="仿宋_GB2312"/>
          <w:b w:val="0"/>
          <w:bCs/>
        </w:rPr>
        <w:t>国家</w:t>
      </w:r>
      <w:r>
        <w:rPr>
          <w:rFonts w:hint="eastAsia"/>
          <w:b w:val="0"/>
          <w:bCs/>
        </w:rPr>
        <w:t>税务总局乌鲁木齐市天山区税务局</w:t>
      </w:r>
      <w:bookmarkEnd w:id="60"/>
    </w:p>
    <w:tbl>
      <w:tblPr>
        <w:tblStyle w:val="15"/>
        <w:tblpPr w:leftFromText="180" w:rightFromText="180" w:vertAnchor="text" w:horzAnchor="page" w:tblpX="1743" w:tblpY="67"/>
        <w:tblOverlap w:val="never"/>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599"/>
        <w:gridCol w:w="3120"/>
        <w:gridCol w:w="199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915" w:type="dxa"/>
            <w:vMerge w:val="restart"/>
            <w:vAlign w:val="center"/>
          </w:tcPr>
          <w:p>
            <w:pPr>
              <w:widowControl/>
              <w:numPr>
                <w:ilvl w:val="255"/>
                <w:numId w:val="0"/>
              </w:numPr>
              <w:spacing w:line="240" w:lineRule="auto"/>
              <w:jc w:val="center"/>
              <w:rPr>
                <w:rFonts w:ascii="仿宋_GB2312" w:hAnsi="仿宋_GB2312" w:eastAsia="仿宋_GB2312" w:cs="仿宋_GB2312"/>
                <w:kern w:val="0"/>
                <w:sz w:val="24"/>
                <w:szCs w:val="24"/>
                <w:lang w:bidi="ar"/>
              </w:rPr>
            </w:pPr>
          </w:p>
          <w:p>
            <w:pPr>
              <w:widowControl/>
              <w:numPr>
                <w:ilvl w:val="255"/>
                <w:numId w:val="0"/>
              </w:numPr>
              <w:spacing w:line="240" w:lineRule="auto"/>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非执法类辅助服务实施地点及岗位工作量</w:t>
            </w:r>
          </w:p>
        </w:tc>
        <w:tc>
          <w:tcPr>
            <w:tcW w:w="1599" w:type="dxa"/>
            <w:vAlign w:val="center"/>
          </w:tcPr>
          <w:p>
            <w:pPr>
              <w:widowControl/>
              <w:numPr>
                <w:ilvl w:val="255"/>
                <w:numId w:val="0"/>
              </w:numPr>
              <w:spacing w:line="240" w:lineRule="auto"/>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服务内容</w:t>
            </w:r>
          </w:p>
        </w:tc>
        <w:tc>
          <w:tcPr>
            <w:tcW w:w="3120" w:type="dxa"/>
            <w:vAlign w:val="center"/>
          </w:tcPr>
          <w:p>
            <w:pPr>
              <w:widowControl/>
              <w:numPr>
                <w:ilvl w:val="255"/>
                <w:numId w:val="0"/>
              </w:numPr>
              <w:spacing w:line="240" w:lineRule="auto"/>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服务地点</w:t>
            </w:r>
          </w:p>
        </w:tc>
        <w:tc>
          <w:tcPr>
            <w:tcW w:w="1990" w:type="dxa"/>
            <w:vAlign w:val="center"/>
          </w:tcPr>
          <w:p>
            <w:pPr>
              <w:widowControl/>
              <w:numPr>
                <w:ilvl w:val="255"/>
                <w:numId w:val="0"/>
              </w:numPr>
              <w:spacing w:line="240" w:lineRule="auto"/>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岗位日均总工作量</w:t>
            </w:r>
          </w:p>
        </w:tc>
        <w:tc>
          <w:tcPr>
            <w:tcW w:w="1651" w:type="dxa"/>
            <w:vAlign w:val="center"/>
          </w:tcPr>
          <w:p>
            <w:pPr>
              <w:widowControl/>
              <w:numPr>
                <w:ilvl w:val="255"/>
                <w:numId w:val="0"/>
              </w:numPr>
              <w:spacing w:line="240" w:lineRule="auto"/>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人日均服务量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5" w:type="dxa"/>
            <w:vMerge w:val="continue"/>
            <w:vAlign w:val="center"/>
          </w:tcPr>
          <w:p>
            <w:pPr>
              <w:widowControl/>
              <w:numPr>
                <w:ilvl w:val="255"/>
                <w:numId w:val="0"/>
              </w:numPr>
              <w:spacing w:line="240" w:lineRule="auto"/>
              <w:jc w:val="center"/>
              <w:rPr>
                <w:rFonts w:ascii="仿宋_GB2312" w:hAnsi="仿宋_GB2312" w:eastAsia="仿宋_GB2312" w:cs="仿宋_GB2312"/>
                <w:kern w:val="0"/>
                <w:sz w:val="24"/>
                <w:szCs w:val="24"/>
                <w:lang w:bidi="ar"/>
              </w:rPr>
            </w:pPr>
          </w:p>
        </w:tc>
        <w:tc>
          <w:tcPr>
            <w:tcW w:w="1599"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导税服务</w:t>
            </w:r>
          </w:p>
        </w:tc>
        <w:tc>
          <w:tcPr>
            <w:tcW w:w="3120"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民主路108号主办公区、新华南路海天伊家办公区</w:t>
            </w:r>
          </w:p>
        </w:tc>
        <w:tc>
          <w:tcPr>
            <w:tcW w:w="1990"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辅导人数约1000人次/日</w:t>
            </w:r>
          </w:p>
        </w:tc>
        <w:tc>
          <w:tcPr>
            <w:tcW w:w="1651"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100人/日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5" w:type="dxa"/>
            <w:vMerge w:val="continue"/>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p>
        </w:tc>
        <w:tc>
          <w:tcPr>
            <w:tcW w:w="1599"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税费咨询辅导服务</w:t>
            </w:r>
          </w:p>
        </w:tc>
        <w:tc>
          <w:tcPr>
            <w:tcW w:w="3120"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天山区税务局各办公区</w:t>
            </w:r>
          </w:p>
        </w:tc>
        <w:tc>
          <w:tcPr>
            <w:tcW w:w="1990"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业务咨询数量约1300笔/日</w:t>
            </w:r>
          </w:p>
        </w:tc>
        <w:tc>
          <w:tcPr>
            <w:tcW w:w="1651"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50笔/日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trPr>
        <w:tc>
          <w:tcPr>
            <w:tcW w:w="915" w:type="dxa"/>
            <w:vMerge w:val="continue"/>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p>
        </w:tc>
        <w:tc>
          <w:tcPr>
            <w:tcW w:w="1599"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线上办税缴费方式推广辅导服务</w:t>
            </w:r>
          </w:p>
        </w:tc>
        <w:tc>
          <w:tcPr>
            <w:tcW w:w="3120"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天山区税务局各办公区</w:t>
            </w:r>
          </w:p>
        </w:tc>
        <w:tc>
          <w:tcPr>
            <w:tcW w:w="1990"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受理辅导网上业务约800笔/日</w:t>
            </w:r>
          </w:p>
        </w:tc>
        <w:tc>
          <w:tcPr>
            <w:tcW w:w="1651"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50笔/日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915" w:type="dxa"/>
            <w:vMerge w:val="continue"/>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p>
        </w:tc>
        <w:tc>
          <w:tcPr>
            <w:tcW w:w="1599"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文书资料整理传递归档服务</w:t>
            </w:r>
          </w:p>
        </w:tc>
        <w:tc>
          <w:tcPr>
            <w:tcW w:w="3120"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天山区税务局各办公区</w:t>
            </w:r>
          </w:p>
        </w:tc>
        <w:tc>
          <w:tcPr>
            <w:tcW w:w="1990"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文书归档及传输与税务咨询约640笔/日</w:t>
            </w:r>
          </w:p>
        </w:tc>
        <w:tc>
          <w:tcPr>
            <w:tcW w:w="1651"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40笔/日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15" w:type="dxa"/>
            <w:vMerge w:val="continue"/>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p>
        </w:tc>
        <w:tc>
          <w:tcPr>
            <w:tcW w:w="1599"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12366纳税服务咨询热线接线服务</w:t>
            </w:r>
          </w:p>
        </w:tc>
        <w:tc>
          <w:tcPr>
            <w:tcW w:w="3120"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民主路108号主办公区</w:t>
            </w:r>
          </w:p>
        </w:tc>
        <w:tc>
          <w:tcPr>
            <w:tcW w:w="1990"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接入咨询电话数约400人/日</w:t>
            </w:r>
          </w:p>
        </w:tc>
        <w:tc>
          <w:tcPr>
            <w:tcW w:w="1651"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50人/日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15" w:type="dxa"/>
            <w:vMerge w:val="continue"/>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p>
        </w:tc>
        <w:tc>
          <w:tcPr>
            <w:tcW w:w="1599"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税费政策宣传服务</w:t>
            </w:r>
          </w:p>
        </w:tc>
        <w:tc>
          <w:tcPr>
            <w:tcW w:w="3120"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天山区税务局各个办公区</w:t>
            </w:r>
          </w:p>
        </w:tc>
        <w:tc>
          <w:tcPr>
            <w:tcW w:w="1990"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宣传覆盖420人或户/日</w:t>
            </w:r>
          </w:p>
        </w:tc>
        <w:tc>
          <w:tcPr>
            <w:tcW w:w="1651" w:type="dxa"/>
            <w:vAlign w:val="center"/>
          </w:tcPr>
          <w:p>
            <w:pPr>
              <w:widowControl/>
              <w:spacing w:line="240" w:lineRule="auto"/>
              <w:ind w:firstLine="0" w:firstLineChars="0"/>
              <w:jc w:val="center"/>
              <w:rPr>
                <w:rFonts w:ascii="仿宋_GB2312" w:hAnsi="仿宋_GB2312" w:eastAsia="仿宋_GB2312" w:cs="仿宋_GB2312"/>
                <w:kern w:val="0"/>
                <w:sz w:val="24"/>
                <w:szCs w:val="24"/>
                <w:lang w:bidi="ar"/>
              </w:rPr>
            </w:pPr>
            <w:r>
              <w:rPr>
                <w:rFonts w:ascii="仿宋_GB2312" w:hAnsi="仿宋_GB2312" w:eastAsia="仿宋_GB2312" w:cs="仿宋_GB2312"/>
                <w:kern w:val="0"/>
                <w:sz w:val="24"/>
                <w:szCs w:val="24"/>
                <w:lang w:bidi="ar"/>
              </w:rPr>
              <w:t>60人或户/日</w:t>
            </w:r>
          </w:p>
        </w:tc>
      </w:tr>
    </w:tbl>
    <w:p>
      <w:pPr>
        <w:pStyle w:val="4"/>
        <w:bidi w:val="0"/>
        <w:jc w:val="both"/>
        <w:rPr>
          <w:rFonts w:hint="eastAsia"/>
          <w:b w:val="0"/>
          <w:bCs/>
        </w:rPr>
      </w:pPr>
      <w:bookmarkStart w:id="61" w:name="_Toc24409"/>
      <w:r>
        <w:rPr>
          <w:rFonts w:hint="eastAsia" w:ascii="仿宋_GB2312" w:hAnsi="仿宋_GB2312" w:eastAsia="仿宋_GB2312" w:cs="仿宋_GB2312"/>
          <w:b w:val="0"/>
          <w:bCs/>
          <w:lang w:val="en-US" w:eastAsia="zh-CN"/>
        </w:rPr>
        <w:t>3.5.</w:t>
      </w:r>
      <w:r>
        <w:rPr>
          <w:rFonts w:hint="eastAsia" w:ascii="仿宋_GB2312" w:hAnsi="仿宋_GB2312" w:cs="仿宋_GB2312"/>
          <w:b w:val="0"/>
          <w:bCs/>
          <w:lang w:val="en-US" w:eastAsia="zh-CN"/>
        </w:rPr>
        <w:t>2</w:t>
      </w:r>
      <w:r>
        <w:rPr>
          <w:rFonts w:hint="eastAsia"/>
          <w:b w:val="0"/>
          <w:bCs/>
        </w:rPr>
        <w:t>国家税务总局乌鲁木齐市水磨沟区税务局</w:t>
      </w:r>
      <w:bookmarkEnd w:id="61"/>
    </w:p>
    <w:tbl>
      <w:tblPr>
        <w:tblStyle w:val="15"/>
        <w:tblpPr w:leftFromText="180" w:rightFromText="180" w:vertAnchor="text" w:horzAnchor="page" w:tblpX="1743" w:tblpY="67"/>
        <w:tblOverlap w:val="never"/>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603"/>
        <w:gridCol w:w="3119"/>
        <w:gridCol w:w="1984"/>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915" w:type="dxa"/>
            <w:vMerge w:val="restart"/>
            <w:vAlign w:val="center"/>
          </w:tcPr>
          <w:p>
            <w:pPr>
              <w:spacing w:line="240" w:lineRule="auto"/>
              <w:ind w:firstLine="0" w:firstLineChars="0"/>
              <w:jc w:val="center"/>
              <w:rPr>
                <w:rFonts w:ascii="仿宋_GB2312" w:hAnsi="仿宋_GB2312" w:eastAsia="仿宋_GB2312" w:cs="仿宋_GB2312"/>
                <w:iCs/>
                <w:sz w:val="24"/>
                <w:szCs w:val="24"/>
              </w:rPr>
            </w:pPr>
            <w:r>
              <w:rPr>
                <w:rFonts w:hint="eastAsia" w:ascii="仿宋_GB2312" w:hAnsi="仿宋_GB2312" w:eastAsia="仿宋_GB2312" w:cs="仿宋_GB2312"/>
                <w:iCs/>
                <w:sz w:val="24"/>
                <w:szCs w:val="24"/>
              </w:rPr>
              <w:t>非执法类辅助服务实施地点及岗位工作量</w:t>
            </w:r>
          </w:p>
        </w:tc>
        <w:tc>
          <w:tcPr>
            <w:tcW w:w="1603" w:type="dxa"/>
            <w:vAlign w:val="center"/>
          </w:tcPr>
          <w:p>
            <w:pPr>
              <w:spacing w:line="240" w:lineRule="auto"/>
              <w:ind w:firstLine="0" w:firstLineChars="0"/>
              <w:jc w:val="center"/>
              <w:rPr>
                <w:rFonts w:ascii="仿宋_GB2312" w:hAnsi="仿宋_GB2312" w:eastAsia="仿宋_GB2312" w:cs="仿宋_GB2312"/>
                <w:iCs/>
                <w:sz w:val="24"/>
                <w:szCs w:val="24"/>
              </w:rPr>
            </w:pPr>
            <w:r>
              <w:rPr>
                <w:rFonts w:hint="eastAsia" w:ascii="仿宋_GB2312" w:hAnsi="仿宋_GB2312" w:eastAsia="仿宋_GB2312" w:cs="仿宋_GB2312"/>
                <w:iCs/>
                <w:sz w:val="24"/>
                <w:szCs w:val="24"/>
              </w:rPr>
              <w:t>服务内容</w:t>
            </w:r>
          </w:p>
        </w:tc>
        <w:tc>
          <w:tcPr>
            <w:tcW w:w="3119" w:type="dxa"/>
            <w:vAlign w:val="center"/>
          </w:tcPr>
          <w:p>
            <w:pPr>
              <w:spacing w:line="240" w:lineRule="auto"/>
              <w:ind w:firstLine="0" w:firstLineChars="0"/>
              <w:jc w:val="center"/>
              <w:rPr>
                <w:rFonts w:ascii="仿宋_GB2312" w:hAnsi="仿宋_GB2312" w:eastAsia="仿宋_GB2312" w:cs="仿宋_GB2312"/>
                <w:iCs/>
                <w:sz w:val="24"/>
                <w:szCs w:val="24"/>
              </w:rPr>
            </w:pPr>
            <w:r>
              <w:rPr>
                <w:rFonts w:hint="eastAsia" w:ascii="仿宋_GB2312" w:hAnsi="仿宋_GB2312" w:eastAsia="仿宋_GB2312" w:cs="仿宋_GB2312"/>
                <w:iCs/>
                <w:sz w:val="24"/>
                <w:szCs w:val="24"/>
              </w:rPr>
              <w:t>服务地点</w:t>
            </w:r>
          </w:p>
        </w:tc>
        <w:tc>
          <w:tcPr>
            <w:tcW w:w="1984" w:type="dxa"/>
            <w:vAlign w:val="center"/>
          </w:tcPr>
          <w:p>
            <w:pPr>
              <w:spacing w:line="240" w:lineRule="auto"/>
              <w:ind w:firstLine="0" w:firstLineChars="0"/>
              <w:jc w:val="center"/>
              <w:rPr>
                <w:rFonts w:ascii="仿宋_GB2312" w:hAnsi="仿宋_GB2312" w:eastAsia="仿宋_GB2312" w:cs="仿宋_GB2312"/>
                <w:iCs/>
                <w:sz w:val="24"/>
                <w:szCs w:val="24"/>
              </w:rPr>
            </w:pPr>
            <w:r>
              <w:rPr>
                <w:rFonts w:hint="eastAsia" w:ascii="仿宋_GB2312" w:hAnsi="仿宋_GB2312" w:eastAsia="仿宋_GB2312" w:cs="仿宋_GB2312"/>
                <w:iCs/>
                <w:sz w:val="24"/>
                <w:szCs w:val="24"/>
              </w:rPr>
              <w:t>岗位日均总工作量</w:t>
            </w:r>
          </w:p>
        </w:tc>
        <w:tc>
          <w:tcPr>
            <w:tcW w:w="1654" w:type="dxa"/>
            <w:vAlign w:val="center"/>
          </w:tcPr>
          <w:p>
            <w:pPr>
              <w:spacing w:line="240" w:lineRule="auto"/>
              <w:ind w:firstLine="0" w:firstLineChars="0"/>
              <w:jc w:val="center"/>
              <w:rPr>
                <w:rFonts w:ascii="仿宋_GB2312" w:hAnsi="仿宋_GB2312" w:eastAsia="仿宋_GB2312" w:cs="仿宋_GB2312"/>
                <w:iCs/>
                <w:sz w:val="24"/>
                <w:szCs w:val="24"/>
              </w:rPr>
            </w:pPr>
            <w:r>
              <w:rPr>
                <w:rFonts w:hint="eastAsia" w:ascii="仿宋_GB2312" w:hAnsi="仿宋_GB2312" w:eastAsia="仿宋_GB2312" w:cs="仿宋_GB2312"/>
                <w:iCs/>
                <w:sz w:val="24"/>
                <w:szCs w:val="24"/>
              </w:rPr>
              <w:t>人日均服务量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5" w:type="dxa"/>
            <w:vMerge w:val="continue"/>
            <w:vAlign w:val="center"/>
          </w:tcPr>
          <w:p>
            <w:pPr>
              <w:spacing w:line="240" w:lineRule="auto"/>
              <w:ind w:firstLine="0" w:firstLineChars="0"/>
              <w:jc w:val="center"/>
              <w:rPr>
                <w:rFonts w:ascii="仿宋_GB2312" w:hAnsi="仿宋_GB2312" w:eastAsia="仿宋_GB2312" w:cs="仿宋_GB2312"/>
                <w:iCs/>
                <w:sz w:val="24"/>
                <w:szCs w:val="24"/>
              </w:rPr>
            </w:pPr>
          </w:p>
        </w:tc>
        <w:tc>
          <w:tcPr>
            <w:tcW w:w="1603"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导税服务</w:t>
            </w:r>
          </w:p>
        </w:tc>
        <w:tc>
          <w:tcPr>
            <w:tcW w:w="3119"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新民西街168号办公区、</w:t>
            </w:r>
            <w:r>
              <w:rPr>
                <w:rFonts w:hint="eastAsia" w:ascii="仿宋_GB2312" w:hAnsi="仿宋_GB2312" w:eastAsia="仿宋_GB2312" w:cs="仿宋_GB2312"/>
                <w:iCs/>
                <w:sz w:val="24"/>
                <w:szCs w:val="24"/>
              </w:rPr>
              <w:t>准噶尔街299号益民大厦</w:t>
            </w:r>
            <w:r>
              <w:rPr>
                <w:rFonts w:ascii="仿宋_GB2312" w:hAnsi="仿宋_GB2312" w:eastAsia="仿宋_GB2312" w:cs="仿宋_GB2312"/>
                <w:color w:val="000000"/>
                <w:kern w:val="0"/>
                <w:sz w:val="24"/>
                <w:szCs w:val="24"/>
                <w:lang w:bidi="ar"/>
              </w:rPr>
              <w:t>办公区</w:t>
            </w:r>
          </w:p>
        </w:tc>
        <w:tc>
          <w:tcPr>
            <w:tcW w:w="198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辅导人数约750</w:t>
            </w:r>
            <w:r>
              <w:rPr>
                <w:rFonts w:ascii="仿宋_GB2312" w:hAnsi="仿宋_GB2312" w:eastAsia="仿宋_GB2312" w:cs="仿宋_GB2312"/>
                <w:kern w:val="0"/>
                <w:sz w:val="24"/>
                <w:szCs w:val="24"/>
                <w:lang w:bidi="ar"/>
              </w:rPr>
              <w:t>人</w:t>
            </w:r>
            <w:r>
              <w:rPr>
                <w:rStyle w:val="23"/>
                <w:rFonts w:hint="default" w:ascii="仿宋_GB2312" w:hAnsi="仿宋_GB2312" w:eastAsia="仿宋_GB2312" w:cs="仿宋_GB2312"/>
                <w:color w:val="auto"/>
                <w:sz w:val="24"/>
                <w:szCs w:val="24"/>
                <w:lang w:bidi="ar"/>
              </w:rPr>
              <w:t>次/日</w:t>
            </w:r>
          </w:p>
        </w:tc>
        <w:tc>
          <w:tcPr>
            <w:tcW w:w="165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50</w:t>
            </w:r>
            <w:r>
              <w:rPr>
                <w:rFonts w:ascii="仿宋_GB2312" w:hAnsi="仿宋_GB2312" w:eastAsia="仿宋_GB2312" w:cs="仿宋_GB2312"/>
                <w:kern w:val="0"/>
                <w:sz w:val="24"/>
                <w:szCs w:val="24"/>
                <w:lang w:bidi="ar"/>
              </w:rPr>
              <w:t>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5" w:type="dxa"/>
            <w:vMerge w:val="continue"/>
            <w:vAlign w:val="center"/>
          </w:tcPr>
          <w:p>
            <w:pPr>
              <w:spacing w:line="240" w:lineRule="auto"/>
              <w:ind w:firstLine="0" w:firstLineChars="0"/>
              <w:jc w:val="center"/>
              <w:rPr>
                <w:rFonts w:ascii="仿宋_GB2312" w:hAnsi="仿宋_GB2312" w:eastAsia="仿宋_GB2312" w:cs="仿宋_GB2312"/>
                <w:iCs/>
                <w:sz w:val="24"/>
                <w:szCs w:val="24"/>
              </w:rPr>
            </w:pPr>
          </w:p>
        </w:tc>
        <w:tc>
          <w:tcPr>
            <w:tcW w:w="1603"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税费咨询辅导服务</w:t>
            </w:r>
          </w:p>
        </w:tc>
        <w:tc>
          <w:tcPr>
            <w:tcW w:w="3119"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水磨沟区税务局各办公区</w:t>
            </w:r>
          </w:p>
        </w:tc>
        <w:tc>
          <w:tcPr>
            <w:tcW w:w="198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业务咨询数量约</w:t>
            </w:r>
            <w:r>
              <w:rPr>
                <w:rFonts w:ascii="仿宋_GB2312" w:hAnsi="仿宋_GB2312" w:eastAsia="仿宋_GB2312" w:cs="仿宋_GB2312"/>
                <w:kern w:val="0"/>
                <w:sz w:val="24"/>
                <w:szCs w:val="24"/>
                <w:lang w:bidi="ar"/>
              </w:rPr>
              <w:t>1300笔/日</w:t>
            </w:r>
          </w:p>
        </w:tc>
        <w:tc>
          <w:tcPr>
            <w:tcW w:w="165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ascii="仿宋_GB2312" w:hAnsi="仿宋_GB2312" w:eastAsia="仿宋_GB2312" w:cs="仿宋_GB2312"/>
                <w:kern w:val="0"/>
                <w:sz w:val="24"/>
                <w:szCs w:val="24"/>
                <w:lang w:bidi="ar"/>
              </w:rPr>
              <w:t>50笔/日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trPr>
        <w:tc>
          <w:tcPr>
            <w:tcW w:w="915" w:type="dxa"/>
            <w:vMerge w:val="continue"/>
            <w:vAlign w:val="center"/>
          </w:tcPr>
          <w:p>
            <w:pPr>
              <w:spacing w:line="240" w:lineRule="auto"/>
              <w:ind w:firstLine="0" w:firstLineChars="0"/>
              <w:jc w:val="center"/>
              <w:rPr>
                <w:rFonts w:ascii="仿宋_GB2312" w:hAnsi="仿宋_GB2312" w:eastAsia="仿宋_GB2312" w:cs="仿宋_GB2312"/>
                <w:iCs/>
                <w:sz w:val="24"/>
                <w:szCs w:val="24"/>
              </w:rPr>
            </w:pPr>
          </w:p>
        </w:tc>
        <w:tc>
          <w:tcPr>
            <w:tcW w:w="1603"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线上办税缴费方式推广辅导服务</w:t>
            </w:r>
          </w:p>
        </w:tc>
        <w:tc>
          <w:tcPr>
            <w:tcW w:w="3119"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水磨沟区税务局各办公区</w:t>
            </w:r>
          </w:p>
        </w:tc>
        <w:tc>
          <w:tcPr>
            <w:tcW w:w="198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受理辅导网上业务约</w:t>
            </w:r>
            <w:r>
              <w:rPr>
                <w:rFonts w:ascii="仿宋_GB2312" w:hAnsi="仿宋_GB2312" w:eastAsia="仿宋_GB2312" w:cs="仿宋_GB2312"/>
                <w:kern w:val="0"/>
                <w:sz w:val="24"/>
                <w:szCs w:val="24"/>
                <w:lang w:bidi="ar"/>
              </w:rPr>
              <w:t>800笔/日</w:t>
            </w:r>
          </w:p>
        </w:tc>
        <w:tc>
          <w:tcPr>
            <w:tcW w:w="165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ascii="仿宋_GB2312" w:hAnsi="仿宋_GB2312" w:eastAsia="仿宋_GB2312" w:cs="仿宋_GB2312"/>
                <w:kern w:val="0"/>
                <w:sz w:val="24"/>
                <w:szCs w:val="24"/>
                <w:lang w:bidi="ar"/>
              </w:rPr>
              <w:t>50笔/日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915" w:type="dxa"/>
            <w:vMerge w:val="continue"/>
            <w:vAlign w:val="center"/>
          </w:tcPr>
          <w:p>
            <w:pPr>
              <w:spacing w:line="240" w:lineRule="auto"/>
              <w:ind w:firstLine="0" w:firstLineChars="0"/>
              <w:jc w:val="center"/>
              <w:rPr>
                <w:rFonts w:ascii="仿宋_GB2312" w:hAnsi="仿宋_GB2312" w:eastAsia="仿宋_GB2312" w:cs="仿宋_GB2312"/>
                <w:iCs/>
                <w:sz w:val="24"/>
                <w:szCs w:val="24"/>
              </w:rPr>
            </w:pPr>
          </w:p>
        </w:tc>
        <w:tc>
          <w:tcPr>
            <w:tcW w:w="1603"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文书资料整理传递归档服务</w:t>
            </w:r>
          </w:p>
        </w:tc>
        <w:tc>
          <w:tcPr>
            <w:tcW w:w="3119"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水磨沟区税务局各办公区</w:t>
            </w:r>
          </w:p>
        </w:tc>
        <w:tc>
          <w:tcPr>
            <w:tcW w:w="198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文书归档及传输与税务咨询约220</w:t>
            </w:r>
            <w:r>
              <w:rPr>
                <w:rFonts w:ascii="仿宋_GB2312" w:hAnsi="仿宋_GB2312" w:eastAsia="仿宋_GB2312" w:cs="仿宋_GB2312"/>
                <w:kern w:val="0"/>
                <w:sz w:val="24"/>
                <w:szCs w:val="24"/>
                <w:lang w:bidi="ar"/>
              </w:rPr>
              <w:t>笔/日</w:t>
            </w:r>
          </w:p>
        </w:tc>
        <w:tc>
          <w:tcPr>
            <w:tcW w:w="165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25</w:t>
            </w:r>
            <w:r>
              <w:rPr>
                <w:rFonts w:ascii="仿宋_GB2312" w:hAnsi="仿宋_GB2312" w:eastAsia="仿宋_GB2312" w:cs="仿宋_GB2312"/>
                <w:kern w:val="0"/>
                <w:sz w:val="24"/>
                <w:szCs w:val="24"/>
                <w:lang w:bidi="ar"/>
              </w:rPr>
              <w:t>笔/日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15" w:type="dxa"/>
            <w:vMerge w:val="continue"/>
            <w:vAlign w:val="center"/>
          </w:tcPr>
          <w:p>
            <w:pPr>
              <w:spacing w:line="240" w:lineRule="auto"/>
              <w:ind w:firstLine="0" w:firstLineChars="0"/>
              <w:jc w:val="center"/>
              <w:rPr>
                <w:rFonts w:ascii="仿宋_GB2312" w:hAnsi="仿宋_GB2312" w:eastAsia="仿宋_GB2312" w:cs="仿宋_GB2312"/>
                <w:iCs/>
                <w:sz w:val="24"/>
                <w:szCs w:val="24"/>
              </w:rPr>
            </w:pPr>
          </w:p>
        </w:tc>
        <w:tc>
          <w:tcPr>
            <w:tcW w:w="1603"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ascii="仿宋_GB2312" w:hAnsi="仿宋_GB2312" w:eastAsia="仿宋_GB2312" w:cs="仿宋_GB2312"/>
                <w:kern w:val="0"/>
                <w:sz w:val="24"/>
                <w:szCs w:val="24"/>
                <w:lang w:bidi="ar"/>
              </w:rPr>
              <w:t>12366纳税服务咨询热线接线服务</w:t>
            </w:r>
          </w:p>
        </w:tc>
        <w:tc>
          <w:tcPr>
            <w:tcW w:w="3119"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新民西街168号办公区</w:t>
            </w:r>
          </w:p>
        </w:tc>
        <w:tc>
          <w:tcPr>
            <w:tcW w:w="198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接入咨询电话数约</w:t>
            </w:r>
            <w:r>
              <w:rPr>
                <w:rFonts w:ascii="仿宋_GB2312" w:hAnsi="仿宋_GB2312" w:eastAsia="仿宋_GB2312" w:cs="仿宋_GB2312"/>
                <w:kern w:val="0"/>
                <w:sz w:val="24"/>
                <w:szCs w:val="24"/>
                <w:lang w:bidi="ar"/>
              </w:rPr>
              <w:t>400人/日</w:t>
            </w:r>
          </w:p>
        </w:tc>
        <w:tc>
          <w:tcPr>
            <w:tcW w:w="165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ascii="仿宋_GB2312" w:hAnsi="仿宋_GB2312" w:eastAsia="仿宋_GB2312" w:cs="仿宋_GB2312"/>
                <w:kern w:val="0"/>
                <w:sz w:val="24"/>
                <w:szCs w:val="24"/>
                <w:lang w:bidi="ar"/>
              </w:rPr>
              <w:t>50人/日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15" w:type="dxa"/>
            <w:vMerge w:val="continue"/>
            <w:vAlign w:val="center"/>
          </w:tcPr>
          <w:p>
            <w:pPr>
              <w:spacing w:line="240" w:lineRule="auto"/>
              <w:ind w:firstLine="0" w:firstLineChars="0"/>
              <w:jc w:val="center"/>
              <w:rPr>
                <w:rFonts w:ascii="仿宋_GB2312" w:hAnsi="仿宋_GB2312" w:eastAsia="仿宋_GB2312" w:cs="仿宋_GB2312"/>
                <w:iCs/>
                <w:sz w:val="24"/>
                <w:szCs w:val="24"/>
              </w:rPr>
            </w:pPr>
          </w:p>
        </w:tc>
        <w:tc>
          <w:tcPr>
            <w:tcW w:w="1603"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税费政策宣传服务</w:t>
            </w:r>
          </w:p>
        </w:tc>
        <w:tc>
          <w:tcPr>
            <w:tcW w:w="3119"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水磨沟区税务局各办公区</w:t>
            </w:r>
          </w:p>
        </w:tc>
        <w:tc>
          <w:tcPr>
            <w:tcW w:w="198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宣传覆盖</w:t>
            </w:r>
            <w:r>
              <w:rPr>
                <w:rFonts w:ascii="仿宋_GB2312" w:hAnsi="仿宋_GB2312" w:eastAsia="仿宋_GB2312" w:cs="仿宋_GB2312"/>
                <w:kern w:val="0"/>
                <w:sz w:val="24"/>
                <w:szCs w:val="24"/>
                <w:lang w:bidi="ar"/>
              </w:rPr>
              <w:t>420人或户/日</w:t>
            </w:r>
          </w:p>
        </w:tc>
        <w:tc>
          <w:tcPr>
            <w:tcW w:w="165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ascii="仿宋_GB2312" w:hAnsi="仿宋_GB2312" w:eastAsia="仿宋_GB2312" w:cs="仿宋_GB2312"/>
                <w:kern w:val="0"/>
                <w:sz w:val="24"/>
                <w:szCs w:val="24"/>
                <w:lang w:bidi="ar"/>
              </w:rPr>
              <w:t>60人或户/日</w:t>
            </w:r>
          </w:p>
        </w:tc>
      </w:tr>
    </w:tbl>
    <w:p>
      <w:pPr>
        <w:pStyle w:val="4"/>
        <w:bidi w:val="0"/>
        <w:jc w:val="both"/>
        <w:rPr>
          <w:rFonts w:hint="eastAsia"/>
          <w:b w:val="0"/>
          <w:bCs/>
        </w:rPr>
      </w:pPr>
      <w:bookmarkStart w:id="62" w:name="_Toc22502"/>
      <w:r>
        <w:rPr>
          <w:rFonts w:hint="eastAsia" w:ascii="仿宋_GB2312" w:hAnsi="仿宋_GB2312" w:eastAsia="仿宋_GB2312" w:cs="仿宋_GB2312"/>
          <w:b w:val="0"/>
          <w:bCs/>
          <w:lang w:val="en-US" w:eastAsia="zh-CN"/>
        </w:rPr>
        <w:t>3.5.</w:t>
      </w:r>
      <w:r>
        <w:rPr>
          <w:rFonts w:hint="eastAsia" w:ascii="仿宋_GB2312" w:hAnsi="仿宋_GB2312" w:cs="仿宋_GB2312"/>
          <w:b w:val="0"/>
          <w:bCs/>
          <w:lang w:val="en-US" w:eastAsia="zh-CN"/>
        </w:rPr>
        <w:t>3</w:t>
      </w:r>
      <w:r>
        <w:rPr>
          <w:rFonts w:hint="eastAsia"/>
          <w:b w:val="0"/>
          <w:bCs/>
        </w:rPr>
        <w:t>国家税务总局乌鲁木齐市沙依巴克区税务局</w:t>
      </w:r>
      <w:bookmarkEnd w:id="62"/>
    </w:p>
    <w:tbl>
      <w:tblPr>
        <w:tblStyle w:val="15"/>
        <w:tblpPr w:leftFromText="180" w:rightFromText="180" w:vertAnchor="text" w:horzAnchor="page" w:tblpX="1743" w:tblpY="67"/>
        <w:tblOverlap w:val="never"/>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603"/>
        <w:gridCol w:w="3119"/>
        <w:gridCol w:w="1984"/>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915" w:type="dxa"/>
            <w:vMerge w:val="restart"/>
            <w:vAlign w:val="center"/>
          </w:tcPr>
          <w:p>
            <w:pPr>
              <w:spacing w:line="240" w:lineRule="auto"/>
              <w:ind w:firstLine="0" w:firstLineChars="0"/>
              <w:jc w:val="center"/>
              <w:rPr>
                <w:rFonts w:ascii="仿宋_GB2312" w:hAnsi="仿宋_GB2312" w:eastAsia="仿宋_GB2312" w:cs="仿宋_GB2312"/>
                <w:iCs/>
                <w:sz w:val="24"/>
                <w:szCs w:val="24"/>
              </w:rPr>
            </w:pPr>
          </w:p>
          <w:p>
            <w:pPr>
              <w:spacing w:line="240" w:lineRule="auto"/>
              <w:ind w:firstLine="0" w:firstLineChars="0"/>
              <w:jc w:val="center"/>
              <w:rPr>
                <w:rFonts w:ascii="仿宋_GB2312" w:hAnsi="仿宋_GB2312" w:eastAsia="仿宋_GB2312" w:cs="仿宋_GB2312"/>
                <w:iCs/>
                <w:sz w:val="24"/>
                <w:szCs w:val="24"/>
              </w:rPr>
            </w:pPr>
            <w:r>
              <w:rPr>
                <w:rFonts w:hint="eastAsia" w:ascii="仿宋_GB2312" w:hAnsi="仿宋_GB2312" w:eastAsia="仿宋_GB2312" w:cs="仿宋_GB2312"/>
                <w:iCs/>
                <w:sz w:val="24"/>
                <w:szCs w:val="24"/>
              </w:rPr>
              <w:t>非执法类辅助服务实施地点及岗位工作量</w:t>
            </w:r>
          </w:p>
        </w:tc>
        <w:tc>
          <w:tcPr>
            <w:tcW w:w="1603" w:type="dxa"/>
            <w:vAlign w:val="center"/>
          </w:tcPr>
          <w:p>
            <w:pPr>
              <w:spacing w:line="240" w:lineRule="auto"/>
              <w:ind w:firstLine="0" w:firstLineChars="0"/>
              <w:jc w:val="center"/>
              <w:rPr>
                <w:rFonts w:ascii="仿宋_GB2312" w:hAnsi="仿宋_GB2312" w:eastAsia="仿宋_GB2312" w:cs="仿宋_GB2312"/>
                <w:iCs/>
                <w:sz w:val="24"/>
                <w:szCs w:val="24"/>
              </w:rPr>
            </w:pPr>
            <w:r>
              <w:rPr>
                <w:rFonts w:hint="eastAsia" w:ascii="仿宋_GB2312" w:hAnsi="仿宋_GB2312" w:eastAsia="仿宋_GB2312" w:cs="仿宋_GB2312"/>
                <w:iCs/>
                <w:sz w:val="24"/>
                <w:szCs w:val="24"/>
              </w:rPr>
              <w:t>服务内容</w:t>
            </w:r>
          </w:p>
        </w:tc>
        <w:tc>
          <w:tcPr>
            <w:tcW w:w="3119" w:type="dxa"/>
            <w:vAlign w:val="center"/>
          </w:tcPr>
          <w:p>
            <w:pPr>
              <w:spacing w:line="240" w:lineRule="auto"/>
              <w:ind w:firstLine="0" w:firstLineChars="0"/>
              <w:jc w:val="center"/>
              <w:rPr>
                <w:rFonts w:ascii="仿宋_GB2312" w:hAnsi="仿宋_GB2312" w:eastAsia="仿宋_GB2312" w:cs="仿宋_GB2312"/>
                <w:iCs/>
                <w:sz w:val="24"/>
                <w:szCs w:val="24"/>
              </w:rPr>
            </w:pPr>
            <w:r>
              <w:rPr>
                <w:rFonts w:hint="eastAsia" w:ascii="仿宋_GB2312" w:hAnsi="仿宋_GB2312" w:eastAsia="仿宋_GB2312" w:cs="仿宋_GB2312"/>
                <w:iCs/>
                <w:sz w:val="24"/>
                <w:szCs w:val="24"/>
              </w:rPr>
              <w:t>服务地点</w:t>
            </w:r>
          </w:p>
        </w:tc>
        <w:tc>
          <w:tcPr>
            <w:tcW w:w="1984" w:type="dxa"/>
            <w:vAlign w:val="center"/>
          </w:tcPr>
          <w:p>
            <w:pPr>
              <w:spacing w:line="240" w:lineRule="auto"/>
              <w:ind w:firstLine="0" w:firstLineChars="0"/>
              <w:jc w:val="center"/>
              <w:rPr>
                <w:rFonts w:ascii="仿宋_GB2312" w:hAnsi="仿宋_GB2312" w:eastAsia="仿宋_GB2312" w:cs="仿宋_GB2312"/>
                <w:iCs/>
                <w:sz w:val="24"/>
                <w:szCs w:val="24"/>
              </w:rPr>
            </w:pPr>
            <w:r>
              <w:rPr>
                <w:rFonts w:hint="eastAsia" w:ascii="仿宋_GB2312" w:hAnsi="仿宋_GB2312" w:eastAsia="仿宋_GB2312" w:cs="仿宋_GB2312"/>
                <w:iCs/>
                <w:sz w:val="24"/>
                <w:szCs w:val="24"/>
              </w:rPr>
              <w:t>岗位日均总工作量</w:t>
            </w:r>
          </w:p>
        </w:tc>
        <w:tc>
          <w:tcPr>
            <w:tcW w:w="1654" w:type="dxa"/>
            <w:vAlign w:val="center"/>
          </w:tcPr>
          <w:p>
            <w:pPr>
              <w:spacing w:line="240" w:lineRule="auto"/>
              <w:ind w:firstLine="0" w:firstLineChars="0"/>
              <w:jc w:val="center"/>
              <w:rPr>
                <w:rFonts w:ascii="仿宋_GB2312" w:hAnsi="仿宋_GB2312" w:eastAsia="仿宋_GB2312" w:cs="仿宋_GB2312"/>
                <w:iCs/>
                <w:sz w:val="24"/>
                <w:szCs w:val="24"/>
              </w:rPr>
            </w:pPr>
            <w:r>
              <w:rPr>
                <w:rFonts w:hint="eastAsia" w:ascii="仿宋_GB2312" w:hAnsi="仿宋_GB2312" w:eastAsia="仿宋_GB2312" w:cs="仿宋_GB2312"/>
                <w:iCs/>
                <w:sz w:val="24"/>
                <w:szCs w:val="24"/>
              </w:rPr>
              <w:t>人日均服务量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5" w:type="dxa"/>
            <w:vMerge w:val="continue"/>
            <w:vAlign w:val="center"/>
          </w:tcPr>
          <w:p>
            <w:pPr>
              <w:spacing w:line="240" w:lineRule="auto"/>
              <w:ind w:firstLine="0" w:firstLineChars="0"/>
              <w:jc w:val="center"/>
              <w:rPr>
                <w:rFonts w:ascii="仿宋_GB2312" w:hAnsi="仿宋_GB2312" w:eastAsia="仿宋_GB2312" w:cs="仿宋_GB2312"/>
                <w:iCs/>
                <w:sz w:val="24"/>
                <w:szCs w:val="24"/>
              </w:rPr>
            </w:pPr>
          </w:p>
        </w:tc>
        <w:tc>
          <w:tcPr>
            <w:tcW w:w="1603"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导税服务</w:t>
            </w:r>
          </w:p>
        </w:tc>
        <w:tc>
          <w:tcPr>
            <w:tcW w:w="3119"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西虹路</w:t>
            </w:r>
            <w:r>
              <w:rPr>
                <w:rFonts w:ascii="仿宋_GB2312" w:hAnsi="仿宋_GB2312" w:eastAsia="仿宋_GB2312" w:cs="仿宋_GB2312"/>
                <w:kern w:val="0"/>
                <w:sz w:val="24"/>
                <w:szCs w:val="24"/>
                <w:lang w:bidi="ar"/>
              </w:rPr>
              <w:t>20</w:t>
            </w:r>
            <w:r>
              <w:rPr>
                <w:rFonts w:hint="eastAsia" w:ascii="仿宋_GB2312" w:hAnsi="仿宋_GB2312" w:eastAsia="仿宋_GB2312" w:cs="仿宋_GB2312"/>
                <w:kern w:val="0"/>
                <w:sz w:val="24"/>
                <w:szCs w:val="24"/>
                <w:lang w:bidi="ar"/>
              </w:rPr>
              <w:t>号办公区、沙依巴克区政务大厅办公区</w:t>
            </w:r>
          </w:p>
        </w:tc>
        <w:tc>
          <w:tcPr>
            <w:tcW w:w="198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辅导人数约</w:t>
            </w:r>
            <w:r>
              <w:rPr>
                <w:rFonts w:ascii="仿宋_GB2312" w:hAnsi="仿宋_GB2312" w:eastAsia="仿宋_GB2312" w:cs="仿宋_GB2312"/>
                <w:kern w:val="0"/>
                <w:sz w:val="24"/>
                <w:szCs w:val="24"/>
                <w:lang w:bidi="ar"/>
              </w:rPr>
              <w:t>1000人</w:t>
            </w:r>
            <w:r>
              <w:rPr>
                <w:rStyle w:val="23"/>
                <w:rFonts w:hint="default" w:ascii="仿宋_GB2312" w:hAnsi="仿宋_GB2312" w:eastAsia="仿宋_GB2312" w:cs="仿宋_GB2312"/>
                <w:color w:val="auto"/>
                <w:sz w:val="24"/>
                <w:szCs w:val="24"/>
                <w:lang w:bidi="ar"/>
              </w:rPr>
              <w:t>次/日</w:t>
            </w:r>
          </w:p>
        </w:tc>
        <w:tc>
          <w:tcPr>
            <w:tcW w:w="165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ascii="仿宋_GB2312" w:hAnsi="仿宋_GB2312" w:eastAsia="仿宋_GB2312" w:cs="仿宋_GB2312"/>
                <w:kern w:val="0"/>
                <w:sz w:val="24"/>
                <w:szCs w:val="24"/>
                <w:lang w:bidi="ar"/>
              </w:rPr>
              <w:t>100人/日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15" w:type="dxa"/>
            <w:vMerge w:val="continue"/>
            <w:vAlign w:val="center"/>
          </w:tcPr>
          <w:p>
            <w:pPr>
              <w:spacing w:line="240" w:lineRule="auto"/>
              <w:ind w:firstLine="0" w:firstLineChars="0"/>
              <w:jc w:val="center"/>
              <w:rPr>
                <w:rFonts w:ascii="仿宋_GB2312" w:hAnsi="仿宋_GB2312" w:eastAsia="仿宋_GB2312" w:cs="仿宋_GB2312"/>
                <w:iCs/>
                <w:sz w:val="24"/>
                <w:szCs w:val="24"/>
              </w:rPr>
            </w:pPr>
          </w:p>
        </w:tc>
        <w:tc>
          <w:tcPr>
            <w:tcW w:w="1603"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税费咨询辅导服务</w:t>
            </w:r>
          </w:p>
        </w:tc>
        <w:tc>
          <w:tcPr>
            <w:tcW w:w="3119"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沙依巴克区税务局各办公区</w:t>
            </w:r>
          </w:p>
        </w:tc>
        <w:tc>
          <w:tcPr>
            <w:tcW w:w="198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业务咨询数量约</w:t>
            </w:r>
            <w:r>
              <w:rPr>
                <w:rFonts w:ascii="仿宋_GB2312" w:hAnsi="仿宋_GB2312" w:eastAsia="仿宋_GB2312" w:cs="仿宋_GB2312"/>
                <w:kern w:val="0"/>
                <w:sz w:val="24"/>
                <w:szCs w:val="24"/>
                <w:lang w:bidi="ar"/>
              </w:rPr>
              <w:t>1300笔/日</w:t>
            </w:r>
          </w:p>
        </w:tc>
        <w:tc>
          <w:tcPr>
            <w:tcW w:w="165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ascii="仿宋_GB2312" w:hAnsi="仿宋_GB2312" w:eastAsia="仿宋_GB2312" w:cs="仿宋_GB2312"/>
                <w:kern w:val="0"/>
                <w:sz w:val="24"/>
                <w:szCs w:val="24"/>
                <w:lang w:bidi="ar"/>
              </w:rPr>
              <w:t>50笔/日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trPr>
        <w:tc>
          <w:tcPr>
            <w:tcW w:w="915" w:type="dxa"/>
            <w:vMerge w:val="continue"/>
            <w:vAlign w:val="center"/>
          </w:tcPr>
          <w:p>
            <w:pPr>
              <w:spacing w:line="240" w:lineRule="auto"/>
              <w:ind w:firstLine="0" w:firstLineChars="0"/>
              <w:jc w:val="center"/>
              <w:rPr>
                <w:rFonts w:ascii="仿宋_GB2312" w:hAnsi="仿宋_GB2312" w:eastAsia="仿宋_GB2312" w:cs="仿宋_GB2312"/>
                <w:iCs/>
                <w:sz w:val="24"/>
                <w:szCs w:val="24"/>
              </w:rPr>
            </w:pPr>
          </w:p>
        </w:tc>
        <w:tc>
          <w:tcPr>
            <w:tcW w:w="1603"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线上办税缴费方式推广辅导服务</w:t>
            </w:r>
          </w:p>
        </w:tc>
        <w:tc>
          <w:tcPr>
            <w:tcW w:w="3119"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沙依巴克区税务局各办公区</w:t>
            </w:r>
          </w:p>
        </w:tc>
        <w:tc>
          <w:tcPr>
            <w:tcW w:w="198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受理辅导网上业务约</w:t>
            </w:r>
            <w:r>
              <w:rPr>
                <w:rFonts w:ascii="仿宋_GB2312" w:hAnsi="仿宋_GB2312" w:eastAsia="仿宋_GB2312" w:cs="仿宋_GB2312"/>
                <w:kern w:val="0"/>
                <w:sz w:val="24"/>
                <w:szCs w:val="24"/>
                <w:lang w:bidi="ar"/>
              </w:rPr>
              <w:t>800笔/日</w:t>
            </w:r>
          </w:p>
        </w:tc>
        <w:tc>
          <w:tcPr>
            <w:tcW w:w="165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ascii="仿宋_GB2312" w:hAnsi="仿宋_GB2312" w:eastAsia="仿宋_GB2312" w:cs="仿宋_GB2312"/>
                <w:kern w:val="0"/>
                <w:sz w:val="24"/>
                <w:szCs w:val="24"/>
                <w:lang w:bidi="ar"/>
              </w:rPr>
              <w:t>50笔/日</w:t>
            </w:r>
          </w:p>
        </w:tc>
      </w:tr>
    </w:tbl>
    <w:p>
      <w:pPr>
        <w:pStyle w:val="4"/>
        <w:bidi w:val="0"/>
        <w:jc w:val="both"/>
        <w:rPr>
          <w:rFonts w:hint="eastAsia"/>
          <w:b w:val="0"/>
          <w:bCs/>
        </w:rPr>
      </w:pPr>
      <w:bookmarkStart w:id="63" w:name="_Toc23987"/>
      <w:r>
        <w:rPr>
          <w:rFonts w:hint="eastAsia" w:ascii="仿宋_GB2312" w:hAnsi="仿宋_GB2312" w:eastAsia="仿宋_GB2312" w:cs="仿宋_GB2312"/>
          <w:b w:val="0"/>
          <w:bCs/>
          <w:lang w:val="en-US" w:eastAsia="zh-CN"/>
        </w:rPr>
        <w:t>3.5.</w:t>
      </w:r>
      <w:r>
        <w:rPr>
          <w:rFonts w:hint="eastAsia" w:ascii="仿宋_GB2312" w:hAnsi="仿宋_GB2312" w:cs="仿宋_GB2312"/>
          <w:b w:val="0"/>
          <w:bCs/>
          <w:lang w:val="en-US" w:eastAsia="zh-CN"/>
        </w:rPr>
        <w:t>4</w:t>
      </w:r>
      <w:r>
        <w:rPr>
          <w:rFonts w:hint="eastAsia"/>
          <w:b w:val="0"/>
          <w:bCs/>
        </w:rPr>
        <w:t>国家税务总局乌鲁木齐市税务局第一税务分局</w:t>
      </w:r>
      <w:bookmarkEnd w:id="63"/>
    </w:p>
    <w:tbl>
      <w:tblPr>
        <w:tblStyle w:val="15"/>
        <w:tblpPr w:leftFromText="180" w:rightFromText="180" w:vertAnchor="text" w:horzAnchor="page" w:tblpX="1743" w:tblpY="67"/>
        <w:tblOverlap w:val="never"/>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603"/>
        <w:gridCol w:w="3119"/>
        <w:gridCol w:w="1984"/>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91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iCs/>
                <w:sz w:val="24"/>
                <w:szCs w:val="24"/>
              </w:rPr>
            </w:pPr>
            <w:r>
              <w:rPr>
                <w:rFonts w:hint="eastAsia" w:ascii="仿宋_GB2312" w:hAnsi="仿宋_GB2312" w:eastAsia="仿宋_GB2312" w:cs="仿宋_GB2312"/>
                <w:iCs/>
                <w:sz w:val="24"/>
                <w:szCs w:val="24"/>
              </w:rPr>
              <w:t>非执法类辅助服务实施地点及岗位工作量</w:t>
            </w:r>
          </w:p>
        </w:tc>
        <w:tc>
          <w:tcPr>
            <w:tcW w:w="16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iCs/>
                <w:sz w:val="24"/>
                <w:szCs w:val="24"/>
              </w:rPr>
            </w:pPr>
            <w:r>
              <w:rPr>
                <w:rFonts w:hint="eastAsia" w:ascii="仿宋_GB2312" w:hAnsi="仿宋_GB2312" w:eastAsia="仿宋_GB2312" w:cs="仿宋_GB2312"/>
                <w:iCs/>
                <w:sz w:val="24"/>
                <w:szCs w:val="24"/>
              </w:rPr>
              <w:t>服务内容</w:t>
            </w:r>
          </w:p>
        </w:tc>
        <w:tc>
          <w:tcPr>
            <w:tcW w:w="311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iCs/>
                <w:sz w:val="24"/>
                <w:szCs w:val="24"/>
              </w:rPr>
            </w:pPr>
            <w:r>
              <w:rPr>
                <w:rFonts w:hint="eastAsia" w:ascii="仿宋_GB2312" w:hAnsi="仿宋_GB2312" w:eastAsia="仿宋_GB2312" w:cs="仿宋_GB2312"/>
                <w:iCs/>
                <w:sz w:val="24"/>
                <w:szCs w:val="24"/>
              </w:rPr>
              <w:t>服务地点</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iCs/>
                <w:sz w:val="24"/>
                <w:szCs w:val="24"/>
              </w:rPr>
            </w:pPr>
            <w:r>
              <w:rPr>
                <w:rFonts w:hint="eastAsia" w:ascii="仿宋_GB2312" w:hAnsi="仿宋_GB2312" w:eastAsia="仿宋_GB2312" w:cs="仿宋_GB2312"/>
                <w:iCs/>
                <w:sz w:val="24"/>
                <w:szCs w:val="24"/>
              </w:rPr>
              <w:t>岗位日均总工作量</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iCs/>
                <w:sz w:val="24"/>
                <w:szCs w:val="24"/>
              </w:rPr>
            </w:pPr>
            <w:r>
              <w:rPr>
                <w:rFonts w:hint="eastAsia" w:ascii="仿宋_GB2312" w:hAnsi="仿宋_GB2312" w:eastAsia="仿宋_GB2312" w:cs="仿宋_GB2312"/>
                <w:iCs/>
                <w:sz w:val="24"/>
                <w:szCs w:val="24"/>
              </w:rPr>
              <w:t>人日均服务量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5" w:type="dxa"/>
            <w:vMerge w:val="continue"/>
            <w:tcBorders>
              <w:top w:val="single" w:color="auto" w:sz="4" w:space="0"/>
            </w:tcBorders>
            <w:vAlign w:val="center"/>
          </w:tcPr>
          <w:p>
            <w:pPr>
              <w:spacing w:line="240" w:lineRule="auto"/>
              <w:ind w:firstLine="0" w:firstLineChars="0"/>
              <w:jc w:val="center"/>
              <w:rPr>
                <w:rFonts w:ascii="仿宋_GB2312" w:hAnsi="仿宋_GB2312" w:eastAsia="仿宋_GB2312" w:cs="仿宋_GB2312"/>
                <w:iCs/>
                <w:sz w:val="24"/>
                <w:szCs w:val="24"/>
              </w:rPr>
            </w:pPr>
          </w:p>
        </w:tc>
        <w:tc>
          <w:tcPr>
            <w:tcW w:w="1603" w:type="dxa"/>
            <w:tcBorders>
              <w:top w:val="single" w:color="auto" w:sz="4" w:space="0"/>
            </w:tcBorders>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纳税人辅导岗</w:t>
            </w:r>
          </w:p>
        </w:tc>
        <w:tc>
          <w:tcPr>
            <w:tcW w:w="3119" w:type="dxa"/>
            <w:tcBorders>
              <w:top w:val="single" w:color="auto" w:sz="4" w:space="0"/>
            </w:tcBorders>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乌鲁木齐市益民大厦契税服务大厅</w:t>
            </w:r>
          </w:p>
        </w:tc>
        <w:tc>
          <w:tcPr>
            <w:tcW w:w="1984" w:type="dxa"/>
            <w:tcBorders>
              <w:top w:val="single" w:color="auto" w:sz="4" w:space="0"/>
            </w:tcBorders>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辅导人数约156人次/日</w:t>
            </w:r>
          </w:p>
        </w:tc>
        <w:tc>
          <w:tcPr>
            <w:tcW w:w="1654" w:type="dxa"/>
            <w:tcBorders>
              <w:top w:val="single" w:color="auto" w:sz="4" w:space="0"/>
            </w:tcBorders>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26人/日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5" w:type="dxa"/>
            <w:vMerge w:val="continue"/>
            <w:vAlign w:val="center"/>
          </w:tcPr>
          <w:p>
            <w:pPr>
              <w:spacing w:line="240" w:lineRule="auto"/>
              <w:ind w:firstLine="0" w:firstLineChars="0"/>
              <w:jc w:val="center"/>
              <w:rPr>
                <w:rFonts w:ascii="仿宋_GB2312" w:hAnsi="仿宋_GB2312" w:eastAsia="仿宋_GB2312" w:cs="仿宋_GB2312"/>
                <w:iCs/>
                <w:sz w:val="24"/>
                <w:szCs w:val="24"/>
              </w:rPr>
            </w:pPr>
          </w:p>
        </w:tc>
        <w:tc>
          <w:tcPr>
            <w:tcW w:w="1603"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业务受理岗及税款征收岗（存量房契税申报）</w:t>
            </w:r>
          </w:p>
        </w:tc>
        <w:tc>
          <w:tcPr>
            <w:tcW w:w="3119"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乌鲁木齐市益民大厦契税服务大厅</w:t>
            </w:r>
          </w:p>
        </w:tc>
        <w:tc>
          <w:tcPr>
            <w:tcW w:w="198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业务受理数量约712笔/日</w:t>
            </w:r>
          </w:p>
        </w:tc>
        <w:tc>
          <w:tcPr>
            <w:tcW w:w="165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27笔/日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trPr>
        <w:tc>
          <w:tcPr>
            <w:tcW w:w="915" w:type="dxa"/>
            <w:vMerge w:val="continue"/>
            <w:vAlign w:val="center"/>
          </w:tcPr>
          <w:p>
            <w:pPr>
              <w:spacing w:line="240" w:lineRule="auto"/>
              <w:ind w:firstLine="0" w:firstLineChars="0"/>
              <w:jc w:val="center"/>
              <w:rPr>
                <w:rFonts w:ascii="仿宋_GB2312" w:hAnsi="仿宋_GB2312" w:eastAsia="仿宋_GB2312" w:cs="仿宋_GB2312"/>
                <w:iCs/>
                <w:sz w:val="24"/>
                <w:szCs w:val="24"/>
              </w:rPr>
            </w:pPr>
          </w:p>
        </w:tc>
        <w:tc>
          <w:tcPr>
            <w:tcW w:w="1603"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业务受理岗及税款征收岗（增量房契税申报）</w:t>
            </w:r>
          </w:p>
        </w:tc>
        <w:tc>
          <w:tcPr>
            <w:tcW w:w="3119"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乌鲁木齐市益民大厦契税服务大厅</w:t>
            </w:r>
          </w:p>
        </w:tc>
        <w:tc>
          <w:tcPr>
            <w:tcW w:w="198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业务受理数量约约100笔/日</w:t>
            </w:r>
          </w:p>
        </w:tc>
        <w:tc>
          <w:tcPr>
            <w:tcW w:w="165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25笔/日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915" w:type="dxa"/>
            <w:vMerge w:val="continue"/>
            <w:vAlign w:val="center"/>
          </w:tcPr>
          <w:p>
            <w:pPr>
              <w:spacing w:line="240" w:lineRule="auto"/>
              <w:ind w:firstLine="0" w:firstLineChars="0"/>
              <w:jc w:val="center"/>
              <w:rPr>
                <w:rFonts w:ascii="仿宋_GB2312" w:hAnsi="仿宋_GB2312" w:eastAsia="仿宋_GB2312" w:cs="仿宋_GB2312"/>
                <w:iCs/>
                <w:sz w:val="24"/>
                <w:szCs w:val="24"/>
              </w:rPr>
            </w:pPr>
          </w:p>
        </w:tc>
        <w:tc>
          <w:tcPr>
            <w:tcW w:w="1603"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档案资料整理传递归档服务</w:t>
            </w:r>
          </w:p>
        </w:tc>
        <w:tc>
          <w:tcPr>
            <w:tcW w:w="3119"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乌鲁木齐市益民大厦契税服务大厅</w:t>
            </w:r>
          </w:p>
        </w:tc>
        <w:tc>
          <w:tcPr>
            <w:tcW w:w="198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文书归档及传输与税务咨询约</w:t>
            </w:r>
            <w:r>
              <w:rPr>
                <w:rFonts w:ascii="仿宋_GB2312" w:hAnsi="仿宋_GB2312" w:eastAsia="仿宋_GB2312" w:cs="仿宋_GB2312"/>
                <w:kern w:val="0"/>
                <w:sz w:val="24"/>
                <w:szCs w:val="24"/>
                <w:lang w:bidi="ar"/>
              </w:rPr>
              <w:t>640笔/日</w:t>
            </w:r>
          </w:p>
        </w:tc>
        <w:tc>
          <w:tcPr>
            <w:tcW w:w="165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45笔/日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15" w:type="dxa"/>
            <w:vMerge w:val="continue"/>
            <w:vAlign w:val="center"/>
          </w:tcPr>
          <w:p>
            <w:pPr>
              <w:spacing w:line="240" w:lineRule="auto"/>
              <w:ind w:firstLine="0" w:firstLineChars="0"/>
              <w:jc w:val="center"/>
              <w:rPr>
                <w:rFonts w:ascii="仿宋_GB2312" w:hAnsi="仿宋_GB2312" w:eastAsia="仿宋_GB2312" w:cs="仿宋_GB2312"/>
                <w:iCs/>
                <w:sz w:val="24"/>
                <w:szCs w:val="24"/>
              </w:rPr>
            </w:pPr>
          </w:p>
        </w:tc>
        <w:tc>
          <w:tcPr>
            <w:tcW w:w="1603"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退税业务受理岗</w:t>
            </w:r>
          </w:p>
        </w:tc>
        <w:tc>
          <w:tcPr>
            <w:tcW w:w="3119"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乌鲁木齐市益民大厦契税服务大厅</w:t>
            </w:r>
          </w:p>
        </w:tc>
        <w:tc>
          <w:tcPr>
            <w:tcW w:w="198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退税业务受理数约10人/日</w:t>
            </w:r>
          </w:p>
        </w:tc>
        <w:tc>
          <w:tcPr>
            <w:tcW w:w="1654" w:type="dxa"/>
            <w:vAlign w:val="center"/>
          </w:tcPr>
          <w:p>
            <w:pPr>
              <w:widowControl/>
              <w:spacing w:line="240" w:lineRule="auto"/>
              <w:ind w:firstLine="0" w:firstLineChars="0"/>
              <w:jc w:val="center"/>
              <w:textAlignment w:val="center"/>
              <w:rPr>
                <w:rFonts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10人/日</w:t>
            </w:r>
          </w:p>
        </w:tc>
      </w:tr>
    </w:tbl>
    <w:p>
      <w:pPr>
        <w:bidi w:val="0"/>
        <w:rPr>
          <w:rFonts w:hint="eastAsia" w:ascii="仿宋_GB2312" w:hAnsi="仿宋_GB2312" w:eastAsia="仿宋_GB2312" w:cs="仿宋_GB2312"/>
        </w:rPr>
      </w:pPr>
      <w:r>
        <w:rPr>
          <w:rFonts w:hint="eastAsia"/>
        </w:rPr>
        <w:t>法定工作时间内须满足以上服务岗位人员充足，工作正常运转，并能够根据当日具体服务量提供延时或加班服务，采购人不额外支付费用。</w:t>
      </w:r>
      <w:bookmarkStart w:id="64" w:name="_Toc1888"/>
    </w:p>
    <w:p>
      <w:pPr>
        <w:keepNext w:val="0"/>
        <w:keepLines w:val="0"/>
        <w:pageBreakBefore w:val="0"/>
        <w:widowControl/>
        <w:kinsoku/>
        <w:wordWrap/>
        <w:overflowPunct/>
        <w:topLinePunct w:val="0"/>
        <w:autoSpaceDE/>
        <w:autoSpaceDN/>
        <w:bidi w:val="0"/>
        <w:adjustRightInd/>
        <w:snapToGrid/>
        <w:spacing w:beforeLines="0" w:afterLines="0" w:line="560" w:lineRule="exact"/>
        <w:ind w:left="0" w:firstLine="0" w:firstLineChars="0"/>
        <w:jc w:val="center"/>
        <w:textAlignment w:val="auto"/>
        <w:outlineLvl w:val="0"/>
        <w:rPr>
          <w:rFonts w:hint="eastAsia" w:ascii="仿宋_GB2312" w:hAnsi="仿宋_GB2312" w:eastAsia="仿宋_GB2312" w:cs="仿宋_GB2312"/>
          <w:b/>
          <w:bCs/>
          <w:kern w:val="36"/>
          <w:sz w:val="32"/>
          <w:szCs w:val="32"/>
          <w:lang w:eastAsia="en-US"/>
        </w:rPr>
      </w:pPr>
      <w:r>
        <w:rPr>
          <w:rFonts w:hint="eastAsia" w:ascii="仿宋_GB2312" w:hAnsi="仿宋_GB2312" w:eastAsia="仿宋_GB2312" w:cs="仿宋_GB2312"/>
          <w:b/>
          <w:bCs/>
          <w:kern w:val="36"/>
          <w:sz w:val="32"/>
          <w:szCs w:val="32"/>
          <w:lang w:eastAsia="en-US"/>
        </w:rPr>
        <w:t>4项目实施要求</w:t>
      </w:r>
      <w:bookmarkEnd w:id="64"/>
      <w:bookmarkStart w:id="65" w:name="_Toc498688896"/>
      <w:bookmarkEnd w:id="65"/>
      <w:bookmarkStart w:id="66" w:name="_Toc498691870"/>
      <w:bookmarkEnd w:id="66"/>
      <w:bookmarkStart w:id="67" w:name="_Toc504561409"/>
      <w:bookmarkEnd w:id="67"/>
      <w:bookmarkStart w:id="68" w:name="_Toc498688897"/>
      <w:bookmarkEnd w:id="68"/>
      <w:bookmarkStart w:id="69" w:name="_Toc535358540"/>
      <w:bookmarkEnd w:id="69"/>
      <w:bookmarkStart w:id="70" w:name="_Toc498526189"/>
      <w:bookmarkEnd w:id="70"/>
      <w:bookmarkStart w:id="71" w:name="_Toc498687534"/>
      <w:bookmarkEnd w:id="71"/>
      <w:bookmarkStart w:id="72" w:name="_Toc504554256"/>
      <w:bookmarkEnd w:id="72"/>
      <w:bookmarkStart w:id="73" w:name="_Toc504554367"/>
      <w:bookmarkEnd w:id="73"/>
      <w:bookmarkStart w:id="74" w:name="_Toc504554257"/>
      <w:bookmarkEnd w:id="74"/>
      <w:bookmarkStart w:id="75" w:name="_Toc498691869"/>
      <w:bookmarkEnd w:id="75"/>
      <w:bookmarkStart w:id="76" w:name="_Toc535358541"/>
      <w:bookmarkEnd w:id="76"/>
      <w:bookmarkStart w:id="77" w:name="_Toc498687535"/>
      <w:bookmarkEnd w:id="77"/>
      <w:bookmarkStart w:id="78" w:name="_Toc504554258"/>
      <w:bookmarkEnd w:id="78"/>
      <w:bookmarkStart w:id="79" w:name="_Toc535358539"/>
      <w:bookmarkEnd w:id="79"/>
      <w:bookmarkStart w:id="80" w:name="_Toc498691868"/>
      <w:bookmarkEnd w:id="80"/>
      <w:bookmarkStart w:id="81" w:name="_Toc498526190"/>
      <w:bookmarkEnd w:id="81"/>
      <w:bookmarkStart w:id="82" w:name="_Toc498526188"/>
      <w:bookmarkEnd w:id="82"/>
      <w:bookmarkStart w:id="83" w:name="_Toc498687536"/>
      <w:bookmarkEnd w:id="83"/>
      <w:bookmarkStart w:id="84" w:name="_Toc498932451"/>
      <w:bookmarkEnd w:id="84"/>
      <w:bookmarkStart w:id="85" w:name="_Toc498932450"/>
      <w:bookmarkEnd w:id="85"/>
      <w:bookmarkStart w:id="86" w:name="_Toc504561410"/>
      <w:bookmarkEnd w:id="86"/>
      <w:bookmarkStart w:id="87" w:name="_Toc504561408"/>
      <w:bookmarkEnd w:id="87"/>
      <w:bookmarkStart w:id="88" w:name="_Toc498932449"/>
      <w:bookmarkEnd w:id="88"/>
      <w:bookmarkStart w:id="89" w:name="_Toc504554365"/>
      <w:bookmarkEnd w:id="89"/>
      <w:bookmarkStart w:id="90" w:name="_Toc504554366"/>
      <w:bookmarkEnd w:id="90"/>
      <w:bookmarkStart w:id="91" w:name="_Toc498688895"/>
      <w:bookmarkEnd w:id="91"/>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92" w:name="_Toc31947"/>
      <w:r>
        <w:rPr>
          <w:rFonts w:hint="eastAsia" w:ascii="仿宋_GB2312" w:hAnsi="仿宋_GB2312" w:eastAsia="仿宋_GB2312" w:cs="仿宋_GB2312"/>
          <w:bCs/>
          <w:i w:val="0"/>
          <w:iCs w:val="0"/>
          <w:kern w:val="0"/>
          <w:sz w:val="28"/>
          <w:szCs w:val="28"/>
          <w:lang w:eastAsia="en-US"/>
        </w:rPr>
        <w:t>4.1项目管理人员要求</w:t>
      </w:r>
      <w:bookmarkEnd w:id="92"/>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投标人须配备熟练掌握相关服务项目管理人员，负责日常管理、服务规范化管理以及内外工作协调，按照采购人要求及时调整工作内容及进度，配合做好各项服务内容；负责服务人员日常管理考核，做好现场矛盾化解及投诉处理等工作。项目管理员须保持24小时电话畅通；项目管理人员因故不能投入工作的，投标人应及时告知采购人，并及时安排临时负责人员管理本项目。项目管理人员应有中级人力资源管理及以上证书、普通话2乙及以上证书；熟练掌握税务相关业务；具有全日制本科及以上学历，具有2年以上的相关项目管理经验；具有团队协作精神、‌组织协调能力和‌表达能力；有一定的综合写作及文字表达能力，财务会计专业优先。</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93" w:name="_Toc6697"/>
      <w:r>
        <w:rPr>
          <w:rFonts w:hint="eastAsia" w:ascii="仿宋_GB2312" w:hAnsi="仿宋_GB2312" w:eastAsia="仿宋_GB2312" w:cs="仿宋_GB2312"/>
          <w:bCs/>
          <w:i w:val="0"/>
          <w:iCs w:val="0"/>
          <w:kern w:val="0"/>
          <w:sz w:val="28"/>
          <w:szCs w:val="28"/>
          <w:lang w:eastAsia="en-US"/>
        </w:rPr>
        <w:t>4.2服务人员要求</w:t>
      </w:r>
      <w:bookmarkEnd w:id="93"/>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cs="仿宋_GB2312"/>
          <w:lang w:val="en-US" w:eastAsia="zh-CN"/>
        </w:rPr>
        <w:t>4.2.1</w:t>
      </w:r>
      <w:r>
        <w:rPr>
          <w:rFonts w:hint="eastAsia" w:ascii="仿宋_GB2312" w:hAnsi="仿宋_GB2312" w:eastAsia="仿宋_GB2312" w:cs="仿宋_GB2312"/>
          <w:lang w:val="en-US" w:eastAsia="zh-CN"/>
        </w:rPr>
        <w:t>具有中华人民共和国国籍，拥护党的方针政策，热爱祖国，遵纪守法。具有良好的思想品德，作风正派，无违法犯罪记录，需在上岗前向采购人提供无犯罪记录证明（投标人在参与投标时须提供书面承诺函并加盖单位公章）</w:t>
      </w:r>
    </w:p>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4.2.2</w:t>
      </w:r>
      <w:r>
        <w:rPr>
          <w:rFonts w:hint="eastAsia" w:ascii="仿宋_GB2312" w:hAnsi="仿宋_GB2312" w:eastAsia="仿宋_GB2312" w:cs="仿宋_GB2312"/>
          <w:lang w:val="en-US" w:eastAsia="zh-CN"/>
        </w:rPr>
        <w:t>具有全日制大学专科及以上学历，22周岁以上，45周岁以下，有财税相关工作经验者优先。</w:t>
      </w:r>
    </w:p>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4.2.3</w:t>
      </w:r>
      <w:r>
        <w:rPr>
          <w:rFonts w:hint="eastAsia" w:ascii="仿宋_GB2312" w:hAnsi="仿宋_GB2312" w:eastAsia="仿宋_GB2312" w:cs="仿宋_GB2312"/>
          <w:lang w:val="en-US" w:eastAsia="zh-CN"/>
        </w:rPr>
        <w:t>掌握税收、财务、计算机等相关专业基础知识,具有较强的学习能力，通过学习能够熟悉税费法律法规政策和管理制度，能熟练掌握税务系统相关办公软件，能够熟悉各类税收法律法规及各类报表的填写，准确及时回应纳税人需求。</w:t>
      </w:r>
    </w:p>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4.2.4</w:t>
      </w:r>
      <w:r>
        <w:rPr>
          <w:rFonts w:hint="eastAsia" w:ascii="仿宋_GB2312" w:hAnsi="仿宋_GB2312" w:eastAsia="仿宋_GB2312" w:cs="仿宋_GB2312"/>
          <w:lang w:val="en-US" w:eastAsia="zh-CN"/>
        </w:rPr>
        <w:t>普通话发音基本标准，有良好的语言表达能力、沟通能力和学习能力。</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cs="仿宋_GB2312"/>
          <w:lang w:val="en-US" w:eastAsia="zh-CN"/>
        </w:rPr>
        <w:t>4.2.5</w:t>
      </w:r>
      <w:r>
        <w:rPr>
          <w:rFonts w:hint="eastAsia" w:ascii="仿宋_GB2312" w:hAnsi="仿宋_GB2312" w:eastAsia="仿宋_GB2312" w:cs="仿宋_GB2312"/>
          <w:lang w:val="en-US" w:eastAsia="zh-CN"/>
        </w:rPr>
        <w:t>身心健康，无传染病，需提供入职前一个月内体检报告。（投标人在参与投标时须提供书面承诺函并加盖单位公章）</w:t>
      </w:r>
    </w:p>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4.2.6</w:t>
      </w:r>
      <w:r>
        <w:rPr>
          <w:rFonts w:hint="eastAsia" w:ascii="仿宋_GB2312" w:hAnsi="仿宋_GB2312" w:eastAsia="仿宋_GB2312" w:cs="仿宋_GB2312"/>
          <w:lang w:val="en-US" w:eastAsia="zh-CN"/>
        </w:rPr>
        <w:t>服务人员须和提供服务单位签订正式劳务合同，并将劳务合同复印件报采购人备案。</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94" w:name="_Toc2659"/>
      <w:r>
        <w:rPr>
          <w:rFonts w:hint="eastAsia" w:ascii="仿宋_GB2312" w:hAnsi="仿宋_GB2312" w:eastAsia="仿宋_GB2312" w:cs="仿宋_GB2312"/>
          <w:bCs/>
          <w:i w:val="0"/>
          <w:iCs w:val="0"/>
          <w:kern w:val="0"/>
          <w:sz w:val="28"/>
          <w:szCs w:val="28"/>
          <w:lang w:eastAsia="en-US"/>
        </w:rPr>
        <w:t>4.3服务质量保障要求</w:t>
      </w:r>
      <w:bookmarkEnd w:id="94"/>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95" w:name="_Toc23847"/>
      <w:r>
        <w:rPr>
          <w:rFonts w:hint="eastAsia" w:ascii="仿宋_GB2312" w:hAnsi="仿宋_GB2312" w:eastAsia="仿宋_GB2312" w:cs="仿宋_GB2312"/>
          <w:bCs/>
          <w:i w:val="0"/>
          <w:iCs w:val="0"/>
          <w:kern w:val="0"/>
          <w:sz w:val="28"/>
          <w:szCs w:val="28"/>
          <w:lang w:eastAsia="en-US"/>
        </w:rPr>
        <w:t>4.3.1服务规范</w:t>
      </w:r>
      <w:bookmarkEnd w:id="95"/>
    </w:p>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4.3.1.1</w:t>
      </w:r>
      <w:r>
        <w:rPr>
          <w:rFonts w:hint="eastAsia" w:ascii="仿宋_GB2312" w:hAnsi="仿宋_GB2312" w:eastAsia="仿宋_GB2312" w:cs="仿宋_GB2312"/>
          <w:lang w:val="en-US" w:eastAsia="zh-CN"/>
        </w:rPr>
        <w:t xml:space="preserve">工作中应当自觉遵守国家法律、法规和税务机关的规定，服从采购人的管理，爱岗敬业，忠于职守。 </w:t>
      </w:r>
    </w:p>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4.3.1.2</w:t>
      </w:r>
      <w:r>
        <w:rPr>
          <w:rFonts w:hint="eastAsia" w:ascii="仿宋_GB2312" w:hAnsi="仿宋_GB2312" w:eastAsia="仿宋_GB2312" w:cs="仿宋_GB2312"/>
          <w:lang w:val="en-US" w:eastAsia="zh-CN"/>
        </w:rPr>
        <w:t>服务人员接待服务对象时要符合税务机关纳税服务规范。</w:t>
      </w:r>
    </w:p>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4.3.1.3</w:t>
      </w:r>
      <w:r>
        <w:rPr>
          <w:rFonts w:hint="eastAsia" w:ascii="仿宋_GB2312" w:hAnsi="仿宋_GB2312" w:eastAsia="仿宋_GB2312" w:cs="仿宋_GB2312"/>
          <w:lang w:val="en-US" w:eastAsia="zh-CN"/>
        </w:rPr>
        <w:t xml:space="preserve">遵守采购人的各项规章制度，服从管理和工作安排，尽到一次告知义务，不得与纳税人（缴费人）发生冲突。 </w:t>
      </w:r>
    </w:p>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4.3.1.4</w:t>
      </w:r>
      <w:r>
        <w:rPr>
          <w:rFonts w:hint="eastAsia" w:ascii="仿宋_GB2312" w:hAnsi="仿宋_GB2312" w:eastAsia="仿宋_GB2312" w:cs="仿宋_GB2312"/>
          <w:lang w:val="en-US" w:eastAsia="zh-CN"/>
        </w:rPr>
        <w:t xml:space="preserve">坚持原则，按规定制度办事，不得违反税务机关相关制度要求，不得作出损害税务机关信誉和形象的行为。 </w:t>
      </w:r>
    </w:p>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4.3.1.5</w:t>
      </w:r>
      <w:r>
        <w:rPr>
          <w:rFonts w:hint="eastAsia" w:ascii="仿宋_GB2312" w:hAnsi="仿宋_GB2312" w:eastAsia="仿宋_GB2312" w:cs="仿宋_GB2312"/>
          <w:lang w:val="en-US" w:eastAsia="zh-CN"/>
        </w:rPr>
        <w:t xml:space="preserve">岗位要求人员统一着装，遵守税务机关对于各岗位着装要求，言行规范，注意仪容仪表、公众形象。 </w:t>
      </w:r>
    </w:p>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4.3.1.6</w:t>
      </w:r>
      <w:r>
        <w:rPr>
          <w:rFonts w:hint="eastAsia" w:ascii="仿宋_GB2312" w:hAnsi="仿宋_GB2312" w:eastAsia="仿宋_GB2312" w:cs="仿宋_GB2312"/>
          <w:lang w:val="en-US" w:eastAsia="zh-CN"/>
        </w:rPr>
        <w:t>岗位的工作时间及休假时间根据国家有关规定和实际工作需要做具体安排。正常工作日时间为10:00-13:30,15:30-19:00,不得出现迟到、早退、旷工情况，投标单位应当根据采购人要求安排延时及加班服务，对于延时或加班服务，采购人不额外支付费用。</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96" w:name="_Toc17716"/>
      <w:r>
        <w:rPr>
          <w:rFonts w:hint="eastAsia" w:ascii="仿宋_GB2312" w:hAnsi="仿宋_GB2312" w:eastAsia="仿宋_GB2312" w:cs="仿宋_GB2312"/>
          <w:bCs/>
          <w:i w:val="0"/>
          <w:iCs w:val="0"/>
          <w:kern w:val="0"/>
          <w:sz w:val="28"/>
          <w:szCs w:val="28"/>
          <w:lang w:eastAsia="en-US"/>
        </w:rPr>
        <w:t>4.3.2非执法类辅助服务质量保障要求</w:t>
      </w:r>
      <w:bookmarkEnd w:id="96"/>
    </w:p>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4.3.2.1</w:t>
      </w:r>
      <w:r>
        <w:rPr>
          <w:rFonts w:hint="eastAsia" w:ascii="仿宋_GB2312" w:hAnsi="仿宋_GB2312" w:eastAsia="仿宋_GB2312" w:cs="仿宋_GB2312"/>
          <w:lang w:val="en-US" w:eastAsia="zh-CN"/>
        </w:rPr>
        <w:t>项目需求分析(包含①分析现有组织结构的优势和不足，分析现有服务模式的优缺点，提出合理化建议；②对线上办税缴费方式推广辅导服务的现状分析，提供的服务质量、分析平台的运营管理情况)；③对税费咨询辅导服务运行的现状分析(分析服务覆盖范围现状及优缺点、分析咨询辅导服务的服务质量，对咨询辅导服务运行体系的保障能力)；④对办税服务厅导税服务咨询辅导服务内容的分析(包括税收法律法规、办税流程、纳税申报等方面的咨询和指导，以及纳税服务投诉处理等，并提出合理化建议)。</w:t>
      </w:r>
    </w:p>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4.3.2.2</w:t>
      </w:r>
      <w:r>
        <w:rPr>
          <w:rFonts w:hint="eastAsia" w:ascii="仿宋_GB2312" w:hAnsi="仿宋_GB2312" w:eastAsia="仿宋_GB2312" w:cs="仿宋_GB2312"/>
          <w:lang w:val="en-US" w:eastAsia="zh-CN"/>
        </w:rPr>
        <w:t>为提高采购效率，确保服务商具备履行合同的能力，需提供2023年1月1日至投标文件递交截止时间前类似业绩，确保采购符合服务要求。</w:t>
      </w:r>
    </w:p>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4.3.2.3</w:t>
      </w:r>
      <w:r>
        <w:rPr>
          <w:rFonts w:hint="eastAsia" w:ascii="仿宋_GB2312" w:hAnsi="仿宋_GB2312" w:eastAsia="仿宋_GB2312" w:cs="仿宋_GB2312"/>
          <w:lang w:val="en-US" w:eastAsia="zh-CN"/>
        </w:rPr>
        <w:t>投标人应针对本项目制定人员配备方案，内容包括人员岗位设置与要求、人员学历素质与专业水平、人员着装要求、人员管理制度、人员发展计划等。方案应符合项目实际情况、合理可行、完善全面、内容清晰。</w:t>
      </w:r>
    </w:p>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4.3.2.4</w:t>
      </w:r>
      <w:r>
        <w:rPr>
          <w:rFonts w:hint="eastAsia" w:ascii="仿宋_GB2312" w:hAnsi="仿宋_GB2312" w:eastAsia="仿宋_GB2312" w:cs="仿宋_GB2312"/>
          <w:lang w:val="en-US" w:eastAsia="zh-CN"/>
        </w:rPr>
        <w:t>投标人投入本项目的服务人员在服务过程中须按照采购人的要求完成日常工作，服务人员上岗前经过相关培训，培训内容须包含税收政策知识、税务操作系统操作流程、保密及廉政教育、沟通技巧培训等相关内容。投标人应制定岗前培训管理方案，内容包含但不限于：师资力量、培训内容、培训时间安排、培训方式、培训成果考核等，具体实施培训前须将培训内容提前同采购人进行沟通审核，确保培训内容贴合税务机关工作实际。投标人每季度对工作人员进行培训检测，检测结果纳入员工绩效考核，并报采购人，日常培训过程中产生的所有费用包含在投标报价总费用中。</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cs="仿宋_GB2312"/>
          <w:lang w:val="en-US" w:eastAsia="zh-CN"/>
        </w:rPr>
        <w:t>4.3.2.5</w:t>
      </w:r>
      <w:r>
        <w:rPr>
          <w:rFonts w:hint="eastAsia" w:ascii="仿宋_GB2312" w:hAnsi="仿宋_GB2312" w:eastAsia="仿宋_GB2312" w:cs="仿宋_GB2312"/>
          <w:lang w:val="en-US" w:eastAsia="zh-CN"/>
        </w:rPr>
        <w:t>投标人投入本项目的服务人员应当遵守保密要求，保守国家秘密、税收工作秘密和服务对象秘密。投标人应当建立保密制度，内容包含但不限于保密制度及警示案例的学习、签订保密协议、泄密处理条例等。服务人员在入职前须与投标人及采购人签订三方保密协议（保密协议由采购人提供）若在服务过程中泄露采购人的工作秘密，中标人须承担全部责任。（投标人在参与投标时须提供书面承诺函并加盖单位公章）</w:t>
      </w:r>
    </w:p>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4.3.2.6</w:t>
      </w:r>
      <w:r>
        <w:rPr>
          <w:rFonts w:hint="eastAsia" w:ascii="仿宋_GB2312" w:hAnsi="仿宋_GB2312" w:eastAsia="仿宋_GB2312" w:cs="仿宋_GB2312"/>
          <w:lang w:val="en-US" w:eastAsia="zh-CN"/>
        </w:rPr>
        <w:t>投标人应建立完善的相关服务应急预案，内容包含但不限于以下内容：办税服务厅断电应急预案（应急措施、人员疏导安抚、舆情追踪、后续事项处理等）、大厅纠纷应急预案（预防措施、事件处理流程、责任追究、事后预防等）、服务人员投诉应急预案（预防措施、事件处理流程、责任追究、事后预防等）、人员工伤应急响应机制及劳动争议解决方案（内容包括但不限于事前预防、纠纷处理、事后跟踪、后续事项处理）等。</w:t>
      </w:r>
    </w:p>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4.3.2.7</w:t>
      </w:r>
      <w:r>
        <w:rPr>
          <w:rFonts w:hint="eastAsia" w:ascii="仿宋_GB2312" w:hAnsi="仿宋_GB2312" w:eastAsia="仿宋_GB2312" w:cs="仿宋_GB2312"/>
          <w:lang w:val="en-US" w:eastAsia="zh-CN"/>
        </w:rPr>
        <w:t>投标人应按照采购人的要求，配合采购人对项目进行日常管理和考核工作。投标人须制定考核管理方案对服务人员开展考核，并根据采购人的要求修改考核方案，使考核方案能够保障实际工作的运转，考核内容包括但不限于如下方面：</w:t>
      </w:r>
    </w:p>
    <w:tbl>
      <w:tblPr>
        <w:tblStyle w:val="14"/>
        <w:tblW w:w="8587" w:type="dxa"/>
        <w:tblInd w:w="93" w:type="dxa"/>
        <w:tblLayout w:type="autofit"/>
        <w:tblCellMar>
          <w:top w:w="0" w:type="dxa"/>
          <w:left w:w="108" w:type="dxa"/>
          <w:bottom w:w="0" w:type="dxa"/>
          <w:right w:w="108" w:type="dxa"/>
        </w:tblCellMar>
      </w:tblPr>
      <w:tblGrid>
        <w:gridCol w:w="2056"/>
        <w:gridCol w:w="2515"/>
        <w:gridCol w:w="4016"/>
      </w:tblGrid>
      <w:tr>
        <w:tblPrEx>
          <w:tblCellMar>
            <w:top w:w="0" w:type="dxa"/>
            <w:left w:w="108" w:type="dxa"/>
            <w:bottom w:w="0" w:type="dxa"/>
            <w:right w:w="108" w:type="dxa"/>
          </w:tblCellMar>
        </w:tblPrEx>
        <w:trPr>
          <w:trHeight w:val="310" w:hRule="atLeast"/>
        </w:trPr>
        <w:tc>
          <w:tcPr>
            <w:tcW w:w="8587" w:type="dxa"/>
            <w:gridSpan w:val="3"/>
            <w:tcBorders>
              <w:top w:val="single" w:color="auto" w:sz="4" w:space="0"/>
              <w:left w:val="single" w:color="auto" w:sz="4" w:space="0"/>
              <w:bottom w:val="single" w:color="000000" w:sz="4" w:space="0"/>
              <w:right w:val="single" w:color="auto" w:sz="4" w:space="0"/>
            </w:tcBorders>
            <w:noWrap/>
            <w:vAlign w:val="center"/>
          </w:tcPr>
          <w:p>
            <w:pPr>
              <w:widowControl/>
              <w:spacing w:line="240" w:lineRule="auto"/>
              <w:ind w:firstLine="480"/>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考核管理方案</w:t>
            </w:r>
          </w:p>
        </w:tc>
      </w:tr>
      <w:tr>
        <w:tblPrEx>
          <w:tblCellMar>
            <w:top w:w="0" w:type="dxa"/>
            <w:left w:w="108" w:type="dxa"/>
            <w:bottom w:w="0" w:type="dxa"/>
            <w:right w:w="108" w:type="dxa"/>
          </w:tblCellMar>
        </w:tblPrEx>
        <w:trPr>
          <w:trHeight w:val="160" w:hRule="atLeast"/>
        </w:trPr>
        <w:tc>
          <w:tcPr>
            <w:tcW w:w="2056" w:type="dxa"/>
            <w:tcBorders>
              <w:top w:val="single" w:color="000000" w:sz="4" w:space="0"/>
              <w:left w:val="single" w:color="auto"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岗位名称</w:t>
            </w:r>
          </w:p>
        </w:tc>
        <w:tc>
          <w:tcPr>
            <w:tcW w:w="251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考核项</w:t>
            </w:r>
          </w:p>
        </w:tc>
        <w:tc>
          <w:tcPr>
            <w:tcW w:w="4016" w:type="dxa"/>
            <w:tcBorders>
              <w:top w:val="single" w:color="000000" w:sz="4" w:space="0"/>
              <w:left w:val="single" w:color="000000" w:sz="4" w:space="0"/>
              <w:bottom w:val="single" w:color="000000" w:sz="4" w:space="0"/>
              <w:right w:val="single" w:color="auto" w:sz="4" w:space="0"/>
            </w:tcBorders>
            <w:noWrap/>
            <w:vAlign w:val="center"/>
          </w:tcPr>
          <w:p>
            <w:pPr>
              <w:widowControl/>
              <w:spacing w:line="240" w:lineRule="auto"/>
              <w:ind w:firstLine="0" w:firstLineChars="0"/>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考核具体内容</w:t>
            </w:r>
          </w:p>
        </w:tc>
      </w:tr>
      <w:tr>
        <w:tblPrEx>
          <w:tblCellMar>
            <w:top w:w="0" w:type="dxa"/>
            <w:left w:w="108" w:type="dxa"/>
            <w:bottom w:w="0" w:type="dxa"/>
            <w:right w:w="108" w:type="dxa"/>
          </w:tblCellMar>
        </w:tblPrEx>
        <w:trPr>
          <w:trHeight w:val="630" w:hRule="atLeast"/>
        </w:trPr>
        <w:tc>
          <w:tcPr>
            <w:tcW w:w="2056" w:type="dxa"/>
            <w:vMerge w:val="restart"/>
            <w:tcBorders>
              <w:top w:val="single" w:color="000000" w:sz="4" w:space="0"/>
              <w:left w:val="single" w:color="auto" w:sz="4" w:space="0"/>
              <w:bottom w:val="single" w:color="000000" w:sz="4" w:space="0"/>
              <w:right w:val="single" w:color="000000" w:sz="4" w:space="0"/>
            </w:tcBorders>
            <w:vAlign w:val="center"/>
          </w:tcPr>
          <w:p>
            <w:pPr>
              <w:widowControl/>
              <w:spacing w:line="240" w:lineRule="auto"/>
              <w:ind w:firstLine="0" w:firstLineChars="0"/>
              <w:textAlignment w:val="center"/>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导税服务岗位</w:t>
            </w:r>
          </w:p>
          <w:p>
            <w:pPr>
              <w:widowControl/>
              <w:spacing w:line="240" w:lineRule="auto"/>
              <w:ind w:firstLine="0" w:firstLineChars="0"/>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2.税费咨询辅导岗位</w:t>
            </w:r>
            <w:r>
              <w:rPr>
                <w:rFonts w:ascii="仿宋_GB2312" w:hAnsi="仿宋_GB2312" w:eastAsia="仿宋_GB2312" w:cs="仿宋_GB2312"/>
                <w:sz w:val="24"/>
                <w:szCs w:val="24"/>
              </w:rPr>
              <w:br w:type="textWrapping"/>
            </w:r>
            <w:r>
              <w:rPr>
                <w:rFonts w:hint="eastAsia" w:ascii="仿宋_GB2312" w:hAnsi="仿宋_GB2312" w:eastAsia="仿宋_GB2312" w:cs="仿宋_GB2312"/>
                <w:sz w:val="24"/>
                <w:szCs w:val="24"/>
              </w:rPr>
              <w:t>3.线上办税缴费方式推广辅导岗位</w:t>
            </w:r>
          </w:p>
          <w:p>
            <w:pPr>
              <w:widowControl/>
              <w:spacing w:line="240" w:lineRule="auto"/>
              <w:ind w:firstLine="0" w:firstLineChars="0"/>
              <w:textAlignment w:val="center"/>
              <w:rPr>
                <w:rFonts w:ascii="仿宋_GB2312" w:hAnsi="仿宋_GB2312" w:eastAsia="仿宋_GB2312" w:cs="仿宋_GB2312"/>
                <w:sz w:val="24"/>
                <w:szCs w:val="24"/>
              </w:rPr>
            </w:pPr>
            <w:r>
              <w:rPr>
                <w:rFonts w:ascii="仿宋_GB2312" w:hAnsi="仿宋_GB2312" w:eastAsia="仿宋_GB2312" w:cs="仿宋_GB2312"/>
                <w:sz w:val="24"/>
                <w:szCs w:val="24"/>
              </w:rPr>
              <w:t>4.12366</w:t>
            </w:r>
            <w:r>
              <w:rPr>
                <w:rFonts w:hint="eastAsia" w:ascii="仿宋_GB2312" w:hAnsi="仿宋_GB2312" w:eastAsia="仿宋_GB2312" w:cs="仿宋_GB2312"/>
                <w:sz w:val="24"/>
                <w:szCs w:val="24"/>
              </w:rPr>
              <w:t>纳税服务咨询热线接线岗位</w:t>
            </w:r>
          </w:p>
          <w:p>
            <w:pPr>
              <w:widowControl/>
              <w:spacing w:line="240" w:lineRule="auto"/>
              <w:ind w:firstLine="0" w:firstLineChars="0"/>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5.文书资料整理传递归档岗位</w:t>
            </w:r>
          </w:p>
          <w:p>
            <w:pPr>
              <w:widowControl/>
              <w:spacing w:line="240" w:lineRule="auto"/>
              <w:ind w:firstLine="0" w:firstLineChars="0"/>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6.税费政策宣传岗位</w:t>
            </w:r>
          </w:p>
        </w:tc>
        <w:tc>
          <w:tcPr>
            <w:tcW w:w="251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考勤考核</w:t>
            </w:r>
          </w:p>
        </w:tc>
        <w:tc>
          <w:tcPr>
            <w:tcW w:w="4016"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员工迟到、早退、中途离岗、请休假等情况制定相应考核办法</w:t>
            </w:r>
          </w:p>
        </w:tc>
      </w:tr>
      <w:tr>
        <w:tblPrEx>
          <w:tblCellMar>
            <w:top w:w="0" w:type="dxa"/>
            <w:left w:w="108" w:type="dxa"/>
            <w:bottom w:w="0" w:type="dxa"/>
            <w:right w:w="108" w:type="dxa"/>
          </w:tblCellMar>
        </w:tblPrEx>
        <w:trPr>
          <w:trHeight w:val="580" w:hRule="atLeast"/>
        </w:trPr>
        <w:tc>
          <w:tcPr>
            <w:tcW w:w="2056" w:type="dxa"/>
            <w:vMerge w:val="continue"/>
            <w:tcBorders>
              <w:top w:val="single" w:color="000000" w:sz="4" w:space="0"/>
              <w:left w:val="single" w:color="auto" w:sz="4" w:space="0"/>
              <w:bottom w:val="single" w:color="000000" w:sz="4" w:space="0"/>
              <w:right w:val="single" w:color="000000" w:sz="4" w:space="0"/>
            </w:tcBorders>
            <w:vAlign w:val="center"/>
          </w:tcPr>
          <w:p>
            <w:pPr>
              <w:spacing w:line="240" w:lineRule="auto"/>
              <w:ind w:firstLine="480"/>
              <w:jc w:val="center"/>
              <w:rPr>
                <w:rFonts w:ascii="仿宋_GB2312" w:hAnsi="仿宋_GB2312" w:eastAsia="仿宋_GB2312" w:cs="仿宋_GB2312"/>
                <w:sz w:val="24"/>
                <w:szCs w:val="24"/>
                <w:lang w:bidi="ar"/>
              </w:rPr>
            </w:pPr>
          </w:p>
        </w:tc>
        <w:tc>
          <w:tcPr>
            <w:tcW w:w="251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工作质量考核</w:t>
            </w:r>
          </w:p>
        </w:tc>
        <w:tc>
          <w:tcPr>
            <w:tcW w:w="4016"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根据《考核评分表》制定相应考核办法</w:t>
            </w:r>
          </w:p>
        </w:tc>
      </w:tr>
      <w:tr>
        <w:tblPrEx>
          <w:tblCellMar>
            <w:top w:w="0" w:type="dxa"/>
            <w:left w:w="108" w:type="dxa"/>
            <w:bottom w:w="0" w:type="dxa"/>
            <w:right w:w="108" w:type="dxa"/>
          </w:tblCellMar>
        </w:tblPrEx>
        <w:trPr>
          <w:trHeight w:val="580" w:hRule="atLeast"/>
        </w:trPr>
        <w:tc>
          <w:tcPr>
            <w:tcW w:w="2056" w:type="dxa"/>
            <w:vMerge w:val="continue"/>
            <w:tcBorders>
              <w:top w:val="single" w:color="000000" w:sz="4" w:space="0"/>
              <w:left w:val="single" w:color="auto" w:sz="4" w:space="0"/>
              <w:bottom w:val="single" w:color="000000" w:sz="4" w:space="0"/>
              <w:right w:val="single" w:color="000000" w:sz="4" w:space="0"/>
            </w:tcBorders>
            <w:vAlign w:val="center"/>
          </w:tcPr>
          <w:p>
            <w:pPr>
              <w:spacing w:line="240" w:lineRule="auto"/>
              <w:ind w:firstLine="480"/>
              <w:jc w:val="center"/>
              <w:rPr>
                <w:rFonts w:ascii="仿宋_GB2312" w:hAnsi="仿宋_GB2312" w:eastAsia="仿宋_GB2312" w:cs="仿宋_GB2312"/>
                <w:sz w:val="24"/>
                <w:szCs w:val="24"/>
                <w:lang w:bidi="ar"/>
              </w:rPr>
            </w:pPr>
          </w:p>
        </w:tc>
        <w:tc>
          <w:tcPr>
            <w:tcW w:w="251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业务能力测试考核</w:t>
            </w:r>
          </w:p>
        </w:tc>
        <w:tc>
          <w:tcPr>
            <w:tcW w:w="4016"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根据每月的测试成绩制定相应的考核办法</w:t>
            </w:r>
          </w:p>
        </w:tc>
      </w:tr>
      <w:tr>
        <w:tblPrEx>
          <w:tblCellMar>
            <w:top w:w="0" w:type="dxa"/>
            <w:left w:w="108" w:type="dxa"/>
            <w:bottom w:w="0" w:type="dxa"/>
            <w:right w:w="108" w:type="dxa"/>
          </w:tblCellMar>
        </w:tblPrEx>
        <w:trPr>
          <w:trHeight w:val="660" w:hRule="atLeast"/>
        </w:trPr>
        <w:tc>
          <w:tcPr>
            <w:tcW w:w="2056" w:type="dxa"/>
            <w:vMerge w:val="continue"/>
            <w:tcBorders>
              <w:top w:val="single" w:color="000000" w:sz="4" w:space="0"/>
              <w:left w:val="single" w:color="auto" w:sz="4" w:space="0"/>
              <w:bottom w:val="single" w:color="000000" w:sz="4" w:space="0"/>
              <w:right w:val="single" w:color="000000" w:sz="4" w:space="0"/>
            </w:tcBorders>
            <w:vAlign w:val="center"/>
          </w:tcPr>
          <w:p>
            <w:pPr>
              <w:spacing w:line="240" w:lineRule="auto"/>
              <w:ind w:firstLine="480"/>
              <w:jc w:val="center"/>
              <w:rPr>
                <w:rFonts w:ascii="仿宋_GB2312" w:hAnsi="仿宋_GB2312" w:eastAsia="仿宋_GB2312" w:cs="仿宋_GB2312"/>
                <w:sz w:val="24"/>
                <w:szCs w:val="24"/>
                <w:lang w:bidi="ar"/>
              </w:rPr>
            </w:pPr>
          </w:p>
        </w:tc>
        <w:tc>
          <w:tcPr>
            <w:tcW w:w="251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绩效考核</w:t>
            </w:r>
          </w:p>
        </w:tc>
        <w:tc>
          <w:tcPr>
            <w:tcW w:w="4016"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根据岗位职责制定基础绩效，并根据《考核评分表》制定相应绩效考核办法</w:t>
            </w:r>
          </w:p>
        </w:tc>
      </w:tr>
      <w:tr>
        <w:tblPrEx>
          <w:tblCellMar>
            <w:top w:w="0" w:type="dxa"/>
            <w:left w:w="108" w:type="dxa"/>
            <w:bottom w:w="0" w:type="dxa"/>
            <w:right w:w="108" w:type="dxa"/>
          </w:tblCellMar>
        </w:tblPrEx>
        <w:trPr>
          <w:trHeight w:val="640" w:hRule="atLeast"/>
        </w:trPr>
        <w:tc>
          <w:tcPr>
            <w:tcW w:w="2056" w:type="dxa"/>
            <w:vMerge w:val="continue"/>
            <w:tcBorders>
              <w:top w:val="single" w:color="000000" w:sz="4" w:space="0"/>
              <w:left w:val="single" w:color="auto" w:sz="4" w:space="0"/>
              <w:bottom w:val="single" w:color="000000" w:sz="4" w:space="0"/>
              <w:right w:val="single" w:color="000000" w:sz="4" w:space="0"/>
            </w:tcBorders>
            <w:vAlign w:val="center"/>
          </w:tcPr>
          <w:p>
            <w:pPr>
              <w:spacing w:line="240" w:lineRule="auto"/>
              <w:ind w:firstLine="480"/>
              <w:jc w:val="center"/>
              <w:rPr>
                <w:rFonts w:ascii="仿宋_GB2312" w:hAnsi="仿宋_GB2312" w:eastAsia="仿宋_GB2312" w:cs="仿宋_GB2312"/>
                <w:sz w:val="24"/>
                <w:szCs w:val="24"/>
                <w:lang w:bidi="ar"/>
              </w:rPr>
            </w:pPr>
          </w:p>
        </w:tc>
        <w:tc>
          <w:tcPr>
            <w:tcW w:w="251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投诉表扬考核</w:t>
            </w:r>
          </w:p>
        </w:tc>
        <w:tc>
          <w:tcPr>
            <w:tcW w:w="4016"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根据《考核评分表》制定相应投诉表扬考核办法</w:t>
            </w:r>
          </w:p>
        </w:tc>
      </w:tr>
      <w:tr>
        <w:tblPrEx>
          <w:tblCellMar>
            <w:top w:w="0" w:type="dxa"/>
            <w:left w:w="108" w:type="dxa"/>
            <w:bottom w:w="0" w:type="dxa"/>
            <w:right w:w="108" w:type="dxa"/>
          </w:tblCellMar>
        </w:tblPrEx>
        <w:trPr>
          <w:trHeight w:val="580" w:hRule="atLeast"/>
        </w:trPr>
        <w:tc>
          <w:tcPr>
            <w:tcW w:w="2056" w:type="dxa"/>
            <w:vMerge w:val="continue"/>
            <w:tcBorders>
              <w:top w:val="single" w:color="000000" w:sz="4" w:space="0"/>
              <w:left w:val="single" w:color="auto" w:sz="4" w:space="0"/>
              <w:bottom w:val="single" w:color="auto" w:sz="4" w:space="0"/>
              <w:right w:val="single" w:color="000000" w:sz="4" w:space="0"/>
            </w:tcBorders>
            <w:vAlign w:val="center"/>
          </w:tcPr>
          <w:p>
            <w:pPr>
              <w:spacing w:line="240" w:lineRule="auto"/>
              <w:ind w:firstLine="480"/>
              <w:jc w:val="center"/>
              <w:rPr>
                <w:rFonts w:ascii="仿宋_GB2312" w:hAnsi="仿宋_GB2312" w:eastAsia="仿宋_GB2312" w:cs="仿宋_GB2312"/>
                <w:sz w:val="24"/>
                <w:szCs w:val="24"/>
                <w:lang w:bidi="ar"/>
              </w:rPr>
            </w:pPr>
          </w:p>
        </w:tc>
        <w:tc>
          <w:tcPr>
            <w:tcW w:w="2515"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auto"/>
              <w:ind w:firstLine="0" w:firstLineChars="0"/>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其它考核</w:t>
            </w:r>
          </w:p>
        </w:tc>
        <w:tc>
          <w:tcPr>
            <w:tcW w:w="4016" w:type="dxa"/>
            <w:tcBorders>
              <w:top w:val="single" w:color="000000" w:sz="4" w:space="0"/>
              <w:left w:val="single" w:color="000000" w:sz="4" w:space="0"/>
              <w:bottom w:val="single" w:color="auto" w:sz="4" w:space="0"/>
              <w:right w:val="single" w:color="auto" w:sz="4" w:space="0"/>
            </w:tcBorders>
            <w:vAlign w:val="center"/>
          </w:tcPr>
          <w:p>
            <w:pPr>
              <w:widowControl/>
              <w:spacing w:line="240" w:lineRule="auto"/>
              <w:ind w:firstLine="0" w:firstLineChars="0"/>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①窗口根据叫号量制定相应考核奖惩办法②其它考核奖惩办法</w:t>
            </w:r>
          </w:p>
        </w:tc>
      </w:tr>
    </w:tbl>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4.3.2.8</w:t>
      </w:r>
      <w:r>
        <w:rPr>
          <w:rFonts w:hint="eastAsia" w:ascii="仿宋_GB2312" w:hAnsi="仿宋_GB2312" w:eastAsia="仿宋_GB2312" w:cs="仿宋_GB2312"/>
          <w:lang w:val="en-US" w:eastAsia="zh-CN"/>
        </w:rPr>
        <w:t>为保障服务质量，投标人所提供的人员须具有稳定性及连续性，不得擅自更换人员，如果有人员更换的情况须提前15日向采购人书面说明原因，并及时补充人员，妥善办理交接手续，因人员擅自离岗造成的损失由投标人承担。对不能胜任工作、违反采购人工作制度或出现重大失误的人员，采购人有权要求投标人进行人员更换，投标人须按照采购人的要求在5个工作日内及时予以补充人员并承担退回人员的安置及费用。投标人应提供人员保障方案，内容包括但不限于人员招录及辞退措施、保证人员稳定性的方案、人员补替方案等。</w:t>
      </w:r>
    </w:p>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4.3.2.9</w:t>
      </w:r>
      <w:r>
        <w:rPr>
          <w:rFonts w:hint="eastAsia" w:ascii="仿宋_GB2312" w:hAnsi="仿宋_GB2312" w:eastAsia="仿宋_GB2312" w:cs="仿宋_GB2312"/>
          <w:lang w:val="en-US" w:eastAsia="zh-CN"/>
        </w:rPr>
        <w:t>本项目使用的电脑、打印机等工作设备由采购人提供，服务人员下班或长时间离岗后须关闭所使用的办公电子设备电源，锁存重要办公用品，非正常原因造成的设备损坏由中标人负责赔偿。投标人应登记资产使用台账并建立资产管理制度，内容包括但不限于资产领用、交回、盘点、保管、非正常损失赔偿等。</w:t>
      </w:r>
    </w:p>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4.3.2.10</w:t>
      </w:r>
      <w:r>
        <w:rPr>
          <w:rFonts w:hint="eastAsia" w:ascii="仿宋_GB2312" w:hAnsi="仿宋_GB2312" w:eastAsia="仿宋_GB2312" w:cs="仿宋_GB2312"/>
          <w:lang w:val="en-US" w:eastAsia="zh-CN"/>
        </w:rPr>
        <w:t>投标人须依据《中华人民共和国劳动法》、《中华人民共和国劳动合同法》及相关法律法规的规定与投入本项目的服务人员签订劳动合同，并履行对劳动者的法定义务，不得将这些义务转嫁于采购人，采购人与投标人提供服务的劳动者之间不存在劳动合同关系。投标人负责服务人员的人身安全、健康、意外以及劳动争议等所有问题处置，承担所有人事风险责任(包括法律、经济赔偿责任)。（投标人在参与投标时须提供书面承诺函并加盖单位公章）</w:t>
      </w:r>
    </w:p>
    <w:p>
      <w:pPr>
        <w:bidi w:val="0"/>
        <w:rPr>
          <w:rFonts w:hint="eastAsia" w:ascii="仿宋_GB2312" w:hAnsi="仿宋_GB2312" w:eastAsia="仿宋_GB2312" w:cs="仿宋_GB2312"/>
        </w:rPr>
      </w:pPr>
      <w:r>
        <w:rPr>
          <w:rFonts w:hint="eastAsia" w:ascii="仿宋_GB2312" w:hAnsi="仿宋_GB2312" w:cs="仿宋_GB2312"/>
          <w:lang w:val="en-US" w:eastAsia="zh-CN"/>
        </w:rPr>
        <w:t>4.3.2.11</w:t>
      </w:r>
      <w:r>
        <w:rPr>
          <w:rFonts w:hint="eastAsia" w:ascii="仿宋_GB2312" w:hAnsi="仿宋_GB2312" w:eastAsia="仿宋_GB2312" w:cs="仿宋_GB2312"/>
          <w:lang w:val="en-US" w:eastAsia="zh-CN"/>
        </w:rPr>
        <w:t xml:space="preserve">服务期限内若中标人不能按规定执行合同，采购人有权终止合同，并要求中标人赔偿因不能正常履行合同给采购人造成的损失。 </w:t>
      </w:r>
      <w:bookmarkStart w:id="97" w:name="_Toc19446"/>
    </w:p>
    <w:p>
      <w:pPr>
        <w:keepNext w:val="0"/>
        <w:keepLines w:val="0"/>
        <w:pageBreakBefore w:val="0"/>
        <w:widowControl/>
        <w:kinsoku/>
        <w:wordWrap/>
        <w:overflowPunct/>
        <w:topLinePunct w:val="0"/>
        <w:autoSpaceDE/>
        <w:autoSpaceDN/>
        <w:bidi w:val="0"/>
        <w:adjustRightInd/>
        <w:snapToGrid/>
        <w:spacing w:beforeLines="0" w:afterLines="0" w:line="560" w:lineRule="exact"/>
        <w:ind w:left="0" w:firstLine="0" w:firstLineChars="0"/>
        <w:jc w:val="center"/>
        <w:textAlignment w:val="auto"/>
        <w:outlineLvl w:val="0"/>
        <w:rPr>
          <w:rFonts w:hint="eastAsia" w:ascii="仿宋_GB2312" w:hAnsi="仿宋_GB2312" w:eastAsia="仿宋_GB2312" w:cs="仿宋_GB2312"/>
          <w:b/>
          <w:bCs/>
          <w:kern w:val="36"/>
          <w:sz w:val="32"/>
          <w:szCs w:val="32"/>
          <w:lang w:eastAsia="en-US"/>
        </w:rPr>
      </w:pPr>
      <w:r>
        <w:rPr>
          <w:rFonts w:hint="eastAsia" w:ascii="仿宋_GB2312" w:hAnsi="仿宋_GB2312" w:eastAsia="仿宋_GB2312" w:cs="仿宋_GB2312"/>
          <w:b/>
          <w:bCs/>
          <w:kern w:val="36"/>
          <w:sz w:val="32"/>
          <w:szCs w:val="32"/>
          <w:lang w:eastAsia="en-US"/>
        </w:rPr>
        <w:t>5风险管控要求</w:t>
      </w:r>
      <w:bookmarkEnd w:id="97"/>
    </w:p>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5.1</w:t>
      </w:r>
      <w:r>
        <w:rPr>
          <w:rFonts w:hint="eastAsia" w:ascii="仿宋_GB2312" w:hAnsi="仿宋_GB2312" w:eastAsia="仿宋_GB2312" w:cs="仿宋_GB2312"/>
          <w:lang w:val="en-US" w:eastAsia="zh-CN"/>
        </w:rPr>
        <w:t>中标人应确保项目人员工作技能能够达到采购人的服务需求，根据工作实际需求进行项目人员岗位安排，对不能胜任工作或出现重大过错的人员，应按照采购人的要求及时调整。</w:t>
      </w:r>
    </w:p>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5.2</w:t>
      </w:r>
      <w:r>
        <w:rPr>
          <w:rFonts w:hint="eastAsia" w:ascii="仿宋_GB2312" w:hAnsi="仿宋_GB2312" w:eastAsia="仿宋_GB2312" w:cs="仿宋_GB2312"/>
          <w:lang w:val="en-US" w:eastAsia="zh-CN"/>
        </w:rPr>
        <w:t>中标人负责项目人员的人身安全和健康以及意外问题处置，承担所有法律、经济赔偿责任。</w:t>
      </w:r>
    </w:p>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5.3</w:t>
      </w:r>
      <w:r>
        <w:rPr>
          <w:rFonts w:hint="eastAsia" w:ascii="仿宋_GB2312" w:hAnsi="仿宋_GB2312" w:eastAsia="仿宋_GB2312" w:cs="仿宋_GB2312"/>
          <w:lang w:val="en-US" w:eastAsia="zh-CN"/>
        </w:rPr>
        <w:t>在合同履行期内，中标人若发生政治事件、重大舆情及涉黑涉恶等事件，项目人员发生严重泄密事件等，采购人有权终止合同， 由中标人承担相应法律责任。</w:t>
      </w:r>
    </w:p>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5.4</w:t>
      </w:r>
      <w:r>
        <w:rPr>
          <w:rFonts w:hint="eastAsia" w:ascii="仿宋_GB2312" w:hAnsi="仿宋_GB2312" w:eastAsia="仿宋_GB2312" w:cs="仿宋_GB2312"/>
          <w:lang w:val="en-US" w:eastAsia="zh-CN"/>
        </w:rPr>
        <w:t>服务商应严格执行《中华人民共和国民法典》《中华人民共和国劳动合同法》及项目所在地最低工资标准等相关法律、法规并依法与服务人员签订劳动合同，并办理各种用工手续，如因用工不当，给采购人及服务人员造成的损失由服务商承担(服务商应在响应文件中单独提供承诺函进行响应，格式自拟)。</w:t>
      </w:r>
    </w:p>
    <w:p>
      <w:pPr>
        <w:bidi w:val="0"/>
        <w:rPr>
          <w:rFonts w:hint="eastAsia" w:ascii="仿宋_GB2312" w:hAnsi="仿宋_GB2312" w:eastAsia="仿宋_GB2312" w:cs="仿宋_GB2312"/>
          <w:lang w:val="en-US" w:eastAsia="zh-CN"/>
        </w:rPr>
      </w:pPr>
      <w:r>
        <w:rPr>
          <w:rFonts w:hint="eastAsia" w:ascii="仿宋_GB2312" w:hAnsi="仿宋_GB2312" w:cs="仿宋_GB2312"/>
          <w:lang w:val="en-US" w:eastAsia="zh-CN"/>
        </w:rPr>
        <w:t>5.5</w:t>
      </w:r>
      <w:r>
        <w:rPr>
          <w:rFonts w:hint="eastAsia" w:ascii="仿宋_GB2312" w:hAnsi="仿宋_GB2312" w:eastAsia="仿宋_GB2312" w:cs="仿宋_GB2312"/>
          <w:lang w:val="en-US" w:eastAsia="zh-CN"/>
        </w:rPr>
        <w:t>服务商服务人员在服务期间发生伤亡事故，或在服务过程中造成第三人伤亡的，责任由服务商承担(服务商应在响应文件中单独提供承诺函进行响应，格式自拟)。</w:t>
      </w:r>
    </w:p>
    <w:p>
      <w:pPr>
        <w:bidi w:val="0"/>
      </w:pPr>
      <w:r>
        <w:rPr>
          <w:rFonts w:hint="eastAsia" w:ascii="仿宋_GB2312" w:hAnsi="仿宋_GB2312" w:cs="仿宋_GB2312"/>
          <w:lang w:val="en-US" w:eastAsia="zh-CN"/>
        </w:rPr>
        <w:t>5.6</w:t>
      </w:r>
      <w:r>
        <w:rPr>
          <w:rFonts w:hint="eastAsia" w:ascii="仿宋_GB2312" w:hAnsi="仿宋_GB2312" w:eastAsia="仿宋_GB2312" w:cs="仿宋_GB2312"/>
          <w:lang w:val="en-US" w:eastAsia="zh-CN"/>
        </w:rPr>
        <w:t xml:space="preserve">采购人因政策、机构调整等原因导致不能继续履行合同的，有权单方面终止本合同，中标人负责做好项目人员的善后工作，包括但不限于经济赔偿等。  </w:t>
      </w:r>
      <w:bookmarkStart w:id="98" w:name="_Toc6944"/>
    </w:p>
    <w:p>
      <w:pPr>
        <w:keepNext w:val="0"/>
        <w:keepLines w:val="0"/>
        <w:pageBreakBefore w:val="0"/>
        <w:widowControl/>
        <w:kinsoku/>
        <w:wordWrap/>
        <w:overflowPunct/>
        <w:topLinePunct w:val="0"/>
        <w:autoSpaceDE/>
        <w:autoSpaceDN/>
        <w:bidi w:val="0"/>
        <w:adjustRightInd/>
        <w:snapToGrid/>
        <w:spacing w:beforeLines="0" w:afterLines="0" w:line="560" w:lineRule="exact"/>
        <w:ind w:left="0" w:firstLine="0" w:firstLineChars="0"/>
        <w:jc w:val="center"/>
        <w:textAlignment w:val="auto"/>
        <w:outlineLvl w:val="0"/>
        <w:rPr>
          <w:rFonts w:ascii="仿宋_GB2312" w:hAnsi="仿宋_GB2312" w:eastAsia="仿宋_GB2312" w:cs="仿宋_GB2312"/>
          <w:b/>
          <w:bCs/>
          <w:kern w:val="36"/>
          <w:sz w:val="32"/>
          <w:szCs w:val="32"/>
          <w:lang w:eastAsia="en-US"/>
        </w:rPr>
      </w:pPr>
      <w:r>
        <w:rPr>
          <w:rFonts w:ascii="仿宋_GB2312" w:hAnsi="仿宋_GB2312" w:eastAsia="仿宋_GB2312" w:cs="仿宋_GB2312"/>
          <w:b/>
          <w:bCs/>
          <w:kern w:val="36"/>
          <w:sz w:val="32"/>
          <w:szCs w:val="32"/>
          <w:lang w:eastAsia="en-US"/>
        </w:rPr>
        <w:t>6</w:t>
      </w:r>
      <w:r>
        <w:rPr>
          <w:rFonts w:hint="eastAsia" w:ascii="仿宋_GB2312" w:hAnsi="仿宋_GB2312" w:eastAsia="仿宋_GB2312" w:cs="仿宋_GB2312"/>
          <w:b/>
          <w:bCs/>
          <w:kern w:val="36"/>
          <w:sz w:val="32"/>
          <w:szCs w:val="32"/>
          <w:lang w:eastAsia="en-US"/>
        </w:rPr>
        <w:t>项目验收要求</w:t>
      </w:r>
      <w:bookmarkEnd w:id="98"/>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val="zh-CN" w:eastAsia="en-US"/>
        </w:rPr>
      </w:pPr>
      <w:bookmarkStart w:id="99" w:name="_Toc25280"/>
      <w:r>
        <w:rPr>
          <w:rFonts w:hint="eastAsia" w:ascii="仿宋_GB2312" w:hAnsi="仿宋_GB2312" w:eastAsia="仿宋_GB2312" w:cs="仿宋_GB2312"/>
          <w:bCs/>
          <w:i w:val="0"/>
          <w:iCs w:val="0"/>
          <w:kern w:val="0"/>
          <w:sz w:val="28"/>
          <w:szCs w:val="28"/>
          <w:lang w:val="zh-CN" w:eastAsia="en-US"/>
        </w:rPr>
        <w:t>6.1总体要求</w:t>
      </w:r>
      <w:bookmarkEnd w:id="99"/>
    </w:p>
    <w:p>
      <w:pPr>
        <w:bidi w:val="0"/>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采购人根据投标人投标文件的服务内容及国家和行业的相关标准对中标人完成工作的服务质量、技术指标、服务成果进行验收。采购人对投标人定期进行监督、记录、考核和通报，以作为日常验收依据。中标人以月报的形式汇报日常管理、考核等工作开展情况，以备采购人检查。</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val="zh-CN" w:eastAsia="en-US"/>
        </w:rPr>
      </w:pPr>
      <w:bookmarkStart w:id="100" w:name="_Toc3641"/>
      <w:r>
        <w:rPr>
          <w:rFonts w:hint="eastAsia" w:ascii="仿宋_GB2312" w:hAnsi="仿宋_GB2312" w:eastAsia="仿宋_GB2312" w:cs="仿宋_GB2312"/>
          <w:bCs/>
          <w:i w:val="0"/>
          <w:iCs w:val="0"/>
          <w:kern w:val="0"/>
          <w:sz w:val="28"/>
          <w:szCs w:val="28"/>
          <w:lang w:val="zh-CN" w:eastAsia="en-US"/>
        </w:rPr>
        <w:t>6.2验收考核标准</w:t>
      </w:r>
      <w:bookmarkEnd w:id="100"/>
    </w:p>
    <w:p>
      <w:pPr>
        <w:bidi w:val="0"/>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采购人相关部门在每月</w:t>
      </w:r>
      <w:r>
        <w:rPr>
          <w:rFonts w:hint="eastAsia" w:ascii="仿宋_GB2312" w:hAnsi="仿宋_GB2312" w:eastAsia="仿宋_GB2312" w:cs="仿宋_GB2312"/>
          <w:lang w:val="en-US" w:eastAsia="zh-CN"/>
        </w:rPr>
        <w:t>最后一周</w:t>
      </w:r>
      <w:r>
        <w:rPr>
          <w:rFonts w:hint="eastAsia" w:ascii="仿宋_GB2312" w:hAnsi="仿宋_GB2312" w:eastAsia="仿宋_GB2312" w:cs="仿宋_GB2312"/>
          <w:lang w:val="zh-CN" w:eastAsia="zh-CN"/>
        </w:rPr>
        <w:t>对中标人当月服务情况进行考核（结合日常监督情况），考核为百分制。考核得分≥90分，全额拨付当月服务费用；90分＞考核得分≥80分，只拨付当月服务费用的95%；80分＞考核得分≥70分，只拨付当月服务费用的90%；70分＞考核得分≥60分的，只拨付当月服务费用的85%；考核得分＜60分，只拨付当月服务费用的80%。</w:t>
      </w:r>
    </w:p>
    <w:p>
      <w:pPr>
        <w:bidi w:val="0"/>
      </w:pPr>
      <w:r>
        <w:rPr>
          <w:rFonts w:hint="eastAsia" w:ascii="仿宋_GB2312" w:hAnsi="仿宋_GB2312" w:eastAsia="仿宋_GB2312" w:cs="仿宋_GB2312"/>
          <w:lang w:val="zh-CN" w:eastAsia="zh-CN"/>
        </w:rPr>
        <w:t>中标人一季度内连续两次或一年内累计四次月考核得分＜60分的视为中标人违约,采购人有权解除合同并追究中标人违约责任。</w:t>
      </w:r>
      <w:r>
        <w:rPr>
          <w:rFonts w:hint="eastAsia" w:ascii="仿宋_GB2312" w:hAnsi="仿宋_GB2312" w:eastAsia="仿宋_GB2312" w:cs="仿宋_GB2312"/>
          <w:lang w:val="en-US" w:eastAsia="zh-CN"/>
        </w:rPr>
        <w:t>管理团队、服务团队需填报《考核评分表》，并提供相关证明材料，经双方确认后执行。（以下提供的《非执法类辅助服务考核评分表》（仅供参考），中标后由采购人与中标人按实际情况共同制定。</w:t>
      </w:r>
    </w:p>
    <w:p>
      <w:pPr>
        <w:widowControl/>
        <w:spacing w:line="560" w:lineRule="exact"/>
        <w:ind w:firstLine="0" w:firstLineChars="0"/>
        <w:jc w:val="center"/>
        <w:outlineLvl w:val="0"/>
        <w:rPr>
          <w:rFonts w:hint="eastAsia" w:ascii="宋体" w:hAnsi="宋体" w:eastAsia="宋体" w:cs="宋体"/>
          <w:b/>
          <w:bCs/>
          <w:sz w:val="32"/>
          <w:szCs w:val="32"/>
        </w:rPr>
      </w:pPr>
      <w:bookmarkStart w:id="101" w:name="_Toc24497"/>
      <w:r>
        <w:rPr>
          <w:rFonts w:hint="eastAsia" w:ascii="宋体" w:hAnsi="宋体" w:eastAsia="宋体" w:cs="宋体"/>
          <w:b/>
          <w:bCs/>
          <w:kern w:val="0"/>
          <w:sz w:val="32"/>
          <w:szCs w:val="32"/>
        </w:rPr>
        <w:t>非执法类辅助服务考核评分表（仅供参考）</w:t>
      </w:r>
      <w:bookmarkEnd w:id="101"/>
    </w:p>
    <w:tbl>
      <w:tblPr>
        <w:tblStyle w:val="14"/>
        <w:tblW w:w="8749" w:type="dxa"/>
        <w:tblInd w:w="96" w:type="dxa"/>
        <w:tblLayout w:type="fixed"/>
        <w:tblCellMar>
          <w:top w:w="0" w:type="dxa"/>
          <w:left w:w="108" w:type="dxa"/>
          <w:bottom w:w="0" w:type="dxa"/>
          <w:right w:w="108" w:type="dxa"/>
        </w:tblCellMar>
      </w:tblPr>
      <w:tblGrid>
        <w:gridCol w:w="1288"/>
        <w:gridCol w:w="6237"/>
        <w:gridCol w:w="774"/>
        <w:gridCol w:w="450"/>
      </w:tblGrid>
      <w:tr>
        <w:tblPrEx>
          <w:tblCellMar>
            <w:top w:w="0" w:type="dxa"/>
            <w:left w:w="108" w:type="dxa"/>
            <w:bottom w:w="0" w:type="dxa"/>
            <w:right w:w="108" w:type="dxa"/>
          </w:tblCellMar>
        </w:tblPrEx>
        <w:trPr>
          <w:trHeight w:val="322" w:hRule="atLeast"/>
        </w:trPr>
        <w:tc>
          <w:tcPr>
            <w:tcW w:w="12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考核项目</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评分标准</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分值</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得分</w:t>
            </w:r>
          </w:p>
        </w:tc>
      </w:tr>
      <w:tr>
        <w:tblPrEx>
          <w:tblCellMar>
            <w:top w:w="0" w:type="dxa"/>
            <w:left w:w="108" w:type="dxa"/>
            <w:bottom w:w="0" w:type="dxa"/>
            <w:right w:w="108" w:type="dxa"/>
          </w:tblCellMar>
        </w:tblPrEx>
        <w:trPr>
          <w:trHeight w:val="1573" w:hRule="atLeast"/>
        </w:trPr>
        <w:tc>
          <w:tcPr>
            <w:tcW w:w="12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bidi="ar"/>
              </w:rPr>
              <w:t>基础制度及执行情况</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制定完善的培训管理方案、项目控制管理方案、保密制度、考核管理方案、应急预案、人员保障方案、资产管理制度并定期修订方案内容，每缺失1项方案扣1分，每有1项制度存在缺陷未按采购人要求完善扣0.2分，每有1项制度未按规定执行扣0.5分，扣完为止。</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240" w:firstLineChars="100"/>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color w:val="000000"/>
                <w:kern w:val="0"/>
                <w:sz w:val="24"/>
                <w:szCs w:val="24"/>
                <w:lang w:bidi="ar"/>
              </w:rPr>
              <w:t>7</w:t>
            </w:r>
          </w:p>
        </w:tc>
        <w:tc>
          <w:tcPr>
            <w:tcW w:w="450" w:type="dxa"/>
            <w:tcBorders>
              <w:top w:val="single" w:color="000000" w:sz="4" w:space="0"/>
              <w:left w:val="single" w:color="000000" w:sz="4" w:space="0"/>
              <w:bottom w:val="single" w:color="000000" w:sz="4" w:space="0"/>
              <w:right w:val="single" w:color="000000" w:sz="4" w:space="0"/>
            </w:tcBorders>
          </w:tcPr>
          <w:p>
            <w:pPr>
              <w:spacing w:line="240" w:lineRule="auto"/>
              <w:ind w:firstLine="482"/>
              <w:jc w:val="left"/>
              <w:rPr>
                <w:rFonts w:hint="eastAsia" w:ascii="仿宋_GB2312" w:hAnsi="仿宋_GB2312" w:eastAsia="仿宋_GB2312" w:cs="仿宋_GB2312"/>
                <w:b/>
                <w:bCs/>
                <w:color w:val="000000"/>
                <w:sz w:val="24"/>
                <w:szCs w:val="24"/>
              </w:rPr>
            </w:pPr>
          </w:p>
        </w:tc>
      </w:tr>
      <w:tr>
        <w:tblPrEx>
          <w:tblCellMar>
            <w:top w:w="0" w:type="dxa"/>
            <w:left w:w="108" w:type="dxa"/>
            <w:bottom w:w="0" w:type="dxa"/>
            <w:right w:w="108" w:type="dxa"/>
          </w:tblCellMar>
        </w:tblPrEx>
        <w:trPr>
          <w:trHeight w:val="315" w:hRule="atLeast"/>
        </w:trPr>
        <w:tc>
          <w:tcPr>
            <w:tcW w:w="12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bidi="ar"/>
              </w:rPr>
              <w:t>工作质量</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由于工作失误，受到批评教育的，每有一次扣1分/人；造成严重后果（涉及税款退补或滞纳金、执法过错追究、引起负面舆情等）的每有一次扣5分/人，在工作中出现其他重大工作失误、过失的扣5分/人，扣完为止。</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240" w:firstLineChars="10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w:t>
            </w:r>
          </w:p>
        </w:tc>
        <w:tc>
          <w:tcPr>
            <w:tcW w:w="450" w:type="dxa"/>
            <w:tcBorders>
              <w:top w:val="single" w:color="000000" w:sz="4" w:space="0"/>
              <w:left w:val="single" w:color="000000" w:sz="4" w:space="0"/>
              <w:bottom w:val="single" w:color="000000" w:sz="4" w:space="0"/>
              <w:right w:val="single" w:color="000000" w:sz="4" w:space="0"/>
            </w:tcBorders>
          </w:tcPr>
          <w:p>
            <w:pPr>
              <w:spacing w:line="240" w:lineRule="auto"/>
              <w:ind w:firstLine="480"/>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635" w:hRule="atLeast"/>
        </w:trPr>
        <w:tc>
          <w:tcPr>
            <w:tcW w:w="128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bidi="ar"/>
              </w:rPr>
              <w:t>考勤、岗位能力、绩效及其他考核</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提供的服务人员旷工半天，发现一次扣1分/人；旷工一天，发现一次扣2分/人，扣完为止。</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240" w:firstLineChars="10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450" w:type="dxa"/>
            <w:tcBorders>
              <w:top w:val="single" w:color="000000" w:sz="4" w:space="0"/>
              <w:left w:val="single" w:color="000000" w:sz="4" w:space="0"/>
              <w:bottom w:val="single" w:color="000000" w:sz="4" w:space="0"/>
              <w:right w:val="single" w:color="000000" w:sz="4" w:space="0"/>
            </w:tcBorders>
          </w:tcPr>
          <w:p>
            <w:pPr>
              <w:spacing w:line="240" w:lineRule="auto"/>
              <w:ind w:firstLine="480"/>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90" w:hRule="atLeast"/>
        </w:trPr>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82"/>
              <w:jc w:val="center"/>
              <w:rPr>
                <w:rFonts w:hint="eastAsia" w:ascii="仿宋_GB2312" w:hAnsi="仿宋_GB2312" w:eastAsia="仿宋_GB2312" w:cs="仿宋_GB2312"/>
                <w:b/>
                <w:bCs/>
                <w:color w:val="000000"/>
                <w:sz w:val="24"/>
                <w:szCs w:val="24"/>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提供的服务人员迟到、早退，发现一次扣0.5分/人，扣完为止。</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240" w:firstLineChars="10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450" w:type="dxa"/>
            <w:tcBorders>
              <w:top w:val="single" w:color="000000" w:sz="4" w:space="0"/>
              <w:left w:val="single" w:color="000000" w:sz="4" w:space="0"/>
              <w:bottom w:val="single" w:color="000000" w:sz="4" w:space="0"/>
              <w:right w:val="single" w:color="000000" w:sz="4" w:space="0"/>
            </w:tcBorders>
          </w:tcPr>
          <w:p>
            <w:pPr>
              <w:spacing w:line="240" w:lineRule="auto"/>
              <w:ind w:firstLine="480"/>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268" w:hRule="atLeast"/>
        </w:trPr>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82"/>
              <w:jc w:val="center"/>
              <w:rPr>
                <w:rFonts w:hint="eastAsia" w:ascii="仿宋_GB2312" w:hAnsi="仿宋_GB2312" w:eastAsia="仿宋_GB2312" w:cs="仿宋_GB2312"/>
                <w:b/>
                <w:bCs/>
                <w:color w:val="000000"/>
                <w:sz w:val="24"/>
                <w:szCs w:val="24"/>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工作时间内无故脱离工作岗位，发现一次扣1分/人，扣完为止。</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240" w:firstLineChars="10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450" w:type="dxa"/>
            <w:tcBorders>
              <w:top w:val="single" w:color="000000" w:sz="4" w:space="0"/>
              <w:left w:val="single" w:color="000000" w:sz="4" w:space="0"/>
              <w:bottom w:val="single" w:color="000000" w:sz="4" w:space="0"/>
              <w:right w:val="single" w:color="000000" w:sz="4" w:space="0"/>
            </w:tcBorders>
          </w:tcPr>
          <w:p>
            <w:pPr>
              <w:spacing w:line="240" w:lineRule="auto"/>
              <w:ind w:firstLine="480"/>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947" w:hRule="atLeast"/>
        </w:trPr>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82"/>
              <w:jc w:val="center"/>
              <w:rPr>
                <w:rFonts w:hint="eastAsia" w:ascii="仿宋_GB2312" w:hAnsi="仿宋_GB2312" w:eastAsia="仿宋_GB2312" w:cs="仿宋_GB2312"/>
                <w:b/>
                <w:bCs/>
                <w:color w:val="000000"/>
                <w:sz w:val="24"/>
                <w:szCs w:val="24"/>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上班到岗后未叫号受理业务,发现一次扣0.5分；未办理完等候区已取号的最后一位纳税人（缴费人）业务离开岗位,发现一次扣0.5分，扣完为止。</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240" w:firstLineChars="10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450" w:type="dxa"/>
            <w:tcBorders>
              <w:top w:val="single" w:color="000000" w:sz="4" w:space="0"/>
              <w:left w:val="single" w:color="000000" w:sz="4" w:space="0"/>
              <w:bottom w:val="single" w:color="000000" w:sz="4" w:space="0"/>
              <w:right w:val="single" w:color="000000" w:sz="4" w:space="0"/>
            </w:tcBorders>
          </w:tcPr>
          <w:p>
            <w:pPr>
              <w:spacing w:line="240" w:lineRule="auto"/>
              <w:ind w:firstLine="480"/>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614" w:hRule="atLeast"/>
        </w:trPr>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82"/>
              <w:jc w:val="center"/>
              <w:rPr>
                <w:rFonts w:hint="eastAsia" w:ascii="仿宋_GB2312" w:hAnsi="仿宋_GB2312" w:eastAsia="仿宋_GB2312" w:cs="仿宋_GB2312"/>
                <w:b/>
                <w:bCs/>
                <w:color w:val="000000"/>
                <w:sz w:val="24"/>
                <w:szCs w:val="24"/>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工作时间内进行与工作无关事项，发现一次扣0.5分/人，情节严重的，发现一次扣1分/人，扣完为止。</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240" w:firstLineChars="10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450" w:type="dxa"/>
            <w:tcBorders>
              <w:top w:val="single" w:color="000000" w:sz="4" w:space="0"/>
              <w:left w:val="single" w:color="000000" w:sz="4" w:space="0"/>
              <w:bottom w:val="single" w:color="000000" w:sz="4" w:space="0"/>
              <w:right w:val="single" w:color="000000" w:sz="4" w:space="0"/>
            </w:tcBorders>
          </w:tcPr>
          <w:p>
            <w:pPr>
              <w:spacing w:line="240" w:lineRule="auto"/>
              <w:ind w:firstLine="480"/>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635" w:hRule="atLeast"/>
        </w:trPr>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82"/>
              <w:jc w:val="center"/>
              <w:rPr>
                <w:rFonts w:hint="eastAsia" w:ascii="仿宋_GB2312" w:hAnsi="仿宋_GB2312" w:eastAsia="仿宋_GB2312" w:cs="仿宋_GB2312"/>
                <w:b/>
                <w:bCs/>
                <w:color w:val="000000"/>
                <w:sz w:val="24"/>
                <w:szCs w:val="24"/>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人员未按岗位规定要求着装上岗，税容风纪不端正，发现一次扣1分/人，扣完为止。</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240" w:firstLineChars="10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450" w:type="dxa"/>
            <w:tcBorders>
              <w:top w:val="single" w:color="000000" w:sz="4" w:space="0"/>
              <w:left w:val="single" w:color="000000" w:sz="4" w:space="0"/>
              <w:bottom w:val="single" w:color="000000" w:sz="4" w:space="0"/>
              <w:right w:val="single" w:color="000000" w:sz="4" w:space="0"/>
            </w:tcBorders>
          </w:tcPr>
          <w:p>
            <w:pPr>
              <w:spacing w:line="240" w:lineRule="auto"/>
              <w:ind w:firstLine="480"/>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31" w:hRule="atLeast"/>
        </w:trPr>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82"/>
              <w:jc w:val="center"/>
              <w:rPr>
                <w:rFonts w:hint="eastAsia" w:ascii="仿宋_GB2312" w:hAnsi="仿宋_GB2312" w:eastAsia="仿宋_GB2312" w:cs="仿宋_GB2312"/>
                <w:b/>
                <w:bCs/>
                <w:color w:val="000000"/>
                <w:sz w:val="24"/>
                <w:szCs w:val="24"/>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未按要求尽到一次告知义务或推诿，造成纳税人（缴费人）多次往返的，发现一次扣1分/人，扣完为止。</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240" w:firstLineChars="10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w:t>
            </w:r>
          </w:p>
        </w:tc>
        <w:tc>
          <w:tcPr>
            <w:tcW w:w="450" w:type="dxa"/>
            <w:tcBorders>
              <w:top w:val="single" w:color="000000" w:sz="4" w:space="0"/>
              <w:left w:val="single" w:color="000000" w:sz="4" w:space="0"/>
              <w:bottom w:val="single" w:color="000000" w:sz="4" w:space="0"/>
              <w:right w:val="single" w:color="000000" w:sz="4" w:space="0"/>
            </w:tcBorders>
          </w:tcPr>
          <w:p>
            <w:pPr>
              <w:spacing w:line="240" w:lineRule="auto"/>
              <w:ind w:firstLine="480"/>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947" w:hRule="atLeast"/>
        </w:trPr>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82"/>
              <w:jc w:val="center"/>
              <w:rPr>
                <w:rFonts w:hint="eastAsia" w:ascii="仿宋_GB2312" w:hAnsi="仿宋_GB2312" w:eastAsia="仿宋_GB2312" w:cs="仿宋_GB2312"/>
                <w:b/>
                <w:bCs/>
                <w:color w:val="000000"/>
                <w:sz w:val="24"/>
                <w:szCs w:val="24"/>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与纳税人（缴费人）发生争吵，发现一次扣0.5分/人；经调查确定属服务不规范，未做好解释工作造成的，每有一次扣1分/人，扣完为止。</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240" w:firstLineChars="10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w:t>
            </w:r>
          </w:p>
        </w:tc>
        <w:tc>
          <w:tcPr>
            <w:tcW w:w="450" w:type="dxa"/>
            <w:tcBorders>
              <w:top w:val="single" w:color="000000" w:sz="4" w:space="0"/>
              <w:left w:val="single" w:color="000000" w:sz="4" w:space="0"/>
              <w:bottom w:val="single" w:color="000000" w:sz="4" w:space="0"/>
              <w:right w:val="single" w:color="000000" w:sz="4" w:space="0"/>
            </w:tcBorders>
          </w:tcPr>
          <w:p>
            <w:pPr>
              <w:spacing w:line="240" w:lineRule="auto"/>
              <w:ind w:firstLine="480"/>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88" w:hRule="atLeast"/>
        </w:trPr>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82"/>
              <w:jc w:val="center"/>
              <w:rPr>
                <w:rFonts w:hint="eastAsia" w:ascii="仿宋_GB2312" w:hAnsi="仿宋_GB2312" w:eastAsia="仿宋_GB2312" w:cs="仿宋_GB2312"/>
                <w:b/>
                <w:bCs/>
                <w:color w:val="000000"/>
                <w:sz w:val="24"/>
                <w:szCs w:val="24"/>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下班后未关闭所有办公电子设备电源或未锁存印章、票证等重要办公用品，发现一次扣2分/人，扣完为止。</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240" w:firstLineChars="10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w:t>
            </w:r>
          </w:p>
        </w:tc>
        <w:tc>
          <w:tcPr>
            <w:tcW w:w="450" w:type="dxa"/>
            <w:tcBorders>
              <w:top w:val="single" w:color="000000" w:sz="4" w:space="0"/>
              <w:left w:val="single" w:color="000000" w:sz="4" w:space="0"/>
              <w:bottom w:val="single" w:color="000000" w:sz="4" w:space="0"/>
              <w:right w:val="single" w:color="000000" w:sz="4" w:space="0"/>
            </w:tcBorders>
          </w:tcPr>
          <w:p>
            <w:pPr>
              <w:spacing w:line="240" w:lineRule="auto"/>
              <w:ind w:firstLine="480"/>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538" w:hRule="atLeast"/>
        </w:trPr>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firstLine="482"/>
              <w:jc w:val="center"/>
              <w:rPr>
                <w:rFonts w:hint="eastAsia" w:ascii="仿宋_GB2312" w:hAnsi="仿宋_GB2312" w:eastAsia="仿宋_GB2312" w:cs="仿宋_GB2312"/>
                <w:b/>
                <w:bCs/>
                <w:color w:val="000000"/>
                <w:sz w:val="24"/>
                <w:szCs w:val="24"/>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一般投诉，凡造成纳税人（缴费人）向政务中心、采购人相关部门投诉办税厅工作人员服务态度差等，且查证属实的，发生一次扣</w:t>
            </w:r>
            <w:r>
              <w:rPr>
                <w:rStyle w:val="25"/>
                <w:rFonts w:hint="eastAsia" w:ascii="仿宋_GB2312" w:hAnsi="仿宋_GB2312" w:eastAsia="仿宋_GB2312" w:cs="仿宋_GB2312"/>
                <w:sz w:val="24"/>
                <w:szCs w:val="24"/>
                <w:lang w:bidi="ar"/>
              </w:rPr>
              <w:t>2分/人，扣完为止。严重投诉，造成严重影响税务机关荣誉及形象的，发生一次扣3分/人，扣完为止。</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240" w:firstLineChars="10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w:t>
            </w:r>
          </w:p>
        </w:tc>
        <w:tc>
          <w:tcPr>
            <w:tcW w:w="450"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480"/>
              <w:rPr>
                <w:rFonts w:hint="eastAsia" w:ascii="仿宋_GB2312" w:hAnsi="仿宋_GB2312" w:eastAsia="仿宋_GB2312" w:cs="仿宋_GB2312"/>
                <w:color w:val="000000"/>
                <w:sz w:val="24"/>
                <w:szCs w:val="24"/>
              </w:rPr>
            </w:pPr>
          </w:p>
        </w:tc>
      </w:tr>
    </w:tbl>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val="zh-CN" w:eastAsia="en-US"/>
        </w:rPr>
      </w:pPr>
      <w:bookmarkStart w:id="102" w:name="_Toc7890"/>
      <w:r>
        <w:rPr>
          <w:rFonts w:hint="eastAsia" w:ascii="仿宋_GB2312" w:hAnsi="仿宋_GB2312" w:eastAsia="仿宋_GB2312" w:cs="仿宋_GB2312"/>
          <w:bCs/>
          <w:i w:val="0"/>
          <w:iCs w:val="0"/>
          <w:kern w:val="0"/>
          <w:sz w:val="28"/>
          <w:szCs w:val="28"/>
          <w:lang w:val="zh-CN" w:eastAsia="en-US"/>
        </w:rPr>
        <w:t>6.3履约验收要求</w:t>
      </w:r>
      <w:bookmarkEnd w:id="102"/>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val="zh-CN" w:eastAsia="en-US"/>
        </w:rPr>
      </w:pPr>
      <w:bookmarkStart w:id="103" w:name="_Toc31041"/>
      <w:r>
        <w:rPr>
          <w:rFonts w:hint="eastAsia" w:ascii="仿宋_GB2312" w:hAnsi="仿宋_GB2312" w:eastAsia="仿宋_GB2312" w:cs="仿宋_GB2312"/>
          <w:bCs/>
          <w:i w:val="0"/>
          <w:iCs w:val="0"/>
          <w:kern w:val="0"/>
          <w:sz w:val="28"/>
          <w:szCs w:val="28"/>
          <w:lang w:val="zh-CN" w:eastAsia="en-US"/>
        </w:rPr>
        <w:t>6.3.1验收</w:t>
      </w:r>
      <w:bookmarkEnd w:id="103"/>
    </w:p>
    <w:p>
      <w:pPr>
        <w:bidi w:val="0"/>
        <w:rPr>
          <w:rFonts w:hint="eastAsia" w:ascii="仿宋_GB2312" w:hAnsi="仿宋_GB2312" w:eastAsia="仿宋_GB2312" w:cs="仿宋_GB2312"/>
          <w:lang w:val="zh-CN" w:eastAsia="zh-CN"/>
        </w:rPr>
      </w:pPr>
      <w:r>
        <w:rPr>
          <w:rFonts w:hint="eastAsia" w:ascii="仿宋_GB2312" w:hAnsi="仿宋_GB2312" w:cs="仿宋_GB2312"/>
          <w:lang w:val="zh-CN" w:eastAsia="zh-CN"/>
        </w:rPr>
        <w:t>验收</w:t>
      </w:r>
      <w:r>
        <w:rPr>
          <w:rFonts w:hint="eastAsia" w:ascii="仿宋_GB2312" w:hAnsi="仿宋_GB2312" w:eastAsia="仿宋_GB2312" w:cs="仿宋_GB2312"/>
          <w:lang w:val="zh-CN" w:eastAsia="zh-CN"/>
        </w:rPr>
        <w:t>共计12次，采购人根据招标文件、中标人投标文件的服务内容及国家和行业的相关标准对中标人完成工作的服务质量、技术指标、服务成果进行验收。</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val="zh-CN" w:eastAsia="en-US"/>
        </w:rPr>
      </w:pPr>
      <w:bookmarkStart w:id="104" w:name="_Toc19245"/>
      <w:r>
        <w:rPr>
          <w:rFonts w:hint="eastAsia" w:ascii="仿宋_GB2312" w:hAnsi="仿宋_GB2312" w:eastAsia="仿宋_GB2312" w:cs="仿宋_GB2312"/>
          <w:bCs/>
          <w:i w:val="0"/>
          <w:iCs w:val="0"/>
          <w:kern w:val="0"/>
          <w:sz w:val="28"/>
          <w:szCs w:val="28"/>
          <w:lang w:val="zh-CN" w:eastAsia="en-US"/>
        </w:rPr>
        <w:t>6.3.2验收条件</w:t>
      </w:r>
      <w:bookmarkEnd w:id="104"/>
    </w:p>
    <w:p>
      <w:pPr>
        <w:bidi w:val="0"/>
        <w:rPr>
          <w:lang w:val="zh-CN"/>
        </w:rPr>
      </w:pPr>
      <w:r>
        <w:rPr>
          <w:rFonts w:hint="eastAsia"/>
          <w:lang w:val="zh-CN"/>
        </w:rPr>
        <w:t>于上个月度服务期满后，次月提请付款之前，由中标人发起验收申请、汇报服务情况，采购人进行验收。</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val="zh-CN" w:eastAsia="en-US"/>
        </w:rPr>
      </w:pPr>
      <w:bookmarkStart w:id="105" w:name="_Toc30640"/>
      <w:r>
        <w:rPr>
          <w:rFonts w:hint="eastAsia" w:ascii="仿宋_GB2312" w:hAnsi="仿宋_GB2312" w:eastAsia="仿宋_GB2312" w:cs="仿宋_GB2312"/>
          <w:bCs/>
          <w:i w:val="0"/>
          <w:iCs w:val="0"/>
          <w:kern w:val="0"/>
          <w:sz w:val="28"/>
          <w:szCs w:val="28"/>
          <w:lang w:val="zh-CN" w:eastAsia="en-US"/>
        </w:rPr>
        <w:t>6.3.3验收标准</w:t>
      </w:r>
      <w:bookmarkEnd w:id="105"/>
    </w:p>
    <w:p>
      <w:pPr>
        <w:bidi w:val="0"/>
        <w:rPr>
          <w:lang w:val="zh-CN"/>
        </w:rPr>
      </w:pPr>
      <w:r>
        <w:rPr>
          <w:rFonts w:hint="eastAsia"/>
          <w:lang w:val="zh-CN"/>
        </w:rPr>
        <w:t>验收小组根据考核要求逐项评分，结合验收方案进行验收。</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val="zh-CN" w:eastAsia="en-US"/>
        </w:rPr>
      </w:pPr>
      <w:bookmarkStart w:id="106" w:name="_Toc31108"/>
      <w:r>
        <w:rPr>
          <w:rFonts w:hint="eastAsia" w:ascii="仿宋_GB2312" w:hAnsi="仿宋_GB2312" w:eastAsia="仿宋_GB2312" w:cs="仿宋_GB2312"/>
          <w:bCs/>
          <w:i w:val="0"/>
          <w:iCs w:val="0"/>
          <w:kern w:val="0"/>
          <w:sz w:val="28"/>
          <w:szCs w:val="28"/>
          <w:lang w:val="zh-CN" w:eastAsia="en-US"/>
        </w:rPr>
        <w:t>6.3.4验收资料</w:t>
      </w:r>
      <w:bookmarkEnd w:id="106"/>
    </w:p>
    <w:p>
      <w:pPr>
        <w:bidi w:val="0"/>
        <w:rPr>
          <w:lang w:val="zh-CN"/>
        </w:rPr>
      </w:pPr>
      <w:r>
        <w:rPr>
          <w:rFonts w:hint="eastAsia"/>
          <w:lang w:val="zh-CN"/>
        </w:rPr>
        <w:t>验收小组查验工作周期内服务记录、投诉举报记录、工作会议及业务培训记录；按岗位查验工作开展情况、工作过程相关文档的整理归档情况；听取服务对象的反馈等；中标人需配合提供相关记录、文档。</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val="zh-CN" w:eastAsia="en-US"/>
        </w:rPr>
      </w:pPr>
      <w:bookmarkStart w:id="107" w:name="_Toc21341"/>
      <w:r>
        <w:rPr>
          <w:rFonts w:hint="eastAsia" w:ascii="仿宋_GB2312" w:hAnsi="仿宋_GB2312" w:eastAsia="仿宋_GB2312" w:cs="仿宋_GB2312"/>
          <w:bCs/>
          <w:i w:val="0"/>
          <w:iCs w:val="0"/>
          <w:kern w:val="0"/>
          <w:sz w:val="28"/>
          <w:szCs w:val="28"/>
          <w:lang w:val="zh-CN" w:eastAsia="en-US"/>
        </w:rPr>
        <w:t>6.3.5验收交付</w:t>
      </w:r>
      <w:bookmarkEnd w:id="107"/>
    </w:p>
    <w:p>
      <w:pPr>
        <w:bidi w:val="0"/>
        <w:rPr>
          <w:lang w:val="zh-CN"/>
        </w:rPr>
      </w:pPr>
      <w:r>
        <w:rPr>
          <w:rFonts w:hint="eastAsia"/>
          <w:lang w:val="zh-CN"/>
        </w:rPr>
        <w:t>中标人在提请付款时出具签字确认的评分表。</w:t>
      </w:r>
      <w:r>
        <w:rPr>
          <w:lang w:val="zh-CN"/>
        </w:rPr>
        <w:t xml:space="preserve"> </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val="zh-CN" w:eastAsia="en-US"/>
        </w:rPr>
      </w:pPr>
      <w:bookmarkStart w:id="108" w:name="_Toc1924"/>
      <w:r>
        <w:rPr>
          <w:rFonts w:hint="eastAsia" w:ascii="仿宋_GB2312" w:hAnsi="仿宋_GB2312" w:eastAsia="仿宋_GB2312" w:cs="仿宋_GB2312"/>
          <w:bCs/>
          <w:i w:val="0"/>
          <w:iCs w:val="0"/>
          <w:kern w:val="0"/>
          <w:sz w:val="28"/>
          <w:szCs w:val="28"/>
          <w:lang w:val="zh-CN" w:eastAsia="en-US"/>
        </w:rPr>
        <w:t>6.3.6其他要求</w:t>
      </w:r>
      <w:bookmarkEnd w:id="108"/>
    </w:p>
    <w:p>
      <w:pPr>
        <w:bidi w:val="0"/>
        <w:rPr>
          <w:lang w:val="zh-CN"/>
        </w:rPr>
      </w:pPr>
      <w:r>
        <w:rPr>
          <w:rFonts w:hint="eastAsia"/>
          <w:lang w:val="zh-CN"/>
        </w:rPr>
        <w:t>在合同履行期间，采购人有权根据实际情况适当调整验收办法，中标人应按照采购人调整后的验收办法进行验收。</w:t>
      </w:r>
      <w:bookmarkStart w:id="109" w:name="_Toc18149"/>
    </w:p>
    <w:p>
      <w:pPr>
        <w:keepNext w:val="0"/>
        <w:keepLines w:val="0"/>
        <w:pageBreakBefore w:val="0"/>
        <w:widowControl/>
        <w:kinsoku/>
        <w:wordWrap/>
        <w:overflowPunct/>
        <w:topLinePunct w:val="0"/>
        <w:autoSpaceDE/>
        <w:autoSpaceDN/>
        <w:bidi w:val="0"/>
        <w:adjustRightInd/>
        <w:snapToGrid/>
        <w:spacing w:beforeLines="0" w:afterLines="0" w:line="560" w:lineRule="exact"/>
        <w:ind w:left="0" w:firstLine="0" w:firstLineChars="0"/>
        <w:jc w:val="center"/>
        <w:textAlignment w:val="auto"/>
        <w:outlineLvl w:val="0"/>
        <w:rPr>
          <w:rFonts w:ascii="仿宋_GB2312" w:hAnsi="仿宋_GB2312" w:eastAsia="仿宋_GB2312" w:cs="仿宋_GB2312"/>
          <w:b/>
          <w:bCs/>
          <w:kern w:val="36"/>
          <w:sz w:val="32"/>
          <w:szCs w:val="32"/>
          <w:lang w:val="zh-CN" w:eastAsia="en-US"/>
        </w:rPr>
      </w:pPr>
      <w:r>
        <w:rPr>
          <w:rFonts w:ascii="仿宋_GB2312" w:hAnsi="仿宋_GB2312" w:eastAsia="仿宋_GB2312" w:cs="仿宋_GB2312"/>
          <w:b/>
          <w:bCs/>
          <w:kern w:val="36"/>
          <w:sz w:val="32"/>
          <w:szCs w:val="32"/>
          <w:lang w:val="zh-CN" w:eastAsia="en-US"/>
        </w:rPr>
        <w:t>7</w:t>
      </w:r>
      <w:r>
        <w:rPr>
          <w:rFonts w:hint="eastAsia" w:ascii="仿宋_GB2312" w:hAnsi="仿宋_GB2312" w:eastAsia="仿宋_GB2312" w:cs="仿宋_GB2312"/>
          <w:b/>
          <w:bCs/>
          <w:kern w:val="36"/>
          <w:sz w:val="32"/>
          <w:szCs w:val="32"/>
          <w:lang w:val="zh-CN" w:eastAsia="en-US"/>
        </w:rPr>
        <w:t>其他要求</w:t>
      </w:r>
      <w:bookmarkEnd w:id="109"/>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val="zh-CN" w:eastAsia="en-US"/>
        </w:rPr>
      </w:pPr>
      <w:bookmarkStart w:id="110" w:name="_Toc21107"/>
      <w:r>
        <w:rPr>
          <w:rFonts w:hint="eastAsia" w:ascii="仿宋_GB2312" w:hAnsi="仿宋_GB2312" w:eastAsia="仿宋_GB2312" w:cs="仿宋_GB2312"/>
          <w:bCs/>
          <w:i w:val="0"/>
          <w:iCs w:val="0"/>
          <w:kern w:val="0"/>
          <w:sz w:val="28"/>
          <w:szCs w:val="28"/>
          <w:lang w:val="zh-CN" w:eastAsia="en-US"/>
        </w:rPr>
        <w:t>7.1付款要求</w:t>
      </w:r>
      <w:bookmarkEnd w:id="110"/>
    </w:p>
    <w:p>
      <w:pPr>
        <w:bidi w:val="0"/>
      </w:pPr>
      <w:r>
        <w:t>本项目费用按月支付</w:t>
      </w:r>
      <w:r>
        <w:rPr>
          <w:rFonts w:hint="eastAsia" w:ascii="仿宋_GB2312" w:hAnsi="仿宋_GB2312" w:eastAsia="仿宋_GB2312" w:cs="仿宋_GB2312"/>
        </w:rPr>
        <w:t>，共计12次每</w:t>
      </w:r>
      <w:r>
        <w:t>月度服务结束后次月付款。根据月度考核结果，据实结算月度服务款项。如果中标人月度提供服务不满足采购人服务管理要求，采购人有权依据服务量据实结算。</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111" w:name="_Toc31531"/>
      <w:r>
        <w:rPr>
          <w:rFonts w:hint="eastAsia" w:ascii="仿宋_GB2312" w:hAnsi="仿宋_GB2312" w:eastAsia="仿宋_GB2312" w:cs="仿宋_GB2312"/>
          <w:bCs/>
          <w:i w:val="0"/>
          <w:iCs w:val="0"/>
          <w:kern w:val="0"/>
          <w:sz w:val="28"/>
          <w:szCs w:val="28"/>
          <w:lang w:eastAsia="en-US"/>
        </w:rPr>
        <w:t>7.2付款方式</w:t>
      </w:r>
      <w:bookmarkEnd w:id="111"/>
    </w:p>
    <w:p>
      <w:pPr>
        <w:bidi w:val="0"/>
      </w:pPr>
      <w:r>
        <w:rPr>
          <w:rFonts w:hint="eastAsia"/>
        </w:rPr>
        <w:t>服务服务商依据服务费用结算</w:t>
      </w:r>
      <w:r>
        <w:rPr>
          <w:rFonts w:hint="eastAsia" w:ascii="仿宋_GB2312" w:hAnsi="仿宋_GB2312" w:eastAsia="仿宋_GB2312" w:cs="仿宋_GB2312"/>
        </w:rPr>
        <w:t>金额于每月15日前向采购人提供发票及相关资料，交采购人审核后于每月7个工作日内支付服务费（节假日顺延）。采购人因预算资金未到位暂</w:t>
      </w:r>
      <w:r>
        <w:t>不能按时支付的，根据预算资金到位情况及时支付，不视为违约。</w:t>
      </w:r>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zh-CN"/>
        </w:rPr>
      </w:pPr>
      <w:bookmarkStart w:id="112" w:name="_Toc25995"/>
      <w:r>
        <w:rPr>
          <w:rFonts w:hint="eastAsia" w:ascii="仿宋_GB2312" w:hAnsi="仿宋_GB2312" w:eastAsia="仿宋_GB2312" w:cs="仿宋_GB2312"/>
          <w:bCs/>
          <w:i w:val="0"/>
          <w:iCs w:val="0"/>
          <w:kern w:val="0"/>
          <w:sz w:val="28"/>
          <w:szCs w:val="28"/>
          <w:lang w:eastAsia="zh-CN"/>
        </w:rPr>
        <w:t>7.3本项目采购过程中的风险严格按照采购人的风险控制管理要求执行。</w:t>
      </w:r>
      <w:bookmarkEnd w:id="112"/>
    </w:p>
    <w:p>
      <w:pPr>
        <w:pStyle w:val="4"/>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firstLine="0" w:firstLineChars="0"/>
        <w:jc w:val="both"/>
        <w:textAlignment w:val="auto"/>
        <w:outlineLvl w:val="0"/>
        <w:rPr>
          <w:rFonts w:hint="eastAsia" w:ascii="仿宋_GB2312" w:hAnsi="仿宋_GB2312" w:eastAsia="仿宋_GB2312" w:cs="仿宋_GB2312"/>
          <w:bCs/>
          <w:i w:val="0"/>
          <w:iCs w:val="0"/>
          <w:kern w:val="0"/>
          <w:sz w:val="28"/>
          <w:szCs w:val="28"/>
          <w:lang w:eastAsia="en-US"/>
        </w:rPr>
      </w:pPr>
      <w:bookmarkStart w:id="113" w:name="_Toc25789"/>
      <w:r>
        <w:rPr>
          <w:rFonts w:hint="eastAsia" w:ascii="仿宋_GB2312" w:hAnsi="仿宋_GB2312" w:eastAsia="仿宋_GB2312" w:cs="仿宋_GB2312"/>
          <w:bCs/>
          <w:i w:val="0"/>
          <w:iCs w:val="0"/>
          <w:kern w:val="0"/>
          <w:sz w:val="28"/>
          <w:szCs w:val="28"/>
          <w:lang w:eastAsia="en-US"/>
        </w:rPr>
        <w:t>7.4其他</w:t>
      </w:r>
      <w:bookmarkEnd w:id="113"/>
    </w:p>
    <w:p>
      <w:pPr>
        <w:bidi w:val="0"/>
      </w:pPr>
      <w:r>
        <w:rPr>
          <w:rFonts w:hint="eastAsia"/>
        </w:rPr>
        <w:t>★</w:t>
      </w:r>
      <w:r>
        <w:rPr>
          <w:rFonts w:hint="eastAsia" w:ascii="仿宋_GB2312" w:hAnsi="仿宋_GB2312" w:eastAsia="仿宋_GB2312" w:cs="仿宋_GB2312"/>
          <w:lang w:val="en-US" w:eastAsia="zh-CN"/>
        </w:rPr>
        <w:t>7.4.1</w:t>
      </w:r>
      <w:r>
        <w:rPr>
          <w:rFonts w:hint="eastAsia"/>
        </w:rPr>
        <w:t>服务商对履行合同期内所发生的用工人员在任何时候、任何情况下发生的意外伤害事故等涉及的责任和事故赔偿负全部责任。</w:t>
      </w:r>
    </w:p>
    <w:p>
      <w:pPr>
        <w:bidi w:val="0"/>
      </w:pPr>
      <w:r>
        <w:rPr>
          <w:rFonts w:hint="eastAsia" w:ascii="仿宋_GB2312" w:hAnsi="仿宋_GB2312" w:eastAsia="仿宋_GB2312" w:cs="仿宋_GB2312"/>
          <w:lang w:val="en-US" w:eastAsia="zh-CN"/>
        </w:rPr>
        <w:t>7.4.2</w:t>
      </w:r>
      <w:r>
        <w:rPr>
          <w:rFonts w:hint="eastAsia"/>
        </w:rPr>
        <w:t>服务商的报价必须包括完成本次招标范围内全部项目，如报价中没有明确提出不包括在预算内的项目，将被视为报价中已包含。</w:t>
      </w:r>
    </w:p>
    <w:p>
      <w:pPr>
        <w:bidi w:val="0"/>
        <w:rPr>
          <w:rFonts w:ascii="仿宋_GB2312" w:hAnsi="仿宋_GB2312" w:eastAsia="仿宋_GB2312" w:cs="仿宋_GB2312"/>
          <w:iCs/>
          <w:sz w:val="28"/>
          <w:szCs w:val="28"/>
        </w:rPr>
      </w:pPr>
      <w:r>
        <w:rPr>
          <w:rFonts w:hint="eastAsia" w:ascii="仿宋_GB2312" w:hAnsi="仿宋_GB2312" w:eastAsia="仿宋_GB2312" w:cs="仿宋_GB2312"/>
          <w:lang w:val="en-US" w:eastAsia="zh-CN"/>
        </w:rPr>
        <w:t>7.4.3</w:t>
      </w:r>
      <w:r>
        <w:rPr>
          <w:rFonts w:hint="eastAsia"/>
        </w:rPr>
        <w:t>提供服务的人员，</w:t>
      </w:r>
      <w:bookmarkStart w:id="114" w:name="_GoBack"/>
      <w:bookmarkEnd w:id="114"/>
      <w:r>
        <w:rPr>
          <w:rFonts w:hint="eastAsia"/>
        </w:rPr>
        <w:t>如需就餐的，需按照相关规定缴纳费用。</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8B1FAA"/>
    <w:multiLevelType w:val="singleLevel"/>
    <w:tmpl w:val="678B1FAA"/>
    <w:lvl w:ilvl="0" w:tentative="0">
      <w:start w:val="1"/>
      <w:numFmt w:val="decimal"/>
      <w:pStyle w:val="8"/>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E54AE"/>
    <w:rsid w:val="0007225F"/>
    <w:rsid w:val="005175ED"/>
    <w:rsid w:val="009B1D31"/>
    <w:rsid w:val="00BB6BB6"/>
    <w:rsid w:val="00F27143"/>
    <w:rsid w:val="00F43E68"/>
    <w:rsid w:val="03657D01"/>
    <w:rsid w:val="03F92894"/>
    <w:rsid w:val="047A5783"/>
    <w:rsid w:val="05B42C44"/>
    <w:rsid w:val="06EF23B9"/>
    <w:rsid w:val="06EF4EFE"/>
    <w:rsid w:val="07662956"/>
    <w:rsid w:val="083B7095"/>
    <w:rsid w:val="08702576"/>
    <w:rsid w:val="0970184A"/>
    <w:rsid w:val="0A6A5006"/>
    <w:rsid w:val="0CD8573D"/>
    <w:rsid w:val="0CFA5F1D"/>
    <w:rsid w:val="0D20192F"/>
    <w:rsid w:val="0EE06B2A"/>
    <w:rsid w:val="0F024CF3"/>
    <w:rsid w:val="0FC271F5"/>
    <w:rsid w:val="109104DB"/>
    <w:rsid w:val="124F46F3"/>
    <w:rsid w:val="132F5C1A"/>
    <w:rsid w:val="13E97575"/>
    <w:rsid w:val="14591AD8"/>
    <w:rsid w:val="1563086B"/>
    <w:rsid w:val="15EA69D5"/>
    <w:rsid w:val="16421E79"/>
    <w:rsid w:val="17861433"/>
    <w:rsid w:val="187622AE"/>
    <w:rsid w:val="19A74E14"/>
    <w:rsid w:val="1A896385"/>
    <w:rsid w:val="1B975DEF"/>
    <w:rsid w:val="1D3E78BB"/>
    <w:rsid w:val="1DCD0BC2"/>
    <w:rsid w:val="20F052F3"/>
    <w:rsid w:val="20FD287E"/>
    <w:rsid w:val="22E06CA1"/>
    <w:rsid w:val="23B940E1"/>
    <w:rsid w:val="23EA5D93"/>
    <w:rsid w:val="245C67FB"/>
    <w:rsid w:val="253E3ECD"/>
    <w:rsid w:val="26865DB2"/>
    <w:rsid w:val="26B960FC"/>
    <w:rsid w:val="271433BD"/>
    <w:rsid w:val="27FF7BCA"/>
    <w:rsid w:val="28ED2118"/>
    <w:rsid w:val="290E620C"/>
    <w:rsid w:val="2A0541D6"/>
    <w:rsid w:val="2C461459"/>
    <w:rsid w:val="2CB90C8F"/>
    <w:rsid w:val="2D281971"/>
    <w:rsid w:val="2DB72CF5"/>
    <w:rsid w:val="2F650C5A"/>
    <w:rsid w:val="302B6C1C"/>
    <w:rsid w:val="31313904"/>
    <w:rsid w:val="31AA6DF8"/>
    <w:rsid w:val="31D22635"/>
    <w:rsid w:val="32927C80"/>
    <w:rsid w:val="32AB049E"/>
    <w:rsid w:val="33EC4F1E"/>
    <w:rsid w:val="36080591"/>
    <w:rsid w:val="362D624A"/>
    <w:rsid w:val="37C64260"/>
    <w:rsid w:val="383D2C28"/>
    <w:rsid w:val="3912125F"/>
    <w:rsid w:val="39B878D6"/>
    <w:rsid w:val="3CC80B32"/>
    <w:rsid w:val="3DF817CE"/>
    <w:rsid w:val="3FA96941"/>
    <w:rsid w:val="3FCC7F58"/>
    <w:rsid w:val="40363F4D"/>
    <w:rsid w:val="43212C92"/>
    <w:rsid w:val="44E4674D"/>
    <w:rsid w:val="45060392"/>
    <w:rsid w:val="458435C2"/>
    <w:rsid w:val="4B850A18"/>
    <w:rsid w:val="4D0171EB"/>
    <w:rsid w:val="4D673998"/>
    <w:rsid w:val="4D6A7DE8"/>
    <w:rsid w:val="4DBF205D"/>
    <w:rsid w:val="4EA95E09"/>
    <w:rsid w:val="4FC74BC1"/>
    <w:rsid w:val="53AE3AC2"/>
    <w:rsid w:val="5407713D"/>
    <w:rsid w:val="56440858"/>
    <w:rsid w:val="569B01FA"/>
    <w:rsid w:val="58501B93"/>
    <w:rsid w:val="58A67A6A"/>
    <w:rsid w:val="59F7158D"/>
    <w:rsid w:val="5AA87846"/>
    <w:rsid w:val="5AB767C6"/>
    <w:rsid w:val="5ABF4E13"/>
    <w:rsid w:val="5B146978"/>
    <w:rsid w:val="5B5B5A21"/>
    <w:rsid w:val="5B687259"/>
    <w:rsid w:val="5D972077"/>
    <w:rsid w:val="5F046567"/>
    <w:rsid w:val="5F96036A"/>
    <w:rsid w:val="601C6864"/>
    <w:rsid w:val="61CE54AE"/>
    <w:rsid w:val="62204EA2"/>
    <w:rsid w:val="64104384"/>
    <w:rsid w:val="66C0619B"/>
    <w:rsid w:val="67204E8B"/>
    <w:rsid w:val="67380427"/>
    <w:rsid w:val="678618DD"/>
    <w:rsid w:val="69AC3181"/>
    <w:rsid w:val="6A4E61B3"/>
    <w:rsid w:val="6A9A6E2D"/>
    <w:rsid w:val="6C772D5A"/>
    <w:rsid w:val="6E0032A4"/>
    <w:rsid w:val="6EC90670"/>
    <w:rsid w:val="6F3E60C7"/>
    <w:rsid w:val="6F6F2618"/>
    <w:rsid w:val="709B01E2"/>
    <w:rsid w:val="72004199"/>
    <w:rsid w:val="7294672D"/>
    <w:rsid w:val="747E3573"/>
    <w:rsid w:val="75714BC5"/>
    <w:rsid w:val="75E55C1E"/>
    <w:rsid w:val="770968D2"/>
    <w:rsid w:val="77DF044B"/>
    <w:rsid w:val="786563B3"/>
    <w:rsid w:val="7A0B2F89"/>
    <w:rsid w:val="7BE40725"/>
    <w:rsid w:val="7D503A3A"/>
    <w:rsid w:val="7E07438F"/>
    <w:rsid w:val="7E2D63B4"/>
    <w:rsid w:val="7E8E6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left"/>
    </w:pPr>
    <w:rPr>
      <w:rFonts w:ascii="Calibri" w:hAnsi="Calibri" w:eastAsia="仿宋_GB2312" w:cs="Times New Roman"/>
      <w:kern w:val="2"/>
      <w:sz w:val="28"/>
      <w:szCs w:val="24"/>
      <w:lang w:val="en-US" w:eastAsia="zh-CN" w:bidi="ar-SA"/>
    </w:rPr>
  </w:style>
  <w:style w:type="paragraph" w:styleId="3">
    <w:name w:val="heading 1"/>
    <w:basedOn w:val="1"/>
    <w:next w:val="1"/>
    <w:qFormat/>
    <w:uiPriority w:val="9"/>
    <w:pPr>
      <w:keepNext/>
      <w:spacing w:line="560" w:lineRule="exact"/>
      <w:ind w:firstLine="0" w:firstLineChars="0"/>
      <w:jc w:val="center"/>
      <w:outlineLvl w:val="0"/>
    </w:pPr>
    <w:rPr>
      <w:rFonts w:ascii="Cambria" w:hAnsi="Cambria" w:eastAsia="仿宋_GB2312"/>
      <w:b/>
      <w:bCs/>
      <w:kern w:val="32"/>
      <w:sz w:val="32"/>
      <w:szCs w:val="32"/>
    </w:rPr>
  </w:style>
  <w:style w:type="paragraph" w:styleId="4">
    <w:name w:val="heading 2"/>
    <w:basedOn w:val="1"/>
    <w:next w:val="1"/>
    <w:qFormat/>
    <w:uiPriority w:val="0"/>
    <w:pPr>
      <w:keepNext/>
      <w:keepLines/>
      <w:spacing w:line="560" w:lineRule="exact"/>
      <w:ind w:firstLine="0" w:firstLineChars="0"/>
      <w:jc w:val="both"/>
      <w:outlineLvl w:val="1"/>
    </w:pPr>
    <w:rPr>
      <w:rFonts w:ascii="Arial" w:hAnsi="Arial"/>
      <w:b/>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table of authorities"/>
    <w:basedOn w:val="1"/>
    <w:next w:val="1"/>
    <w:qFormat/>
    <w:uiPriority w:val="0"/>
    <w:pPr>
      <w:ind w:left="420" w:leftChars="200"/>
    </w:pPr>
  </w:style>
  <w:style w:type="paragraph" w:styleId="6">
    <w:name w:val="Body Text Indent"/>
    <w:basedOn w:val="1"/>
    <w:qFormat/>
    <w:uiPriority w:val="0"/>
    <w:pPr>
      <w:autoSpaceDE w:val="0"/>
      <w:autoSpaceDN w:val="0"/>
      <w:adjustRightInd w:val="0"/>
      <w:spacing w:line="360" w:lineRule="auto"/>
      <w:ind w:firstLine="480"/>
      <w:jc w:val="left"/>
    </w:pPr>
    <w:rPr>
      <w:rFonts w:ascii="宋体" w:hAnsi="宋体"/>
      <w:kern w:val="0"/>
      <w:sz w:val="24"/>
      <w:szCs w:val="20"/>
    </w:rPr>
  </w:style>
  <w:style w:type="paragraph" w:styleId="7">
    <w:name w:val="Plain Text"/>
    <w:basedOn w:val="1"/>
    <w:next w:val="8"/>
    <w:qFormat/>
    <w:uiPriority w:val="99"/>
    <w:rPr>
      <w:rFonts w:ascii="宋体" w:hAnsi="Courier New"/>
      <w:sz w:val="11"/>
      <w:szCs w:val="20"/>
    </w:rPr>
  </w:style>
  <w:style w:type="paragraph" w:styleId="8">
    <w:name w:val="List Number 5"/>
    <w:basedOn w:val="1"/>
    <w:qFormat/>
    <w:uiPriority w:val="0"/>
    <w:pPr>
      <w:numPr>
        <w:ilvl w:val="0"/>
        <w:numId w:val="1"/>
      </w:numPr>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Body Text First Indent 2"/>
    <w:basedOn w:val="6"/>
    <w:qFormat/>
    <w:uiPriority w:val="0"/>
    <w:pPr>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Normal Indent1"/>
    <w:basedOn w:val="1"/>
    <w:next w:val="1"/>
    <w:qFormat/>
    <w:uiPriority w:val="0"/>
    <w:pPr>
      <w:spacing w:line="660" w:lineRule="exact"/>
      <w:ind w:firstLine="720"/>
    </w:pPr>
    <w:rPr>
      <w:rFonts w:eastAsia="楷体_GB2312"/>
      <w:sz w:val="36"/>
      <w:szCs w:val="36"/>
    </w:rPr>
  </w:style>
  <w:style w:type="paragraph" w:styleId="18">
    <w:name w:val="List Paragraph"/>
    <w:basedOn w:val="1"/>
    <w:qFormat/>
    <w:uiPriority w:val="34"/>
    <w:pPr>
      <w:ind w:left="720"/>
      <w:contextualSpacing/>
    </w:pPr>
  </w:style>
  <w:style w:type="paragraph" w:customStyle="1" w:styleId="19">
    <w:name w:val="MsoNormal"/>
    <w:basedOn w:val="1"/>
    <w:qFormat/>
    <w:uiPriority w:val="0"/>
    <w:pPr>
      <w:widowControl/>
      <w:spacing w:line="240" w:lineRule="auto"/>
      <w:ind w:firstLine="0" w:firstLineChars="0"/>
      <w:jc w:val="left"/>
    </w:pPr>
    <w:rPr>
      <w:rFonts w:ascii="Times New Roman" w:hAnsi="Times New Roman" w:eastAsia="Times New Roman"/>
      <w:kern w:val="0"/>
      <w:sz w:val="24"/>
      <w:lang w:eastAsia="en-US"/>
    </w:rPr>
  </w:style>
  <w:style w:type="paragraph" w:customStyle="1" w:styleId="20">
    <w:name w:val="Heading 2_0"/>
    <w:basedOn w:val="1"/>
    <w:next w:val="1"/>
    <w:qFormat/>
    <w:uiPriority w:val="0"/>
    <w:pPr>
      <w:keepNext/>
      <w:widowControl/>
      <w:spacing w:before="240" w:after="60" w:line="240" w:lineRule="auto"/>
      <w:ind w:firstLine="0" w:firstLineChars="0"/>
      <w:jc w:val="left"/>
      <w:outlineLvl w:val="1"/>
    </w:pPr>
    <w:rPr>
      <w:rFonts w:ascii="Arial" w:hAnsi="Arial" w:eastAsia="Times New Roman" w:cs="Arial"/>
      <w:b/>
      <w:bCs/>
      <w:i/>
      <w:iCs/>
      <w:kern w:val="0"/>
      <w:sz w:val="28"/>
      <w:szCs w:val="28"/>
      <w:lang w:eastAsia="en-US"/>
    </w:rPr>
  </w:style>
  <w:style w:type="paragraph" w:customStyle="1" w:styleId="21">
    <w:name w:val="MsoNormal0"/>
    <w:basedOn w:val="1"/>
    <w:qFormat/>
    <w:uiPriority w:val="0"/>
    <w:pPr>
      <w:widowControl/>
      <w:spacing w:line="240" w:lineRule="auto"/>
      <w:ind w:firstLine="0" w:firstLineChars="0"/>
      <w:jc w:val="left"/>
    </w:pPr>
    <w:rPr>
      <w:rFonts w:ascii="Times New Roman" w:hAnsi="Times New Roman" w:eastAsia="Times New Roman"/>
      <w:kern w:val="0"/>
      <w:sz w:val="24"/>
      <w:lang w:eastAsia="en-US"/>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3">
    <w:name w:val="font01"/>
    <w:basedOn w:val="16"/>
    <w:qFormat/>
    <w:uiPriority w:val="0"/>
    <w:rPr>
      <w:rFonts w:hint="eastAsia" w:ascii="宋体" w:hAnsi="宋体" w:eastAsia="宋体" w:cs="宋体"/>
      <w:color w:val="000000"/>
      <w:sz w:val="24"/>
      <w:szCs w:val="24"/>
      <w:u w:val="non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font11"/>
    <w:basedOn w:val="16"/>
    <w:qFormat/>
    <w:uiPriority w:val="0"/>
    <w:rPr>
      <w:rFonts w:hint="eastAsia" w:ascii="宋体" w:hAnsi="宋体" w:eastAsia="宋体" w:cs="宋体"/>
      <w:color w:val="000000"/>
      <w:sz w:val="20"/>
      <w:szCs w:val="20"/>
      <w:u w:val="none"/>
    </w:rPr>
  </w:style>
  <w:style w:type="paragraph" w:customStyle="1" w:styleId="26">
    <w:name w:val="Table Paragraph"/>
    <w:basedOn w:val="1"/>
    <w:qFormat/>
    <w:uiPriority w:val="1"/>
    <w:rPr>
      <w:rFonts w:ascii="楷体" w:hAnsi="楷体" w:eastAsia="楷体" w:cs="楷体"/>
      <w:lang w:val="zh-CN" w:bidi="zh-CN"/>
    </w:rPr>
  </w:style>
  <w:style w:type="paragraph" w:customStyle="1" w:styleId="27">
    <w:name w:val="WPSOffice手动目录 2"/>
    <w:qFormat/>
    <w:uiPriority w:val="0"/>
    <w:pPr>
      <w:ind w:leftChars="200"/>
    </w:pPr>
    <w:rPr>
      <w:rFonts w:asciiTheme="minorHAnsi" w:hAnsiTheme="minorHAnsi" w:eastAsiaTheme="minorEastAsia" w:cstheme="minorBidi"/>
      <w:sz w:val="20"/>
      <w:szCs w:val="20"/>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1843</Words>
  <Characters>10511</Characters>
  <Lines>87</Lines>
  <Paragraphs>24</Paragraphs>
  <TotalTime>2</TotalTime>
  <ScaleCrop>false</ScaleCrop>
  <LinksUpToDate>false</LinksUpToDate>
  <CharactersWithSpaces>12330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2025-07-24T08:10:00Z</dcterms:created>
  <dc:creator>.</dc:creator>
  <cp:lastModifiedBy>贾莉娟</cp:lastModifiedBy>
  <dcterms:modified xsi:type="dcterms:W3CDTF">2025-08-06T08:52:26Z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BC1BFCB3DE2F498089AA6E533FECFDE7_11</vt:lpwstr>
  </property>
  <property fmtid="{D5CDD505-2E9C-101B-9397-08002B2CF9AE}" pid="4" name="KSOTemplateDocerSaveRecord">
    <vt:lpwstr>eyJoZGlkIjoiMTUyNWYyMjFhOWRjNGRiNjZkNWIxYWMyYjhjZWRlZGUifQ==</vt:lpwstr>
  </property>
</Properties>
</file>