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Times New Roman" w:hAnsi="Times New Roman" w:eastAsia="宋体" w:cs="Times New Roman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sz w:val="36"/>
          <w:szCs w:val="36"/>
          <w:highlight w:val="none"/>
          <w:lang w:eastAsia="zh-CN"/>
        </w:rPr>
        <w:t>国家税务总局乌鲁木齐市沙依巴克区</w:t>
      </w:r>
      <w:r>
        <w:rPr>
          <w:rFonts w:ascii="Times New Roman" w:hAnsi="Times New Roman" w:eastAsia="宋体"/>
          <w:b w:val="0"/>
          <w:bCs/>
          <w:color w:val="auto"/>
          <w:sz w:val="36"/>
          <w:szCs w:val="36"/>
          <w:highlight w:val="none"/>
        </w:rPr>
        <w:t>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Times New Roman" w:hAnsi="Times New Roman" w:eastAsia="宋体" w:cs="Times New Roman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36"/>
          <w:szCs w:val="36"/>
          <w:highlight w:val="none"/>
        </w:rPr>
        <w:t>催告书（申请人民法院强制执行适用）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before="0" w:beforeLines="0" w:after="0" w:afterLines="0" w:line="540" w:lineRule="exact"/>
        <w:jc w:val="center"/>
        <w:textAlignment w:val="auto"/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</w:rPr>
      </w:pP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  <w:lang w:eastAsia="zh-CN"/>
        </w:rPr>
        <w:t>乌沙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</w:rPr>
        <w:t>税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  <w:lang w:eastAsia="zh-CN"/>
        </w:rPr>
        <w:t>费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  <w:lang w:val="en-US" w:eastAsia="zh-CN"/>
        </w:rPr>
        <w:t>强催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</w:rPr>
        <w:t>〔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  <w:lang w:val="en-US" w:eastAsia="zh-CN"/>
        </w:rPr>
        <w:t>2025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</w:rPr>
        <w:t>〕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  <w:lang w:val="en-US" w:eastAsia="zh-CN"/>
        </w:rPr>
        <w:t>0001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  <w:t>统一社会信用代码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9165010031330366XU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  <w:t>单位编号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  <w:t>65011002882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jc w:val="left"/>
        <w:textAlignment w:val="auto"/>
        <w:rPr>
          <w:rFonts w:hint="default" w:ascii="仿宋_GB2312" w:hAnsi="宋体" w:eastAsia="仿宋_GB2312" w:cs="方正仿宋_GBK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  <w:t>用人单位全称：</w:t>
      </w:r>
      <w:r>
        <w:rPr>
          <w:rFonts w:hint="eastAsia" w:ascii="仿宋_GB2312" w:hAnsi="仿宋" w:eastAsia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single"/>
          <w:lang w:val="en-US" w:eastAsia="zh-CN"/>
        </w:rPr>
        <w:t>新疆万合帮商贸有限公司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00" w:lineRule="exact"/>
        <w:textAlignment w:val="auto"/>
        <w:rPr>
          <w:rFonts w:hint="eastAsia" w:ascii="仿宋_GB2312" w:hAnsi="宋体" w:eastAsia="仿宋_GB2312" w:cs="方正仿宋_GBK"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方正仿宋_GBK"/>
          <w:bCs/>
          <w:color w:val="auto"/>
          <w:sz w:val="32"/>
          <w:szCs w:val="32"/>
          <w:highlight w:val="none"/>
        </w:rPr>
        <w:t>法定代表人（负责人）：</w:t>
      </w:r>
      <w:r>
        <w:rPr>
          <w:rFonts w:hint="eastAsia" w:ascii="仿宋_GB2312" w:hAnsi="仿宋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single"/>
          <w:lang w:val="en-US" w:eastAsia="zh-CN"/>
        </w:rPr>
        <w:t>艾斯凯尔·阿吉</w:t>
      </w:r>
      <w:r>
        <w:rPr>
          <w:rFonts w:hint="eastAsia" w:ascii="仿宋_GB2312" w:hAnsi="宋体" w:eastAsia="仿宋_GB2312" w:cs="方正仿宋_GBK"/>
          <w:bCs/>
          <w:color w:val="auto"/>
          <w:sz w:val="32"/>
          <w:szCs w:val="32"/>
          <w:highlight w:val="none"/>
        </w:rPr>
        <w:t>身份证件名称及号码：</w:t>
      </w:r>
      <w:r>
        <w:rPr>
          <w:rFonts w:hint="eastAsia" w:ascii="仿宋_GB2312" w:hAnsi="仿宋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single"/>
          <w:lang w:val="en-US" w:eastAsia="zh-CN"/>
        </w:rPr>
        <w:t>653021********0454</w:t>
      </w:r>
      <w:r>
        <w:rPr>
          <w:rFonts w:hint="eastAsia" w:ascii="仿宋_GB2312" w:hAnsi="宋体" w:eastAsia="仿宋_GB2312" w:cs="方正仿宋_GBK"/>
          <w:bCs/>
          <w:color w:val="auto"/>
          <w:sz w:val="32"/>
          <w:szCs w:val="32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00" w:lineRule="exact"/>
        <w:textAlignment w:val="auto"/>
        <w:rPr>
          <w:rFonts w:hint="eastAsia" w:ascii="仿宋_GB2312" w:hAnsi="宋体" w:eastAsia="仿宋_GB2312" w:cs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方正仿宋_GBK"/>
          <w:bCs/>
          <w:color w:val="auto"/>
          <w:sz w:val="32"/>
          <w:szCs w:val="32"/>
          <w:highlight w:val="none"/>
        </w:rPr>
        <w:t>单位地址 ：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single"/>
          <w:lang w:val="en-US" w:eastAsia="zh-CN"/>
        </w:rPr>
        <w:t>新疆乌鲁木齐市沙依巴克区钱塘江路44号1栋6层608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"/>
        </w:rPr>
        <w:t>26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向你(单位)送达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highlight w:val="none"/>
        </w:rPr>
        <w:t>《社会保险费征收决定书》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乌沙税长江费征决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650103190001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号），你单位在法定期限内未申请行政复议或者提起行政诉讼，又不履行本机关作出的行政决定。根据《中华人民共和国行政强制法》第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四十五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四十六和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五十四条规定，现依法向你单位催告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，请你单位自收到本催告书之日起10日内履行下列义务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：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足额缴纳所欠缴的社会保险费人民币（大写）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  <w:lang w:eastAsia="zh-CN"/>
        </w:rPr>
        <w:t>贰万捌仟玖佰肆拾壹元陆角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（￥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none"/>
          <w:lang w:val="en-US" w:eastAsia="zh-CN"/>
        </w:rPr>
        <w:t>28941.6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和自欠缴之日起至缴纳之日止按日加收的滞纳金（2011年7月1日后欠缴社会保险费按日加收万分之五滞纳金）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或者依法提供担保。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逾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期仍未履行义务的，本机关将依法申请人民法院强制执</w:t>
      </w:r>
      <w:r>
        <w:rPr>
          <w:rFonts w:hint="eastAsia" w:ascii="仿宋_GB2312" w:hAnsi="仿宋_GB2312" w:eastAsia="仿宋_GB2312" w:cs="仿宋_GB2312"/>
          <w:color w:val="auto"/>
          <w:spacing w:val="-6"/>
          <w:sz w:val="30"/>
          <w:szCs w:val="30"/>
          <w:highlight w:val="none"/>
        </w:rPr>
        <w:t>行。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收到本催告书之日起3日内，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向我局提出陈述和申辩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逾期未提出视为放弃陈述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申辩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权利。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pacing w:val="80"/>
          <w:kern w:val="0"/>
          <w:sz w:val="32"/>
          <w:szCs w:val="32"/>
          <w:highlight w:val="none"/>
          <w:fitText w:val="1280" w:id="195524068"/>
        </w:rPr>
        <w:t>联系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fitText w:val="1280" w:id="195524068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丁晓湘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0991-4501691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20"/>
          <w:kern w:val="0"/>
          <w:sz w:val="32"/>
          <w:szCs w:val="32"/>
          <w:highlight w:val="none"/>
          <w:fitText w:val="1280" w:id="1"/>
        </w:rPr>
        <w:t>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fitText w:val="1280" w:id="1"/>
        </w:rPr>
        <w:t>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沙依巴克区伊宁路44号沙区税务局长江路税务所三楼301室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执法人员（检查证号）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西热力·艾则孜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新税征650103240010</w:t>
      </w:r>
    </w:p>
    <w:p>
      <w:pPr>
        <w:keepNext w:val="0"/>
        <w:keepLines w:val="0"/>
        <w:pageBreakBefore w:val="0"/>
        <w:widowControl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丁晓湘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新税征650103240028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630" w:rightChars="300"/>
        <w:jc w:val="right"/>
        <w:textAlignment w:val="auto"/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630" w:rightChars="300"/>
        <w:jc w:val="right"/>
        <w:textAlignment w:val="auto"/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</w:rPr>
        <w:t>年</w:t>
      </w:r>
      <w:bookmarkStart w:id="0" w:name="_GoBack"/>
      <w:bookmarkEnd w:id="0"/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snapToGrid w:val="0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3E9D"/>
    <w:rsid w:val="046A04D3"/>
    <w:rsid w:val="11497C69"/>
    <w:rsid w:val="179F1B12"/>
    <w:rsid w:val="1AAB0A05"/>
    <w:rsid w:val="25C73E9D"/>
    <w:rsid w:val="3D504862"/>
    <w:rsid w:val="3D6D7C09"/>
    <w:rsid w:val="487F7016"/>
    <w:rsid w:val="72FA6333"/>
    <w:rsid w:val="792826E7"/>
    <w:rsid w:val="7C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2025-01-20T09:10:00Z</dcterms:created>
  <dc:creator>丁晓湘</dc:creator>
  <cp:lastModifiedBy>孙梅</cp:lastModifiedBy>
  <dcterms:modified xsi:type="dcterms:W3CDTF">2025-02-07T09:09:39Z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