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40" w:lineRule="exact"/>
        <w:jc w:val="center"/>
        <w:textAlignment w:val="auto"/>
        <w:rPr>
          <w:rFonts w:hint="eastAsia" w:ascii="Times New Roman" w:hAnsi="Times New Roman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国家税务总局乌鲁木齐市天山区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税务局</w:t>
      </w:r>
      <w:r>
        <w:rPr>
          <w:rFonts w:hint="eastAsia" w:ascii="Times New Roman" w:hAnsi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东门税务分局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40" w:lineRule="exact"/>
        <w:jc w:val="center"/>
        <w:textAlignment w:val="auto"/>
        <w:rPr>
          <w:rFonts w:ascii="Times New Roman" w:hAnsi="Times New Roman" w:eastAsia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highlight w:val="none"/>
        </w:rPr>
        <w:t>社会保险费征收决定书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0" w:beforeLines="0" w:after="0" w:afterLines="0" w:line="540" w:lineRule="exact"/>
        <w:jc w:val="center"/>
        <w:textAlignment w:val="auto"/>
        <w:rPr>
          <w:rFonts w:hint="eastAsia" w:ascii="楷体_GB2312" w:hAnsi="宋体" w:eastAsia="楷体_GB2312"/>
          <w:color w:val="auto"/>
          <w:spacing w:val="20"/>
          <w:sz w:val="24"/>
          <w:szCs w:val="28"/>
          <w:highlight w:val="none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single"/>
          <w:lang w:val="en-US" w:eastAsia="zh-CN"/>
        </w:rPr>
        <w:t>乌天税东门</w:t>
      </w:r>
      <w:r>
        <w:rPr>
          <w:rFonts w:hint="eastAsia" w:ascii="楷体_GB2312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lang w:val="en-US" w:eastAsia="zh-CN"/>
        </w:rPr>
        <w:t>费征决</w:t>
      </w:r>
      <w:r>
        <w:rPr>
          <w:rFonts w:hint="eastAsia" w:ascii="楷体_GB2312" w:hAnsi="宋体" w:eastAsia="楷体_GB2312"/>
          <w:b w:val="0"/>
          <w:bCs w:val="0"/>
          <w:color w:val="auto"/>
          <w:spacing w:val="20"/>
          <w:sz w:val="28"/>
          <w:szCs w:val="28"/>
          <w:highlight w:val="none"/>
        </w:rPr>
        <w:t>〔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楷体_GB2312" w:hAnsi="宋体" w:eastAsia="楷体_GB2312"/>
          <w:b w:val="0"/>
          <w:bCs w:val="0"/>
          <w:color w:val="auto"/>
          <w:spacing w:val="20"/>
          <w:sz w:val="28"/>
          <w:szCs w:val="28"/>
          <w:highlight w:val="none"/>
        </w:rPr>
        <w:t>〕</w:t>
      </w: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highlight w:val="none"/>
          <w:u w:val="single"/>
          <w:lang w:val="en-US" w:eastAsia="zh-CN"/>
        </w:rPr>
        <w:t>11001</w:t>
      </w:r>
      <w:r>
        <w:rPr>
          <w:rFonts w:hint="eastAsia" w:ascii="楷体_GB2312" w:hAnsi="宋体" w:eastAsia="楷体_GB2312"/>
          <w:b w:val="0"/>
          <w:bCs w:val="0"/>
          <w:color w:val="auto"/>
          <w:spacing w:val="20"/>
          <w:sz w:val="28"/>
          <w:szCs w:val="28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jc w:val="lef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val="en-US" w:eastAsia="zh-CN"/>
        </w:rPr>
        <w:t>纳税人识别号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val="en-US" w:eastAsia="zh-CN"/>
        </w:rPr>
        <w:t>统一社会信用代码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91650102MA7N01QD56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lang w:val="en-US" w:eastAsia="zh-CN"/>
        </w:rPr>
        <w:t>单位编号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65000000000000163049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jc w:val="left"/>
        <w:textAlignment w:val="auto"/>
        <w:rPr>
          <w:rFonts w:hint="eastAsia" w:ascii="仿宋_GB2312" w:hAnsi="宋体" w:eastAsia="仿宋_GB2312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用人单位全称：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新疆小萌靓捷家政服务有限公司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jc w:val="left"/>
        <w:textAlignment w:val="auto"/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 xml:space="preserve">法定代表人（负责人）： 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  <w:t xml:space="preserve"> 陈昌益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jc w:val="left"/>
        <w:textAlignment w:val="auto"/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身份证件类型及号码：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居民身份证 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  <w:t>522128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  <w:lang w:val="en-US" w:eastAsia="zh-CN"/>
        </w:rPr>
        <w:t>********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  <w:t xml:space="preserve">2016 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textAlignment w:val="auto"/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</w:rPr>
        <w:t>单位地址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  <w:lang w:eastAsia="zh-CN"/>
        </w:rPr>
        <w:t>：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highlight w:val="none"/>
          <w:u w:val="single"/>
        </w:rPr>
        <w:t>新疆乌鲁木齐市天山区青年路278号综合楼1栋1层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left="115" w:leftChars="55" w:firstLine="640" w:firstLineChars="200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你单位应缴未缴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2022年8月1日至2022年11月30日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社会保险费肆仟肆佰柒拾肆元贰角整（￥4474.20元）（其中养老保险费￥4082.88元，工伤保险费￥221.16元，失业保险费￥170.16元）及自欠缴之日起至缴纳之日止按日加收的滞纳金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left="115" w:leftChars="55" w:firstLine="640" w:firstLineChars="200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日，我分局依法作出《社会保险费限期缴纳通知书》（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>乌天税东门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  <w:highlight w:val="none"/>
        </w:rPr>
        <w:t>社限缴通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  <w:highlight w:val="none"/>
        </w:rPr>
        <w:t>〔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color w:val="auto"/>
          <w:spacing w:val="20"/>
          <w:sz w:val="32"/>
          <w:szCs w:val="32"/>
          <w:highlight w:val="none"/>
        </w:rPr>
        <w:t>〕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  <w:lang w:val="en-US" w:eastAsia="zh-CN"/>
        </w:rPr>
        <w:t>07001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号），并依法送达，你单位逾期仍未缴纳。根据《中华人民共和国社会保险法》第八十六条，现作出如下征收决定：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请你单位收到本决定后15日内到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国家税务总局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乌鲁木齐市天山区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  <w:highlight w:val="none"/>
          <w:u w:val="single"/>
        </w:rPr>
        <w:t>税务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>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缴纳欠缴的社会保险费人民币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highlight w:val="none"/>
        </w:rPr>
        <w:t>（大写）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肆仟肆佰柒拾肆元贰角整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highlight w:val="none"/>
        </w:rPr>
        <w:t>￥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4474.20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和自欠缴之日起至缴纳之日止按日加收的滞纳金（2011年7月1日后欠缴社会保险费按日加收万分之五滞纳金）。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ind w:left="160" w:leftChars="76" w:firstLine="640" w:firstLineChars="200"/>
        <w:jc w:val="lef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如对本决定不服，可以自收到本决定之日起60日内依法向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>国家税务总局乌鲁木齐市天山区税务局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申请行政复议，或自收到本决定之日起6个月内依法向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乌鲁木齐市天山区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  <w:u w:val="single"/>
        </w:rPr>
        <w:t>人民法院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  <w:t>起诉。如对本决定逾期既不申请复议也不向法院起诉，我局将依照《中华人民共和国社会保险法》相关规定申请人民法院依法强制执行。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Lines="0" w:afterLines="0" w:line="540" w:lineRule="exac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napToGrid w:val="0"/>
          <w:sz w:val="32"/>
          <w:szCs w:val="32"/>
        </w:rPr>
      </w:pPr>
      <w:r>
        <w:rPr>
          <w:rFonts w:hint="eastAsia" w:ascii="宋体" w:hAnsi="宋体" w:eastAsia="仿宋_GB2312"/>
          <w:snapToGrid w:val="0"/>
          <w:sz w:val="32"/>
          <w:szCs w:val="32"/>
        </w:rPr>
        <w:t> </w:t>
      </w:r>
      <w:r>
        <w:rPr>
          <w:rFonts w:hint="eastAsia" w:ascii="宋体" w:hAnsi="宋体" w:eastAsia="仿宋_GB2312"/>
          <w:snapToGrid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国家税务总局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sz w:val="32"/>
          <w:szCs w:val="32"/>
        </w:rPr>
        <w:t>乌鲁木齐市天山区税务局</w:t>
      </w:r>
    </w:p>
    <w:p>
      <w:pPr>
        <w:spacing w:line="360" w:lineRule="auto"/>
        <w:ind w:firstLine="4800" w:firstLineChars="1500"/>
        <w:jc w:val="left"/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东门税务分局</w:t>
      </w:r>
    </w:p>
    <w:p>
      <w:pPr>
        <w:spacing w:line="360" w:lineRule="auto"/>
        <w:ind w:firstLine="160" w:firstLineChars="5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/>
          <w:snapToGrid w:val="0"/>
          <w:sz w:val="32"/>
          <w:szCs w:val="32"/>
        </w:rPr>
        <w:t xml:space="preserve">                  </w:t>
      </w:r>
      <w:r>
        <w:rPr>
          <w:rFonts w:hint="eastAsia" w:ascii="宋体" w:hAnsi="宋体" w:eastAsia="仿宋_GB2312"/>
          <w:snapToGrid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napToGrid w:val="0"/>
          <w:sz w:val="32"/>
          <w:szCs w:val="32"/>
        </w:rPr>
        <w:t xml:space="preserve"> </w:t>
      </w:r>
      <w:r>
        <w:rPr>
          <w:rFonts w:hint="eastAsia" w:ascii="宋体" w:hAnsi="宋体" w:eastAsia="仿宋_GB2312"/>
          <w:snapToGrid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0E89"/>
    <w:rsid w:val="06495192"/>
    <w:rsid w:val="10D66F63"/>
    <w:rsid w:val="178E37E6"/>
    <w:rsid w:val="19460E89"/>
    <w:rsid w:val="1CFE2791"/>
    <w:rsid w:val="31DC7BEF"/>
    <w:rsid w:val="3E1C6E76"/>
    <w:rsid w:val="41E36BD0"/>
    <w:rsid w:val="4BFF39AD"/>
    <w:rsid w:val="65957AB0"/>
    <w:rsid w:val="771154B8"/>
    <w:rsid w:val="7C1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40" w:lineRule="atLeast"/>
    </w:pPr>
    <w:rPr>
      <w:rFonts w:ascii="仿宋_GB2312" w:eastAsia="仿宋_GB2312"/>
      <w:spacing w:val="-8"/>
      <w:sz w:val="28"/>
    </w:rPr>
  </w:style>
  <w:style w:type="paragraph" w:customStyle="1" w:styleId="5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2024-11-11T02:30:00Z</dcterms:created>
  <dc:creator>李政</dc:creator>
  <cp:lastModifiedBy>孙梅</cp:lastModifiedBy>
  <cp:lastPrinted>2024-11-11T02:48:00Z</cp:lastPrinted>
  <dcterms:modified xsi:type="dcterms:W3CDTF">2024-12-06T04:28:36Z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