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pacing w:val="10"/>
          <w:kern w:val="0"/>
          <w:sz w:val="44"/>
          <w:szCs w:val="44"/>
          <w:lang w:val="en-US" w:eastAsia="zh-CN" w:bidi="ar-SA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pacing w:val="10"/>
          <w:kern w:val="0"/>
          <w:sz w:val="44"/>
          <w:szCs w:val="44"/>
          <w:lang w:val="en-US" w:eastAsia="zh-CN" w:bidi="ar-SA"/>
        </w:rPr>
        <w:t>国家税务总局乌鲁木齐市天山区税务局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40" w:lineRule="exact"/>
        <w:jc w:val="center"/>
        <w:textAlignment w:val="auto"/>
        <w:rPr>
          <w:rFonts w:hint="eastAsia" w:ascii="宋体" w:hAnsi="宋体" w:eastAsia="宋体" w:cs="宋体"/>
          <w:b w:val="0"/>
          <w:bCs w:val="0"/>
          <w:color w:val="auto"/>
          <w:spacing w:val="2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pacing w:val="10"/>
          <w:kern w:val="0"/>
          <w:sz w:val="44"/>
          <w:szCs w:val="44"/>
          <w:lang w:val="en-US" w:eastAsia="zh-CN" w:bidi="ar-SA"/>
        </w:rPr>
        <w:t>解放南路税务分局责令限期改正通知书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 w:val="0"/>
        <w:spacing w:before="0" w:beforeLines="0" w:after="0" w:afterLines="0" w:line="540" w:lineRule="exact"/>
        <w:jc w:val="center"/>
        <w:textAlignment w:val="auto"/>
        <w:rPr>
          <w:rFonts w:hint="eastAsia" w:ascii="宋体" w:hAnsi="宋体" w:eastAsia="楷体_GB2312" w:cs="Times New Roman"/>
          <w:bCs w:val="0"/>
          <w:color w:val="auto"/>
          <w:spacing w:val="20"/>
          <w:sz w:val="28"/>
          <w:szCs w:val="28"/>
          <w:highlight w:val="none"/>
          <w:u w:val="none"/>
        </w:rPr>
      </w:pPr>
      <w:r>
        <w:rPr>
          <w:rFonts w:hint="eastAsia" w:ascii="宋体" w:hAnsi="宋体" w:eastAsia="楷体_GB2312" w:cs="Times New Roman"/>
          <w:bCs w:val="0"/>
          <w:color w:val="auto"/>
          <w:spacing w:val="20"/>
          <w:sz w:val="28"/>
          <w:szCs w:val="28"/>
          <w:highlight w:val="none"/>
          <w:u w:val="none"/>
        </w:rPr>
        <w:t xml:space="preserve">  </w:t>
      </w:r>
      <w:r>
        <w:rPr>
          <w:rFonts w:hint="eastAsia" w:ascii="宋体" w:hAnsi="宋体" w:eastAsia="楷体_GB2312" w:cs="Times New Roman"/>
          <w:bCs w:val="0"/>
          <w:color w:val="auto"/>
          <w:spacing w:val="20"/>
          <w:sz w:val="28"/>
          <w:szCs w:val="28"/>
          <w:highlight w:val="none"/>
          <w:u w:val="none"/>
          <w:lang w:eastAsia="zh-CN"/>
        </w:rPr>
        <w:t>乌天解南</w:t>
      </w:r>
      <w:r>
        <w:rPr>
          <w:rFonts w:hint="eastAsia" w:ascii="宋体" w:hAnsi="宋体" w:eastAsia="楷体_GB2312" w:cs="Times New Roman"/>
          <w:bCs w:val="0"/>
          <w:color w:val="auto"/>
          <w:spacing w:val="20"/>
          <w:sz w:val="28"/>
          <w:szCs w:val="28"/>
          <w:highlight w:val="none"/>
          <w:u w:val="none"/>
        </w:rPr>
        <w:t>税</w:t>
      </w:r>
      <w:r>
        <w:rPr>
          <w:rFonts w:hint="eastAsia" w:ascii="宋体" w:hAnsi="宋体" w:eastAsia="楷体_GB2312" w:cs="Times New Roman"/>
          <w:bCs w:val="0"/>
          <w:color w:val="auto"/>
          <w:spacing w:val="20"/>
          <w:sz w:val="28"/>
          <w:szCs w:val="28"/>
          <w:highlight w:val="none"/>
          <w:u w:val="none"/>
          <w:lang w:val="en-US" w:eastAsia="zh-CN"/>
        </w:rPr>
        <w:t>限改</w:t>
      </w:r>
      <w:r>
        <w:rPr>
          <w:rFonts w:hint="eastAsia" w:ascii="楷体_GB2312" w:hAnsi="宋体" w:eastAsia="楷体_GB2312"/>
          <w:b w:val="0"/>
          <w:bCs w:val="0"/>
          <w:color w:val="auto"/>
          <w:spacing w:val="20"/>
          <w:sz w:val="28"/>
          <w:szCs w:val="28"/>
          <w:highlight w:val="none"/>
        </w:rPr>
        <w:t>〔</w:t>
      </w:r>
      <w:r>
        <w:rPr>
          <w:rFonts w:hint="eastAsia" w:ascii="宋体" w:hAnsi="宋体" w:eastAsia="楷体_GB2312"/>
          <w:b w:val="0"/>
          <w:bCs w:val="0"/>
          <w:color w:val="auto"/>
          <w:spacing w:val="20"/>
          <w:sz w:val="28"/>
          <w:szCs w:val="28"/>
          <w:highlight w:val="none"/>
          <w:lang w:val="en-US" w:eastAsia="zh-CN"/>
        </w:rPr>
        <w:t>2026</w:t>
      </w:r>
      <w:r>
        <w:rPr>
          <w:rFonts w:hint="eastAsia" w:ascii="楷体_GB2312" w:hAnsi="宋体" w:eastAsia="楷体_GB2312"/>
          <w:b w:val="0"/>
          <w:bCs w:val="0"/>
          <w:color w:val="auto"/>
          <w:spacing w:val="20"/>
          <w:sz w:val="28"/>
          <w:szCs w:val="28"/>
          <w:highlight w:val="none"/>
        </w:rPr>
        <w:t>〕</w:t>
      </w:r>
      <w:r>
        <w:rPr>
          <w:rFonts w:hint="eastAsia" w:ascii="宋体" w:hAnsi="宋体" w:eastAsia="楷体_GB2312" w:cs="Times New Roman"/>
          <w:bCs w:val="0"/>
          <w:color w:val="auto"/>
          <w:spacing w:val="20"/>
          <w:sz w:val="28"/>
          <w:szCs w:val="28"/>
          <w:highlight w:val="none"/>
          <w:u w:val="none"/>
          <w:lang w:val="en-US" w:eastAsia="zh-CN"/>
        </w:rPr>
        <w:t>824</w:t>
      </w:r>
      <w:r>
        <w:rPr>
          <w:rFonts w:hint="eastAsia" w:ascii="宋体" w:hAnsi="宋体" w:eastAsia="楷体_GB2312" w:cs="Times New Roman"/>
          <w:bCs w:val="0"/>
          <w:color w:val="auto"/>
          <w:spacing w:val="20"/>
          <w:sz w:val="28"/>
          <w:szCs w:val="28"/>
          <w:highlight w:val="none"/>
          <w:u w:val="none"/>
        </w:rPr>
        <w:t>号</w:t>
      </w:r>
    </w:p>
    <w:p>
      <w:pPr>
        <w:pStyle w:val="2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napToGrid/>
        <w:spacing w:beforeLines="0" w:afterLines="0" w:line="540" w:lineRule="exac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eastAsia="zh-CN"/>
        </w:rPr>
        <w:t>新疆民信嘉园房地产开发有限公司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（</w:t>
      </w:r>
      <w:r>
        <w:rPr>
          <w:rFonts w:hint="eastAsia" w:ascii="仿宋_GB2312" w:hAnsi="仿宋" w:eastAsia="仿宋_GB2312" w:cs="方正仿宋_GBK"/>
          <w:bCs/>
          <w:color w:val="auto"/>
          <w:sz w:val="32"/>
          <w:szCs w:val="32"/>
          <w:highlight w:val="none"/>
          <w:lang w:val="en-US" w:eastAsia="zh-CN"/>
        </w:rPr>
        <w:t>统一社会信用代码</w:t>
      </w:r>
      <w:r>
        <w:rPr>
          <w:rFonts w:hint="eastAsia" w:ascii="仿宋_GB2312" w:hAnsi="仿宋" w:eastAsia="仿宋_GB2312" w:cs="方正仿宋_GBK"/>
          <w:bCs/>
          <w:color w:val="auto"/>
          <w:sz w:val="32"/>
          <w:szCs w:val="32"/>
          <w:highlight w:val="none"/>
        </w:rPr>
        <w:t>：91650102MACAE2N30L</w:t>
      </w:r>
      <w:r>
        <w:rPr>
          <w:rFonts w:hint="eastAsia" w:ascii="仿宋_GB2312" w:hAnsi="仿宋" w:eastAsia="仿宋_GB2312" w:cs="方正仿宋_GBK"/>
          <w:bCs/>
          <w:color w:val="auto"/>
          <w:sz w:val="32"/>
          <w:szCs w:val="32"/>
          <w:highlight w:val="none"/>
          <w:lang w:eastAsia="zh-CN"/>
        </w:rPr>
        <w:t>）；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 w:val="0"/>
        <w:autoSpaceDN w:val="0"/>
        <w:bidi w:val="0"/>
        <w:adjustRightInd/>
        <w:snapToGrid/>
        <w:spacing w:beforeLines="0" w:afterLines="0" w:line="540" w:lineRule="exact"/>
        <w:ind w:firstLine="640" w:firstLineChars="200"/>
        <w:jc w:val="left"/>
        <w:textAlignment w:val="auto"/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single"/>
          <w:lang w:eastAsia="zh-CN"/>
        </w:rPr>
      </w:pP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你（单位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</w:rPr>
        <w:t>）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未按时申报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2024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年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月至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2024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年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月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的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医疗保险费，未按时申报由社保经办机构核定的征集单（征集单单号：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20260402134729617612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），未按时申报由医保经办机构核定的征集单（征集单单号：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187791155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。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>根据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《中华人民共和国社会保险法》第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六十条、第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六十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</w:rPr>
        <w:t>条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eastAsia="zh-CN"/>
        </w:rPr>
        <w:t>，《社会保险费征缴暂行条例》</w:t>
      </w:r>
      <w:r>
        <w:rPr>
          <w:rFonts w:hint="eastAsia" w:ascii="仿宋_GB2312" w:hAnsi="仿宋" w:eastAsia="仿宋_GB2312"/>
          <w:color w:val="auto"/>
          <w:sz w:val="32"/>
          <w:szCs w:val="32"/>
          <w:highlight w:val="none"/>
          <w:lang w:val="en-US" w:eastAsia="zh-CN"/>
        </w:rPr>
        <w:t>第二十三条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，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>现责令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你（单位）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>于收到本文书之日起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5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>内申报缴纳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2024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年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1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月至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2024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年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val="en-US" w:eastAsia="zh-CN"/>
        </w:rPr>
        <w:t>3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月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医疗保险费、由社保经办机构核定的征集单（征集单单号：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20260402134729617612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）、由医保经办机构核定的征集单（征集单单号：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  <w:t>187791155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）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pacing w:beforeLines="0" w:afterLines="0" w:line="540" w:lineRule="exact"/>
        <w:ind w:firstLine="640" w:firstLineChars="200"/>
        <w:textAlignment w:val="auto"/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</w:pP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告知事项：如对本通知有异议，可以自收到本通知之日起60日内依法向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天山区税务局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申请行政复议，或自收到本通知之日起6个月内依法向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u w:val="none"/>
          <w:lang w:eastAsia="zh-CN"/>
        </w:rPr>
        <w:t>天山区</w:t>
      </w: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</w:rPr>
        <w:t>人民法院起诉。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/>
        <w:spacing w:beforeLines="0" w:afterLines="0" w:line="540" w:lineRule="exact"/>
        <w:ind w:firstLine="641"/>
        <w:textAlignment w:val="auto"/>
        <w:rPr>
          <w:rFonts w:ascii="仿宋_GB2312" w:hAnsi="仿宋" w:eastAsia="仿宋_GB2312"/>
          <w:snapToGrid w:val="0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kinsoku/>
        <w:overflowPunct/>
        <w:topLinePunct w:val="0"/>
        <w:bidi w:val="0"/>
        <w:adjustRightInd/>
        <w:spacing w:beforeLines="0" w:afterLines="0" w:line="540" w:lineRule="exact"/>
        <w:textAlignment w:val="auto"/>
        <w:rPr>
          <w:rFonts w:hint="eastAsia" w:ascii="仿宋_GB2312" w:eastAsia="仿宋_GB2312"/>
          <w:color w:val="auto"/>
          <w:sz w:val="32"/>
          <w:szCs w:val="32"/>
          <w:highlight w:val="none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/>
        <w:jc w:val="right"/>
        <w:textAlignment w:val="auto"/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>国家税务总局乌鲁木齐市天山区税务局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80" w:lineRule="exact"/>
        <w:ind w:left="0" w:leftChars="0" w:firstLine="4617" w:firstLineChars="1443"/>
        <w:textAlignment w:val="auto"/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>解放南路税务分局</w:t>
      </w:r>
    </w:p>
    <w:p>
      <w:r>
        <w:rPr>
          <w:rFonts w:hint="eastAsia" w:ascii="仿宋_GB2312" w:hAnsi="仿宋" w:eastAsia="仿宋_GB2312" w:cs="方正仿宋_GBK"/>
          <w:color w:val="auto"/>
          <w:sz w:val="32"/>
          <w:szCs w:val="32"/>
          <w:highlight w:val="none"/>
          <w:lang w:val="en-US" w:eastAsia="zh-CN"/>
        </w:rPr>
        <w:t xml:space="preserve">                             2026年8月24日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0FC676"/>
    <w:rsid w:val="1C49537F"/>
    <w:rsid w:val="4FB676A0"/>
    <w:rsid w:val="512B6E4E"/>
    <w:rsid w:val="5E0FC676"/>
    <w:rsid w:val="6F3FA3A7"/>
    <w:rsid w:val="7FADBF6A"/>
    <w:rsid w:val="AB9D44FF"/>
    <w:rsid w:val="CD9DE2BA"/>
    <w:rsid w:val="EBB4B71A"/>
    <w:rsid w:val="EDA36701"/>
    <w:rsid w:val="EDDF42BC"/>
    <w:rsid w:val="F7FEF1C4"/>
    <w:rsid w:val="FBFD86F0"/>
    <w:rsid w:val="FBFFB239"/>
    <w:rsid w:val="FFBF627D"/>
    <w:rsid w:val="FFFB791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line="640" w:lineRule="atLeast"/>
    </w:pPr>
    <w:rPr>
      <w:rFonts w:ascii="仿宋_GB2312" w:eastAsia="仿宋_GB2312"/>
      <w:spacing w:val="-8"/>
      <w:sz w:val="28"/>
    </w:rPr>
  </w:style>
  <w:style w:type="character" w:styleId="5">
    <w:name w:val="Hyperlink"/>
    <w:basedOn w:val="4"/>
    <w:uiPriority w:val="0"/>
    <w:rPr>
      <w:color w:val="0000FF"/>
      <w:u w:val="single"/>
    </w:rPr>
  </w:style>
  <w:style w:type="paragraph" w:customStyle="1" w:styleId="6">
    <w:name w:val="Normal Indent1"/>
    <w:basedOn w:val="1"/>
    <w:qFormat/>
    <w:uiPriority w:val="0"/>
    <w:pPr>
      <w:spacing w:line="660" w:lineRule="exact"/>
      <w:ind w:firstLine="720" w:firstLineChars="200"/>
    </w:pPr>
    <w:rPr>
      <w:rFonts w:ascii="Calibri" w:hAnsi="Calibri" w:eastAsia="楷体_GB2312" w:cs="Times New Roman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2026-08-21T16:54:00Z</dcterms:created>
  <dc:creator>UOS</dc:creator>
  <cp:lastModifiedBy>user</cp:lastModifiedBy>
  <cp:lastPrinted>2026-09-12T19:45:56Z</cp:lastPrinted>
  <dcterms:modified xsi:type="dcterms:W3CDTF">2026-09-21T04:17:27Z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2052-11.8.2.10158</vt:lpwstr>
  </property>
  <property fmtid="{D5CDD505-2E9C-101B-9397-08002B2CF9AE}" pid="3" name="ICV">
    <vt:lpwstr>9A9E49BADFF5A0559081A36AF393948D_43</vt:lpwstr>
  </property>
</Properties>
</file>