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515ED6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ascii="华文中宋" w:hAnsi="华文中宋" w:eastAsia="华文中宋"/>
          <w:color w:val="auto"/>
          <w:sz w:val="48"/>
          <w:szCs w:val="48"/>
          <w:highlight w:val="none"/>
          <w:u w:val="none"/>
        </w:rPr>
      </w:pPr>
      <w:r>
        <w:rPr>
          <w:rFonts w:hint="eastAsia" w:ascii="华文中宋" w:hAnsi="华文中宋" w:eastAsia="华文中宋"/>
          <w:color w:val="auto"/>
          <w:sz w:val="48"/>
          <w:szCs w:val="48"/>
          <w:highlight w:val="none"/>
          <w:u w:val="none"/>
        </w:rPr>
        <w:t>国家税务总局</w:t>
      </w:r>
      <w:r>
        <w:rPr>
          <w:rFonts w:hint="eastAsia" w:ascii="华文中宋" w:hAnsi="华文中宋" w:eastAsia="华文中宋"/>
          <w:color w:val="auto"/>
          <w:sz w:val="48"/>
          <w:szCs w:val="48"/>
          <w:highlight w:val="none"/>
          <w:u w:val="none"/>
          <w:lang w:val="en-US" w:eastAsia="zh-CN"/>
        </w:rPr>
        <w:t>乌鲁木齐市</w:t>
      </w:r>
      <w:r>
        <w:rPr>
          <w:rFonts w:hint="eastAsia" w:ascii="华文中宋" w:hAnsi="华文中宋" w:eastAsia="华文中宋"/>
          <w:color w:val="auto"/>
          <w:sz w:val="48"/>
          <w:szCs w:val="48"/>
          <w:highlight w:val="none"/>
          <w:u w:val="none"/>
        </w:rPr>
        <w:t>税务局稽查局</w:t>
      </w:r>
    </w:p>
    <w:p w14:paraId="29C743E4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华文中宋" w:hAnsi="华文中宋" w:eastAsia="华文中宋"/>
          <w:color w:val="auto"/>
          <w:sz w:val="72"/>
          <w:szCs w:val="72"/>
          <w:highlight w:val="none"/>
          <w:u w:val="none"/>
        </w:rPr>
      </w:pPr>
      <w:r>
        <w:rPr>
          <w:rFonts w:hint="eastAsia" w:ascii="华文中宋" w:hAnsi="华文中宋" w:eastAsia="华文中宋"/>
          <w:color w:val="auto"/>
          <w:sz w:val="72"/>
          <w:szCs w:val="72"/>
          <w:highlight w:val="none"/>
          <w:u w:val="none"/>
        </w:rPr>
        <w:t>税务事项通知书</w:t>
      </w:r>
    </w:p>
    <w:p w14:paraId="58312869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华文中宋" w:hAnsi="华文中宋" w:eastAsia="华文中宋"/>
          <w:color w:val="auto"/>
          <w:sz w:val="72"/>
          <w:szCs w:val="72"/>
          <w:highlight w:val="none"/>
          <w:u w:val="none"/>
        </w:rPr>
      </w:pPr>
      <w:r>
        <w:rPr>
          <w:rFonts w:hint="eastAsia" w:ascii="华文中宋" w:hAnsi="华文中宋" w:eastAsia="华文中宋"/>
          <w:color w:val="auto"/>
          <w:sz w:val="36"/>
          <w:szCs w:val="36"/>
          <w:highlight w:val="none"/>
          <w:u w:val="none"/>
          <w:lang w:eastAsia="zh-CN"/>
        </w:rPr>
        <w:t>（重大税收违法失信主体</w:t>
      </w:r>
      <w:r>
        <w:rPr>
          <w:rFonts w:hint="eastAsia" w:ascii="华文中宋" w:hAnsi="华文中宋" w:eastAsia="华文中宋"/>
          <w:color w:val="auto"/>
          <w:sz w:val="36"/>
          <w:szCs w:val="36"/>
          <w:highlight w:val="none"/>
          <w:u w:val="none"/>
          <w:lang w:val="en-US" w:eastAsia="zh-CN"/>
        </w:rPr>
        <w:t>确认</w:t>
      </w:r>
      <w:r>
        <w:rPr>
          <w:rFonts w:hint="eastAsia" w:ascii="华文中宋" w:hAnsi="华文中宋" w:eastAsia="华文中宋"/>
          <w:color w:val="auto"/>
          <w:sz w:val="36"/>
          <w:szCs w:val="36"/>
          <w:highlight w:val="none"/>
          <w:u w:val="none"/>
          <w:lang w:eastAsia="zh-CN"/>
        </w:rPr>
        <w:t>适用）</w:t>
      </w:r>
    </w:p>
    <w:p w14:paraId="1D53EBF9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仿宋_GB2312" w:hAnsi="仿宋" w:eastAsia="仿宋_GB2312"/>
          <w:b w:val="0"/>
          <w:bCs/>
          <w:color w:val="auto"/>
          <w:spacing w:val="-20"/>
          <w:kern w:val="10"/>
          <w:sz w:val="32"/>
          <w:szCs w:val="32"/>
          <w:highlight w:val="none"/>
          <w:u w:val="none"/>
          <w:lang w:val="en-US" w:eastAsia="zh-CN"/>
        </w:rPr>
      </w:pPr>
      <w:r>
        <w:rPr>
          <w:rFonts w:ascii="仿宋_GB2312" w:hAnsi="仿宋_GB2312" w:eastAsia="仿宋_GB2312" w:cs="仿宋_GB2312"/>
          <w:sz w:val="28"/>
          <w:szCs w:val="28"/>
          <w:u w:val="none"/>
        </w:rPr>
        <w:t>乌税稽税通〔202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6</w:t>
      </w:r>
      <w:r>
        <w:rPr>
          <w:rFonts w:ascii="仿宋_GB2312" w:hAnsi="仿宋_GB2312" w:eastAsia="仿宋_GB2312" w:cs="仿宋_GB2312"/>
          <w:sz w:val="28"/>
          <w:szCs w:val="28"/>
          <w:u w:val="none"/>
        </w:rPr>
        <w:t>〕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0</w:t>
      </w:r>
      <w:r>
        <w:rPr>
          <w:rFonts w:hint="default" w:ascii="仿宋_GB2312" w:hAnsi="仿宋_GB2312" w:eastAsia="仿宋_GB2312" w:cs="仿宋_GB2312"/>
          <w:sz w:val="28"/>
          <w:szCs w:val="28"/>
          <w:u w:val="none"/>
          <w:lang w:val="en-US" w:eastAsia="zh-CN"/>
        </w:rPr>
        <w:t>61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4</w:t>
      </w:r>
      <w:r>
        <w:rPr>
          <w:rFonts w:ascii="仿宋_GB2312" w:hAnsi="仿宋_GB2312" w:eastAsia="仿宋_GB2312" w:cs="仿宋_GB2312"/>
          <w:sz w:val="28"/>
          <w:szCs w:val="28"/>
          <w:u w:val="none"/>
        </w:rPr>
        <w:t>号</w:t>
      </w:r>
    </w:p>
    <w:p w14:paraId="5AEA2765">
      <w:pPr>
        <w:pStyle w:val="1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default" w:ascii="仿宋_GB2312" w:hAnsi="仿宋" w:eastAsia="仿宋_GB2312"/>
          <w:b w:val="0"/>
          <w:bCs/>
          <w:color w:val="auto"/>
          <w:spacing w:val="-20"/>
          <w:kern w:val="10"/>
          <w:sz w:val="10"/>
          <w:szCs w:val="10"/>
          <w:highlight w:val="none"/>
          <w:u w:val="none"/>
          <w:lang w:val="en-US" w:eastAsia="zh-CN"/>
        </w:rPr>
      </w:pPr>
      <w:r>
        <w:rPr>
          <w:rFonts w:hint="default" w:ascii="仿宋_GB2312" w:hAnsi="仿宋" w:eastAsia="仿宋_GB2312"/>
          <w:b w:val="0"/>
          <w:bCs/>
          <w:color w:val="000000" w:themeColor="text1"/>
          <w:spacing w:val="-20"/>
          <w:kern w:val="10"/>
          <w:sz w:val="10"/>
          <w:szCs w:val="10"/>
          <w:highlight w:val="none"/>
          <w:u w:val="none"/>
          <w:lang w:val="en-US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-157480</wp:posOffset>
                </wp:positionH>
                <wp:positionV relativeFrom="paragraph">
                  <wp:posOffset>69215</wp:posOffset>
                </wp:positionV>
                <wp:extent cx="5643880" cy="6350"/>
                <wp:effectExtent l="0" t="8255" r="7620" b="23495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43880" cy="6350"/>
                        </a:xfrm>
                        <a:prstGeom prst="straightConnector1">
                          <a:avLst/>
                        </a:prstGeom>
                        <a:noFill/>
                        <a:ln w="4127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-12.4pt;margin-top:5.45pt;height:0.5pt;width:444.4pt;z-index:251659264;mso-width-relative:page;mso-height-relative:page;" filled="f" stroked="t" coordsize="21600,21600" o:gfxdata="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KHn2DbWAAAACQEAAA8AAAAAAAAAAQAgAAAAIgAAAGRycy9k&#10;b3ducmV2LnhtbFBLAQIUABQAAAAIAIdO4kAkd/kmBAIAANoDAAAOAAAAAAAAAAEAIAAAACUBAABk&#10;cnMvZTJvRG9jLnhtbFBLBQYAAAAABgAGAFkBAACbBQAAAAA=&#10;">
                <v:fill on="f" focussize="0,0"/>
                <v:stroke weight="3.25pt"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327BB0D2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eastAsia" w:ascii="仿宋_GB2312" w:hAnsi="仿宋" w:eastAsia="仿宋_GB2312"/>
          <w:sz w:val="32"/>
          <w:lang w:eastAsia="zh-CN"/>
        </w:rPr>
        <w:t>新疆熙娇洋昊商贸有限公司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（</w:t>
      </w:r>
      <w:r>
        <w:rPr>
          <w:rFonts w:hint="eastAsia" w:ascii="仿宋_GB2312" w:hAnsi="仿宋" w:eastAsia="仿宋_GB2312"/>
          <w:sz w:val="32"/>
          <w:lang w:eastAsia="zh-CN"/>
        </w:rPr>
        <w:t>91650105MAE5F8UW32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:</w:t>
      </w:r>
    </w:p>
    <w:p w14:paraId="149AB115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事由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:将你单位确定为重大税收违法失信主体。</w:t>
      </w:r>
    </w:p>
    <w:p w14:paraId="06C39F6B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依据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:根据《重大税收违法失信主体信息公布管理办法》（国家税务总局令第54号）第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条等规定。</w:t>
      </w:r>
    </w:p>
    <w:p w14:paraId="5C0EDFBE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你单位符合《重大税收违法失信主体信息公布管理办法》（国家税务总局令第54号）第六条相关规定，我局将你单位确定为重大税收违法失信主体，向社会公布失信信息（详细内容见附件），将你单位失信信息在国家公共信用信息中心“信用中国”网站公示，并推送至参与联合惩戒部门依法依规采取惩戒措施，税务机关适用D级纳税人管理措施（由税务机关纳税信用管理部门按纳税信用相关制度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行）。</w:t>
      </w:r>
    </w:p>
    <w:p w14:paraId="76A83EB4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你单位如对本通知书不服，可以自收到本通知书之日起六十日内依法向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乌鲁木齐市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税务局申请行政复议，或者自收到本通知书之日起六个月内依法向人民法院起诉。</w:t>
      </w:r>
    </w:p>
    <w:p w14:paraId="7B3CDFD0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</w:pPr>
    </w:p>
    <w:p w14:paraId="6AB456BA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附件:公布的失信信息</w:t>
      </w:r>
    </w:p>
    <w:p w14:paraId="3BE7F334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</w:pPr>
    </w:p>
    <w:p w14:paraId="7B702348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</w:pPr>
    </w:p>
    <w:p w14:paraId="1DDDB6BA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2880" w:firstLineChars="900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国家税务总局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乌鲁木齐市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税务局稽查局</w:t>
      </w:r>
    </w:p>
    <w:p w14:paraId="681EE91E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 xml:space="preserve">                        2026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日</w:t>
      </w:r>
    </w:p>
    <w:p w14:paraId="4C2DB810">
      <w:pPr>
        <w:numPr>
          <w:ilvl w:val="0"/>
          <w:numId w:val="0"/>
        </w:numPr>
        <w:tabs>
          <w:tab w:val="left" w:pos="1768"/>
        </w:tabs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val="en-US" w:eastAsia="zh-CN" w:bidi="ar"/>
        </w:rPr>
        <w:t>公布的失信信息</w:t>
      </w:r>
    </w:p>
    <w:p w14:paraId="302A23C5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一、基本情况 </w:t>
      </w:r>
    </w:p>
    <w:p w14:paraId="79CF9F3D">
      <w:pPr>
        <w:keepNext w:val="0"/>
        <w:keepLines w:val="0"/>
        <w:widowControl/>
        <w:suppressLineNumbers w:val="0"/>
        <w:ind w:firstLine="640" w:firstLineChars="200"/>
        <w:jc w:val="left"/>
        <w:rPr>
          <w:rStyle w:val="16"/>
          <w:rFonts w:hint="default" w:hAnsi="Times New Roman" w:eastAsia="仿宋_GB2312" w:cs="Times New Roman"/>
          <w:lang w:val="en-US" w:eastAsia="zh-CN"/>
        </w:rPr>
      </w:pPr>
      <w:r>
        <w:rPr>
          <w:rFonts w:ascii="仿宋_GB2312" w:hAnsi="仿宋_GB2312" w:eastAsia="仿宋_GB2312" w:cs="仿宋_GB2312"/>
          <w:sz w:val="32"/>
          <w:u w:val="none"/>
        </w:rPr>
        <w:t>纳税人名称:</w:t>
      </w:r>
      <w:r>
        <w:rPr>
          <w:rFonts w:hint="default" w:ascii="仿宋_GB2312" w:hAnsi="仿宋_GB2312" w:eastAsia="仿宋_GB2312" w:cs="仿宋_GB2312"/>
          <w:sz w:val="32"/>
          <w:u w:val="none"/>
          <w:lang w:val="en-US" w:eastAsia="zh-CN"/>
        </w:rPr>
        <w:t>新疆熙娇洋昊商贸有限公司</w:t>
      </w:r>
    </w:p>
    <w:p w14:paraId="29FEB910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ascii="仿宋_GB2312" w:hAnsi="仿宋_GB2312" w:eastAsia="仿宋_GB2312" w:cs="仿宋_GB2312"/>
          <w:sz w:val="32"/>
          <w:u w:val="none"/>
        </w:rPr>
        <w:t>统一社会信用代码（纳税人识别号）</w:t>
      </w:r>
      <w:r>
        <w:rPr>
          <w:rFonts w:hint="eastAsia" w:ascii="仿宋_GB2312" w:hAnsi="仿宋_GB2312" w:eastAsia="仿宋_GB2312" w:cs="仿宋_GB2312"/>
          <w:sz w:val="32"/>
          <w:u w:val="none"/>
          <w:lang w:eastAsia="zh-CN"/>
        </w:rPr>
        <w:t>:</w:t>
      </w:r>
      <w:r>
        <w:rPr>
          <w:rFonts w:hint="eastAsia" w:ascii="仿宋_GB2312" w:hAnsi="仿宋" w:eastAsia="仿宋_GB2312"/>
          <w:sz w:val="32"/>
          <w:lang w:eastAsia="zh-CN"/>
        </w:rPr>
        <w:t>91650105MAE5F8UW32</w:t>
      </w:r>
    </w:p>
    <w:p w14:paraId="015FE40D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u w:val="none"/>
          <w:lang w:val="en-US" w:eastAsia="zh-CN"/>
        </w:rPr>
      </w:pPr>
      <w:r>
        <w:rPr>
          <w:rFonts w:ascii="仿宋_GB2312" w:hAnsi="仿宋_GB2312" w:eastAsia="仿宋_GB2312" w:cs="仿宋_GB2312"/>
          <w:sz w:val="32"/>
          <w:u w:val="none"/>
        </w:rPr>
        <w:t>注册地址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u w:val="none"/>
          <w:lang w:val="en-US" w:eastAsia="zh-CN"/>
        </w:rPr>
        <w:t>新疆乌鲁木齐市水磨沟区振安街2403号1＃五层502-20室</w:t>
      </w:r>
    </w:p>
    <w:p w14:paraId="4FD4374D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" w:eastAsia="仿宋_GB2312"/>
          <w:color w:val="0070C0"/>
          <w:sz w:val="24"/>
          <w:szCs w:val="24"/>
          <w:lang w:val="en-US" w:eastAsia="zh-CN"/>
        </w:rPr>
      </w:pPr>
      <w:r>
        <w:rPr>
          <w:rFonts w:ascii="仿宋_GB2312" w:hAnsi="仿宋_GB2312" w:eastAsia="仿宋_GB2312" w:cs="仿宋_GB2312"/>
          <w:sz w:val="32"/>
          <w:u w:val="none"/>
          <w:lang w:val="en-US" w:eastAsia="zh-CN"/>
        </w:rPr>
        <w:t>法定代表人:</w:t>
      </w:r>
      <w:r>
        <w:rPr>
          <w:rFonts w:hint="eastAsia" w:ascii="仿宋_GB2312" w:hAnsi="仿宋_GB2312" w:eastAsia="仿宋_GB2312" w:cs="仿宋_GB2312"/>
          <w:sz w:val="32"/>
          <w:u w:val="none"/>
          <w:lang w:val="en-US" w:eastAsia="zh-CN"/>
        </w:rPr>
        <w:t xml:space="preserve">杨熙            </w:t>
      </w:r>
      <w:r>
        <w:rPr>
          <w:rFonts w:ascii="仿宋_GB2312" w:hAnsi="仿宋_GB2312" w:eastAsia="仿宋_GB2312" w:cs="仿宋_GB2312"/>
          <w:sz w:val="32"/>
          <w:u w:val="none"/>
        </w:rPr>
        <w:t>性别：</w:t>
      </w:r>
      <w:r>
        <w:rPr>
          <w:rFonts w:hint="eastAsia" w:ascii="仿宋_GB2312" w:hAnsi="仿宋_GB2312" w:eastAsia="仿宋_GB2312" w:cs="仿宋_GB2312"/>
          <w:sz w:val="32"/>
          <w:u w:val="none"/>
          <w:lang w:eastAsia="zh-CN"/>
        </w:rPr>
        <w:t>男</w:t>
      </w:r>
    </w:p>
    <w:p w14:paraId="6DE232D4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u w:val="none"/>
          <w:lang w:val="en-US" w:eastAsia="zh-CN"/>
        </w:rPr>
      </w:pPr>
      <w:r>
        <w:rPr>
          <w:rFonts w:ascii="仿宋_GB2312" w:hAnsi="仿宋_GB2312" w:eastAsia="仿宋_GB2312" w:cs="仿宋_GB2312"/>
          <w:sz w:val="32"/>
          <w:u w:val="none"/>
        </w:rPr>
        <w:t>身份证号码:</w:t>
      </w:r>
      <w:r>
        <w:rPr>
          <w:rFonts w:hint="eastAsia" w:ascii="仿宋_GB2312" w:hAnsi="仿宋_GB2312" w:eastAsia="仿宋_GB2312" w:cs="仿宋_GB2312"/>
          <w:sz w:val="32"/>
          <w:u w:val="none"/>
          <w:lang w:val="en-US" w:eastAsia="zh-CN"/>
        </w:rPr>
        <w:t>520203</w:t>
      </w:r>
      <w:r>
        <w:rPr>
          <w:rFonts w:hint="default" w:ascii="仿宋_GB2312" w:hAnsi="仿宋_GB2312" w:eastAsia="仿宋_GB2312" w:cs="仿宋_GB2312"/>
          <w:sz w:val="32"/>
          <w:u w:val="none"/>
          <w:lang w:val="en-US" w:eastAsia="zh-CN"/>
        </w:rPr>
        <w:t>********</w:t>
      </w:r>
      <w:r>
        <w:rPr>
          <w:rFonts w:hint="eastAsia" w:ascii="仿宋_GB2312" w:hAnsi="仿宋_GB2312" w:eastAsia="仿宋_GB2312" w:cs="仿宋_GB2312"/>
          <w:sz w:val="32"/>
          <w:u w:val="none"/>
          <w:lang w:val="en-US" w:eastAsia="zh-CN"/>
        </w:rPr>
        <w:t>0819</w:t>
      </w:r>
    </w:p>
    <w:p w14:paraId="309A79C7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/>
          <w:sz w:val="32"/>
          <w:szCs w:val="32"/>
          <w:lang w:val="en-US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二、案件性质 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 </w:t>
      </w:r>
    </w:p>
    <w:p w14:paraId="1E2B4730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u w:val="none"/>
          <w:lang w:val="en-US" w:eastAsia="zh-CN"/>
        </w:rPr>
        <w:t xml:space="preserve">走逃（失联）。 </w:t>
      </w:r>
    </w:p>
    <w:p w14:paraId="4D8E1BDD">
      <w:pPr>
        <w:keepNext w:val="0"/>
        <w:keepLines w:val="0"/>
        <w:widowControl/>
        <w:suppressLineNumbers w:val="0"/>
        <w:ind w:firstLine="640" w:firstLineChars="200"/>
        <w:jc w:val="left"/>
        <w:rPr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三、主要违法事实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 xml:space="preserve"> </w:t>
      </w:r>
      <w:bookmarkStart w:id="0" w:name="_GoBack"/>
      <w:bookmarkEnd w:id="0"/>
    </w:p>
    <w:p w14:paraId="3E708B4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u w:val="none"/>
          <w:lang w:val="en-US" w:eastAsia="zh-CN"/>
        </w:rPr>
        <w:t>经国家税务总局乌鲁木齐市税务局稽查局检查，发现其在检查所属期内，主要存在以下问题：具有偷税或者逃避追缴欠税、骗取出口退税、抗税、虚开发票等行为，不履行税收义务并脱离税务机关监管，经国家税务总局乌鲁木齐市税务局稽查局查证确认走逃（失联）。</w:t>
      </w:r>
    </w:p>
    <w:p w14:paraId="677C2EBC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四、相关法律依据及税务处理处罚情况 </w:t>
      </w:r>
    </w:p>
    <w:p w14:paraId="6EFB6B7E">
      <w:pPr>
        <w:ind w:firstLine="640" w:firstLineChars="200"/>
      </w:pPr>
      <w:r>
        <w:rPr>
          <w:rFonts w:hint="eastAsia" w:ascii="仿宋_GB2312" w:hAnsi="仿宋_GB2312" w:eastAsia="仿宋_GB2312" w:cs="仿宋_GB2312"/>
          <w:sz w:val="32"/>
          <w:u w:val="none"/>
        </w:rPr>
        <w:t>依照《中华人民共和国税收征收管理法》等相关法律法规的有关规定，对其处以罚款</w:t>
      </w:r>
      <w:r>
        <w:rPr>
          <w:rFonts w:hint="eastAsia" w:ascii="仿宋_GB2312" w:hAnsi="仿宋_GB2312" w:eastAsia="仿宋_GB2312" w:cs="仿宋_GB2312"/>
          <w:sz w:val="32"/>
          <w:u w:val="none"/>
          <w:lang w:val="en-US" w:eastAsia="zh-CN"/>
        </w:rPr>
        <w:t>3</w:t>
      </w:r>
      <w:r>
        <w:rPr>
          <w:rFonts w:hint="default" w:ascii="仿宋_GB2312" w:hAnsi="仿宋_GB2312" w:eastAsia="仿宋_GB2312" w:cs="仿宋_GB2312"/>
          <w:sz w:val="32"/>
          <w:u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u w:val="none"/>
        </w:rPr>
        <w:t>.00万元的行政处罚。</w:t>
      </w:r>
    </w:p>
    <w:p w14:paraId="3247D7EE">
      <w:pPr>
        <w:rPr>
          <w:rFonts w:hint="default" w:ascii="华文中宋" w:hAnsi="华文中宋" w:eastAsia="华文中宋"/>
          <w:color w:val="auto"/>
          <w:sz w:val="48"/>
          <w:szCs w:val="48"/>
          <w:highlight w:val="none"/>
          <w:u w:val="none"/>
          <w:lang w:val="en-US" w:eastAsia="zh-CN"/>
        </w:rPr>
      </w:pPr>
    </w:p>
    <w:sectPr>
      <w:pgSz w:w="11906" w:h="16838"/>
      <w:pgMar w:top="1440" w:right="1800" w:bottom="1440" w:left="16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iNzFiZmM2OTYxYjNhZDk5MjczODc3OTljNzM3OTIifQ=="/>
  </w:docVars>
  <w:rsids>
    <w:rsidRoot w:val="00172A27"/>
    <w:rsid w:val="005943B3"/>
    <w:rsid w:val="00A65E97"/>
    <w:rsid w:val="00D30A7B"/>
    <w:rsid w:val="017D1EA5"/>
    <w:rsid w:val="02280821"/>
    <w:rsid w:val="02602565"/>
    <w:rsid w:val="028DA644"/>
    <w:rsid w:val="031D7F51"/>
    <w:rsid w:val="03400D91"/>
    <w:rsid w:val="03C112FF"/>
    <w:rsid w:val="049A501A"/>
    <w:rsid w:val="05CB19C5"/>
    <w:rsid w:val="06260B3F"/>
    <w:rsid w:val="06563B26"/>
    <w:rsid w:val="07FA28A7"/>
    <w:rsid w:val="09DA44F2"/>
    <w:rsid w:val="09E54944"/>
    <w:rsid w:val="0A64307A"/>
    <w:rsid w:val="0A8D2B05"/>
    <w:rsid w:val="0C0129B1"/>
    <w:rsid w:val="0D7D735E"/>
    <w:rsid w:val="0D9F5624"/>
    <w:rsid w:val="0DF5501F"/>
    <w:rsid w:val="0F623F17"/>
    <w:rsid w:val="0FD9B52C"/>
    <w:rsid w:val="10C95C94"/>
    <w:rsid w:val="10CB7366"/>
    <w:rsid w:val="11A56395"/>
    <w:rsid w:val="14584960"/>
    <w:rsid w:val="14962A93"/>
    <w:rsid w:val="14D7277E"/>
    <w:rsid w:val="155F52EA"/>
    <w:rsid w:val="1568753D"/>
    <w:rsid w:val="15770EB1"/>
    <w:rsid w:val="15A4296D"/>
    <w:rsid w:val="15BE3B6A"/>
    <w:rsid w:val="164E6703"/>
    <w:rsid w:val="1676443D"/>
    <w:rsid w:val="16C505FC"/>
    <w:rsid w:val="16DD1137"/>
    <w:rsid w:val="1706173A"/>
    <w:rsid w:val="176E41B6"/>
    <w:rsid w:val="18144F73"/>
    <w:rsid w:val="18837A75"/>
    <w:rsid w:val="19012086"/>
    <w:rsid w:val="1922463C"/>
    <w:rsid w:val="19227FF9"/>
    <w:rsid w:val="1A4C5160"/>
    <w:rsid w:val="1AAF1546"/>
    <w:rsid w:val="1B8D3B96"/>
    <w:rsid w:val="1D416F60"/>
    <w:rsid w:val="1E002F4C"/>
    <w:rsid w:val="1E1B7B1B"/>
    <w:rsid w:val="1F6909D2"/>
    <w:rsid w:val="1FDB34B6"/>
    <w:rsid w:val="20AE60DC"/>
    <w:rsid w:val="211865F8"/>
    <w:rsid w:val="21395615"/>
    <w:rsid w:val="21BF697F"/>
    <w:rsid w:val="21C574CB"/>
    <w:rsid w:val="224B77FB"/>
    <w:rsid w:val="22713C1F"/>
    <w:rsid w:val="229762CE"/>
    <w:rsid w:val="234F5F66"/>
    <w:rsid w:val="23644EF8"/>
    <w:rsid w:val="23652E72"/>
    <w:rsid w:val="23FBFA19"/>
    <w:rsid w:val="23FC3E4C"/>
    <w:rsid w:val="242161FD"/>
    <w:rsid w:val="24560E94"/>
    <w:rsid w:val="247C324C"/>
    <w:rsid w:val="247F0845"/>
    <w:rsid w:val="24D778FA"/>
    <w:rsid w:val="254603A2"/>
    <w:rsid w:val="258FDFBE"/>
    <w:rsid w:val="25B24747"/>
    <w:rsid w:val="26BA6065"/>
    <w:rsid w:val="26EA0C69"/>
    <w:rsid w:val="278A18C7"/>
    <w:rsid w:val="28A065FA"/>
    <w:rsid w:val="28B71B63"/>
    <w:rsid w:val="28C34893"/>
    <w:rsid w:val="291A5E96"/>
    <w:rsid w:val="29253660"/>
    <w:rsid w:val="2A037EC5"/>
    <w:rsid w:val="2AE176B8"/>
    <w:rsid w:val="2AFB58A6"/>
    <w:rsid w:val="2B6D7540"/>
    <w:rsid w:val="2BF12A93"/>
    <w:rsid w:val="2C4D1EB2"/>
    <w:rsid w:val="2D7F46BC"/>
    <w:rsid w:val="2DE71F55"/>
    <w:rsid w:val="2E5C7AD7"/>
    <w:rsid w:val="2E725599"/>
    <w:rsid w:val="2EE10029"/>
    <w:rsid w:val="2F92A483"/>
    <w:rsid w:val="2FDDB72B"/>
    <w:rsid w:val="2FFA86B3"/>
    <w:rsid w:val="2FFDA02D"/>
    <w:rsid w:val="30551D59"/>
    <w:rsid w:val="306035BA"/>
    <w:rsid w:val="30E92EA6"/>
    <w:rsid w:val="30E9684C"/>
    <w:rsid w:val="30FA7307"/>
    <w:rsid w:val="31BA6514"/>
    <w:rsid w:val="327411B4"/>
    <w:rsid w:val="327F2033"/>
    <w:rsid w:val="334D79B7"/>
    <w:rsid w:val="340E4E7C"/>
    <w:rsid w:val="342329C8"/>
    <w:rsid w:val="349D49F2"/>
    <w:rsid w:val="34B4798E"/>
    <w:rsid w:val="35512014"/>
    <w:rsid w:val="358C5691"/>
    <w:rsid w:val="358D189F"/>
    <w:rsid w:val="35B54FC1"/>
    <w:rsid w:val="35BBA655"/>
    <w:rsid w:val="37200C8B"/>
    <w:rsid w:val="37FB1240"/>
    <w:rsid w:val="38B33219"/>
    <w:rsid w:val="38CB23F9"/>
    <w:rsid w:val="393F011F"/>
    <w:rsid w:val="39BB27D9"/>
    <w:rsid w:val="39F04052"/>
    <w:rsid w:val="3B34063D"/>
    <w:rsid w:val="3B673ED4"/>
    <w:rsid w:val="3B922143"/>
    <w:rsid w:val="3BDF2CF3"/>
    <w:rsid w:val="3C1F4887"/>
    <w:rsid w:val="3C4D59E4"/>
    <w:rsid w:val="3C9DF746"/>
    <w:rsid w:val="3CB4458B"/>
    <w:rsid w:val="3DB3135B"/>
    <w:rsid w:val="3EEA117C"/>
    <w:rsid w:val="3F0677B6"/>
    <w:rsid w:val="3F5429B8"/>
    <w:rsid w:val="3FDE7E4C"/>
    <w:rsid w:val="3FF36E25"/>
    <w:rsid w:val="3FFF2D0F"/>
    <w:rsid w:val="409B3F7C"/>
    <w:rsid w:val="411141B1"/>
    <w:rsid w:val="429531AD"/>
    <w:rsid w:val="42E765A2"/>
    <w:rsid w:val="43AC422E"/>
    <w:rsid w:val="446A708A"/>
    <w:rsid w:val="44760DBC"/>
    <w:rsid w:val="44B77605"/>
    <w:rsid w:val="45242582"/>
    <w:rsid w:val="457EFDC4"/>
    <w:rsid w:val="45B45054"/>
    <w:rsid w:val="463F7F1A"/>
    <w:rsid w:val="46996BAC"/>
    <w:rsid w:val="472F12DB"/>
    <w:rsid w:val="47745A86"/>
    <w:rsid w:val="48D1607B"/>
    <w:rsid w:val="4AF228F3"/>
    <w:rsid w:val="4B2F5789"/>
    <w:rsid w:val="4B306874"/>
    <w:rsid w:val="4B430EA9"/>
    <w:rsid w:val="4DAB19F5"/>
    <w:rsid w:val="4E735E16"/>
    <w:rsid w:val="4EDD1704"/>
    <w:rsid w:val="501D5CF6"/>
    <w:rsid w:val="50B415EA"/>
    <w:rsid w:val="50C92E02"/>
    <w:rsid w:val="51D808AA"/>
    <w:rsid w:val="521A414A"/>
    <w:rsid w:val="527D4051"/>
    <w:rsid w:val="52AF02BB"/>
    <w:rsid w:val="52E2612D"/>
    <w:rsid w:val="5347347B"/>
    <w:rsid w:val="54175CC1"/>
    <w:rsid w:val="54694499"/>
    <w:rsid w:val="54E32D68"/>
    <w:rsid w:val="55144405"/>
    <w:rsid w:val="55C37BD9"/>
    <w:rsid w:val="55FFAB95"/>
    <w:rsid w:val="56DA61D5"/>
    <w:rsid w:val="575D5448"/>
    <w:rsid w:val="57B22F25"/>
    <w:rsid w:val="5834770D"/>
    <w:rsid w:val="58B72AA4"/>
    <w:rsid w:val="5A85548D"/>
    <w:rsid w:val="5A91285F"/>
    <w:rsid w:val="5A9B5FA7"/>
    <w:rsid w:val="5BBC6A71"/>
    <w:rsid w:val="5C300710"/>
    <w:rsid w:val="5C631212"/>
    <w:rsid w:val="5D9A56C3"/>
    <w:rsid w:val="5DB3084C"/>
    <w:rsid w:val="5DF474C9"/>
    <w:rsid w:val="5E1E60A3"/>
    <w:rsid w:val="5E2A2B21"/>
    <w:rsid w:val="5F946AA7"/>
    <w:rsid w:val="5FA77387"/>
    <w:rsid w:val="5FC133DB"/>
    <w:rsid w:val="5FFF678C"/>
    <w:rsid w:val="605C07BD"/>
    <w:rsid w:val="61417C7E"/>
    <w:rsid w:val="614B7CCC"/>
    <w:rsid w:val="617B2EE8"/>
    <w:rsid w:val="63731AE4"/>
    <w:rsid w:val="65181CEF"/>
    <w:rsid w:val="653E0CAE"/>
    <w:rsid w:val="65A2780B"/>
    <w:rsid w:val="65B73BC0"/>
    <w:rsid w:val="65F90DD8"/>
    <w:rsid w:val="6631762B"/>
    <w:rsid w:val="677F82BB"/>
    <w:rsid w:val="68852EDF"/>
    <w:rsid w:val="68981739"/>
    <w:rsid w:val="6A1A6CDC"/>
    <w:rsid w:val="6AF07CFD"/>
    <w:rsid w:val="6B040620"/>
    <w:rsid w:val="6B7FB948"/>
    <w:rsid w:val="6B9F0712"/>
    <w:rsid w:val="6BDDC24F"/>
    <w:rsid w:val="6BF97434"/>
    <w:rsid w:val="6D260E89"/>
    <w:rsid w:val="6D9D762A"/>
    <w:rsid w:val="6D9F9CE7"/>
    <w:rsid w:val="6DF25A02"/>
    <w:rsid w:val="6DFF492F"/>
    <w:rsid w:val="6E340057"/>
    <w:rsid w:val="6E9FDB4C"/>
    <w:rsid w:val="6EE392E7"/>
    <w:rsid w:val="6EF10081"/>
    <w:rsid w:val="6EFCF6BD"/>
    <w:rsid w:val="6F6B1A84"/>
    <w:rsid w:val="6FDA35C5"/>
    <w:rsid w:val="6FFFB473"/>
    <w:rsid w:val="701E7BCD"/>
    <w:rsid w:val="70CE0378"/>
    <w:rsid w:val="70DC26BD"/>
    <w:rsid w:val="717842D3"/>
    <w:rsid w:val="72AC7971"/>
    <w:rsid w:val="73021873"/>
    <w:rsid w:val="73351009"/>
    <w:rsid w:val="737BAEC9"/>
    <w:rsid w:val="73A67BAA"/>
    <w:rsid w:val="73D9089C"/>
    <w:rsid w:val="74ED1782"/>
    <w:rsid w:val="753034C1"/>
    <w:rsid w:val="7553AA60"/>
    <w:rsid w:val="75772C52"/>
    <w:rsid w:val="75805907"/>
    <w:rsid w:val="758F5E70"/>
    <w:rsid w:val="765E777E"/>
    <w:rsid w:val="773FB756"/>
    <w:rsid w:val="77FC368F"/>
    <w:rsid w:val="79035103"/>
    <w:rsid w:val="79540868"/>
    <w:rsid w:val="79CD1280"/>
    <w:rsid w:val="7A76FA57"/>
    <w:rsid w:val="7A9D45D8"/>
    <w:rsid w:val="7AC714AF"/>
    <w:rsid w:val="7ACC462C"/>
    <w:rsid w:val="7AE3DEE6"/>
    <w:rsid w:val="7B631D02"/>
    <w:rsid w:val="7B7168FD"/>
    <w:rsid w:val="7BDF7746"/>
    <w:rsid w:val="7BF8FE42"/>
    <w:rsid w:val="7C0641F8"/>
    <w:rsid w:val="7C66113B"/>
    <w:rsid w:val="7C846496"/>
    <w:rsid w:val="7CF61C1A"/>
    <w:rsid w:val="7D5B6490"/>
    <w:rsid w:val="7D8634B4"/>
    <w:rsid w:val="7DEE0FEE"/>
    <w:rsid w:val="7EEA1BAF"/>
    <w:rsid w:val="7EEF2224"/>
    <w:rsid w:val="7F66EE48"/>
    <w:rsid w:val="7FB7C154"/>
    <w:rsid w:val="7FE39F01"/>
    <w:rsid w:val="7FEDD308"/>
    <w:rsid w:val="7FFB1B39"/>
    <w:rsid w:val="7FFBF108"/>
    <w:rsid w:val="8DF75800"/>
    <w:rsid w:val="9BFD7D7A"/>
    <w:rsid w:val="9FE99607"/>
    <w:rsid w:val="9FF3EA8E"/>
    <w:rsid w:val="AFBE571D"/>
    <w:rsid w:val="AFFD9887"/>
    <w:rsid w:val="B7798CA3"/>
    <w:rsid w:val="B7F589BE"/>
    <w:rsid w:val="BB599D2A"/>
    <w:rsid w:val="BBDF1EEE"/>
    <w:rsid w:val="BC5F4196"/>
    <w:rsid w:val="BF8B299D"/>
    <w:rsid w:val="BFB749DB"/>
    <w:rsid w:val="BFD5BC8A"/>
    <w:rsid w:val="BFEF9569"/>
    <w:rsid w:val="CF1E0C68"/>
    <w:rsid w:val="D5BBF029"/>
    <w:rsid w:val="D7FB9377"/>
    <w:rsid w:val="D8BF40ED"/>
    <w:rsid w:val="DA6F72D5"/>
    <w:rsid w:val="DD7BC40E"/>
    <w:rsid w:val="DEEFBEA8"/>
    <w:rsid w:val="DFBEC1F6"/>
    <w:rsid w:val="DFBEFD12"/>
    <w:rsid w:val="DFBF1ED9"/>
    <w:rsid w:val="DFEEA670"/>
    <w:rsid w:val="DFF85C09"/>
    <w:rsid w:val="DFFF47E0"/>
    <w:rsid w:val="EC275479"/>
    <w:rsid w:val="EC7702AE"/>
    <w:rsid w:val="ED6E55CC"/>
    <w:rsid w:val="EFB759D9"/>
    <w:rsid w:val="EFF5D402"/>
    <w:rsid w:val="EFFBACA3"/>
    <w:rsid w:val="F1CE649B"/>
    <w:rsid w:val="F1DF36AA"/>
    <w:rsid w:val="F3DB13AF"/>
    <w:rsid w:val="F5BF75E8"/>
    <w:rsid w:val="F5FEFBED"/>
    <w:rsid w:val="F5FFFA36"/>
    <w:rsid w:val="F6593640"/>
    <w:rsid w:val="F7FE652E"/>
    <w:rsid w:val="F9F34D97"/>
    <w:rsid w:val="FBBF3614"/>
    <w:rsid w:val="FBDF419F"/>
    <w:rsid w:val="FBEF5DC7"/>
    <w:rsid w:val="FD7DBED7"/>
    <w:rsid w:val="FDBD53E4"/>
    <w:rsid w:val="FE0672E6"/>
    <w:rsid w:val="FE6D9C45"/>
    <w:rsid w:val="FEBB4438"/>
    <w:rsid w:val="FEDBAB40"/>
    <w:rsid w:val="FF76D3CF"/>
    <w:rsid w:val="FF7D37F0"/>
    <w:rsid w:val="FF7FC85D"/>
    <w:rsid w:val="FFDBCCC1"/>
    <w:rsid w:val="FFFEF016"/>
    <w:rsid w:val="FFFFD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sz w:val="12"/>
      <w:szCs w:val="12"/>
    </w:rPr>
  </w:style>
  <w:style w:type="character" w:styleId="8">
    <w:name w:val="Emphasis"/>
    <w:basedOn w:val="6"/>
    <w:qFormat/>
    <w:uiPriority w:val="0"/>
  </w:style>
  <w:style w:type="character" w:styleId="9">
    <w:name w:val="HTML Definition"/>
    <w:basedOn w:val="6"/>
    <w:qFormat/>
    <w:uiPriority w:val="0"/>
  </w:style>
  <w:style w:type="character" w:styleId="10">
    <w:name w:val="HTML Acronym"/>
    <w:basedOn w:val="6"/>
    <w:qFormat/>
    <w:uiPriority w:val="0"/>
  </w:style>
  <w:style w:type="character" w:styleId="11">
    <w:name w:val="HTML Variable"/>
    <w:basedOn w:val="6"/>
    <w:qFormat/>
    <w:uiPriority w:val="0"/>
  </w:style>
  <w:style w:type="character" w:styleId="12">
    <w:name w:val="Hyperlink"/>
    <w:basedOn w:val="6"/>
    <w:qFormat/>
    <w:uiPriority w:val="0"/>
    <w:rPr>
      <w:u w:val="single"/>
    </w:rPr>
  </w:style>
  <w:style w:type="character" w:styleId="13">
    <w:name w:val="HTML Code"/>
    <w:basedOn w:val="6"/>
    <w:qFormat/>
    <w:uiPriority w:val="0"/>
    <w:rPr>
      <w:rFonts w:ascii="Courier New" w:hAnsi="Courier New"/>
      <w:sz w:val="20"/>
    </w:rPr>
  </w:style>
  <w:style w:type="character" w:styleId="14">
    <w:name w:val="HTML Cite"/>
    <w:basedOn w:val="6"/>
    <w:qFormat/>
    <w:uiPriority w:val="0"/>
  </w:style>
  <w:style w:type="character" w:customStyle="1" w:styleId="15">
    <w:name w:val="0文书名称"/>
    <w:basedOn w:val="6"/>
    <w:qFormat/>
    <w:uiPriority w:val="0"/>
    <w:rPr>
      <w:rFonts w:ascii="仿宋_GB2312" w:eastAsia="宋体"/>
      <w:b/>
      <w:sz w:val="52"/>
      <w:szCs w:val="24"/>
    </w:rPr>
  </w:style>
  <w:style w:type="character" w:customStyle="1" w:styleId="16">
    <w:name w:val="0文书表格"/>
    <w:basedOn w:val="6"/>
    <w:qFormat/>
    <w:uiPriority w:val="0"/>
    <w:rPr>
      <w:rFonts w:ascii="仿宋_GB2312" w:eastAsia="仿宋_GB2312"/>
      <w:sz w:val="24"/>
      <w:szCs w:val="24"/>
    </w:rPr>
  </w:style>
  <w:style w:type="paragraph" w:customStyle="1" w:styleId="17">
    <w:name w:val="表格文字 左对齐"/>
    <w:basedOn w:val="1"/>
    <w:qFormat/>
    <w:uiPriority w:val="0"/>
    <w:pPr>
      <w:adjustRightInd w:val="0"/>
    </w:pPr>
    <w:rPr>
      <w:rFonts w:ascii="Arial" w:hAnsi="Arial"/>
      <w:kern w:val="0"/>
    </w:rPr>
  </w:style>
  <w:style w:type="paragraph" w:customStyle="1" w:styleId="18">
    <w:name w:val="表单名称"/>
    <w:basedOn w:val="1"/>
    <w:qFormat/>
    <w:uiPriority w:val="0"/>
    <w:pPr>
      <w:widowControl/>
      <w:spacing w:line="360" w:lineRule="auto"/>
      <w:jc w:val="center"/>
    </w:pPr>
    <w:rPr>
      <w:rFonts w:ascii="宋体" w:hAnsi="宋体"/>
      <w:b/>
      <w:kern w:val="0"/>
      <w:sz w:val="28"/>
      <w:szCs w:val="28"/>
    </w:rPr>
  </w:style>
  <w:style w:type="paragraph" w:customStyle="1" w:styleId="19">
    <w:name w:val="表大"/>
    <w:basedOn w:val="1"/>
    <w:qFormat/>
    <w:uiPriority w:val="0"/>
    <w:pPr>
      <w:widowControl/>
      <w:adjustRightInd w:val="0"/>
      <w:spacing w:line="720" w:lineRule="auto"/>
      <w:jc w:val="center"/>
    </w:pPr>
    <w:rPr>
      <w:rFonts w:ascii="微软雅黑" w:hAnsi="微软雅黑" w:eastAsia="华文中宋" w:cs="宋体"/>
      <w:kern w:val="0"/>
      <w:sz w:val="36"/>
      <w:szCs w:val="36"/>
    </w:rPr>
  </w:style>
  <w:style w:type="paragraph" w:customStyle="1" w:styleId="20">
    <w:name w:val="编号"/>
    <w:basedOn w:val="21"/>
    <w:qFormat/>
    <w:uiPriority w:val="0"/>
    <w:pPr>
      <w:ind w:right="227" w:firstLine="459"/>
      <w:jc w:val="right"/>
    </w:pPr>
    <w:rPr>
      <w:rFonts w:ascii="仿宋_GB2312" w:hAnsi="Calibri"/>
      <w:sz w:val="23"/>
      <w:szCs w:val="23"/>
      <w:lang w:val="en-US" w:eastAsia="zh-CN"/>
    </w:rPr>
  </w:style>
  <w:style w:type="paragraph" w:customStyle="1" w:styleId="21">
    <w:name w:val="需求正文"/>
    <w:basedOn w:val="1"/>
    <w:qFormat/>
    <w:uiPriority w:val="0"/>
    <w:pPr>
      <w:topLinePunct/>
      <w:adjustRightInd w:val="0"/>
      <w:ind w:firstLine="425"/>
    </w:pPr>
    <w:rPr>
      <w:kern w:val="23"/>
      <w:szCs w:val="21"/>
    </w:rPr>
  </w:style>
  <w:style w:type="paragraph" w:customStyle="1" w:styleId="22">
    <w:name w:val="表格文字 居中"/>
    <w:basedOn w:val="1"/>
    <w:qFormat/>
    <w:uiPriority w:val="0"/>
    <w:pPr>
      <w:adjustRightInd w:val="0"/>
      <w:jc w:val="center"/>
    </w:pPr>
    <w:rPr>
      <w:rFonts w:ascii="Arial" w:hAnsi="Arial"/>
      <w:kern w:val="0"/>
    </w:rPr>
  </w:style>
  <w:style w:type="character" w:customStyle="1" w:styleId="23">
    <w:name w:val="tree-text"/>
    <w:basedOn w:val="6"/>
    <w:qFormat/>
    <w:uiPriority w:val="0"/>
  </w:style>
  <w:style w:type="character" w:customStyle="1" w:styleId="24">
    <w:name w:val="red2"/>
    <w:basedOn w:val="6"/>
    <w:qFormat/>
    <w:uiPriority w:val="0"/>
    <w:rPr>
      <w:rFonts w:hint="eastAsia" w:ascii="宋体" w:hAnsi="宋体" w:eastAsia="宋体" w:cs="宋体"/>
      <w:b/>
      <w:bCs/>
      <w:color w:val="FF0000"/>
    </w:rPr>
  </w:style>
  <w:style w:type="character" w:customStyle="1" w:styleId="25">
    <w:name w:val="hover1"/>
    <w:basedOn w:val="6"/>
    <w:qFormat/>
    <w:uiPriority w:val="0"/>
  </w:style>
  <w:style w:type="character" w:customStyle="1" w:styleId="26">
    <w:name w:val="hover2"/>
    <w:basedOn w:val="6"/>
    <w:qFormat/>
    <w:uiPriority w:val="0"/>
  </w:style>
  <w:style w:type="character" w:customStyle="1" w:styleId="27">
    <w:name w:val="red"/>
    <w:basedOn w:val="6"/>
    <w:qFormat/>
    <w:uiPriority w:val="0"/>
    <w:rPr>
      <w:rFonts w:hint="eastAsia" w:ascii="宋体" w:hAnsi="宋体" w:eastAsia="宋体" w:cs="宋体"/>
      <w:b/>
      <w:bCs/>
      <w:color w:val="FF0000"/>
    </w:rPr>
  </w:style>
  <w:style w:type="character" w:customStyle="1" w:styleId="28">
    <w:name w:val="hov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1444</Words>
  <Characters>1745</Characters>
  <Lines>0</Lines>
  <Paragraphs>0</Paragraphs>
  <TotalTime>3</TotalTime>
  <ScaleCrop>false</ScaleCrop>
  <LinksUpToDate>false</LinksUpToDate>
  <CharactersWithSpaces>2536</CharactersWithSpaces>
  <Application>WPS Office_12.1.2.22575_F1E327BC-269C-435d-A152-05C5408002CA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2014-11-05T12:08:00Z</dcterms:created>
  <dc:creator>P650133郭琳</dc:creator>
  <cp:lastModifiedBy>UOS</cp:lastModifiedBy>
  <cp:lastPrinted>2026-05-15T04:04:00Z</cp:lastPrinted>
  <dcterms:modified xsi:type="dcterms:W3CDTF">2026-08-26T17:26:46Z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2052-12.1.2.22575</vt:lpwstr>
  </property>
  <property fmtid="{D5CDD505-2E9C-101B-9397-08002B2CF9AE}" pid="3" name="ICV">
    <vt:lpwstr>DC40389AEA67467E832387606F34E6B3_12</vt:lpwstr>
  </property>
</Properties>
</file>