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国标宋体" w:hAnsi="国标宋体" w:eastAsia="国标宋体" w:cs="国标宋体"/>
          <w:b/>
          <w:bCs/>
          <w:sz w:val="36"/>
          <w:szCs w:val="36"/>
        </w:rPr>
      </w:pPr>
      <w:bookmarkStart w:id="0" w:name="_GoBack"/>
      <w:bookmarkEnd w:id="0"/>
      <w:r>
        <w:rPr>
          <w:rFonts w:hint="eastAsia" w:ascii="国标宋体" w:hAnsi="国标宋体" w:eastAsia="国标宋体" w:cs="国标宋体"/>
          <w:b/>
          <w:bCs/>
          <w:sz w:val="36"/>
          <w:szCs w:val="36"/>
        </w:rPr>
        <w:t>国家税务总局乌鲁木齐市沙依巴克区税务局五一税务所责令限期改正通知书</w:t>
      </w:r>
    </w:p>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乌沙税</w:t>
      </w:r>
      <w:r>
        <w:rPr>
          <w:rFonts w:hint="eastAsia" w:ascii="CESI楷体-GB2312" w:hAnsi="CESI楷体-GB2312" w:eastAsia="CESI楷体-GB2312" w:cs="CESI楷体-GB2312"/>
          <w:sz w:val="32"/>
          <w:szCs w:val="32"/>
          <w:lang w:eastAsia="zh-CN"/>
        </w:rPr>
        <w:t>五一</w:t>
      </w:r>
      <w:r>
        <w:rPr>
          <w:rFonts w:hint="eastAsia" w:ascii="CESI楷体-GB2312" w:hAnsi="CESI楷体-GB2312" w:eastAsia="CESI楷体-GB2312" w:cs="CESI楷体-GB2312"/>
          <w:sz w:val="32"/>
          <w:szCs w:val="32"/>
        </w:rPr>
        <w:t>费限改〔202</w:t>
      </w:r>
      <w:r>
        <w:rPr>
          <w:rFonts w:hint="eastAsia" w:ascii="CESI楷体-GB2312" w:hAnsi="CESI楷体-GB2312" w:eastAsia="CESI楷体-GB2312" w:cs="CESI楷体-GB2312"/>
          <w:sz w:val="32"/>
          <w:szCs w:val="32"/>
          <w:lang w:val="en-US" w:eastAsia="zh-CN"/>
        </w:rPr>
        <w:t>6</w:t>
      </w:r>
      <w:r>
        <w:rPr>
          <w:rFonts w:hint="eastAsia" w:ascii="CESI楷体-GB2312" w:hAnsi="CESI楷体-GB2312" w:eastAsia="CESI楷体-GB2312" w:cs="CESI楷体-GB2312"/>
          <w:sz w:val="32"/>
          <w:szCs w:val="32"/>
        </w:rPr>
        <w:t>〕650</w:t>
      </w:r>
      <w:r>
        <w:rPr>
          <w:rFonts w:hint="eastAsia" w:ascii="CESI楷体-GB2312" w:hAnsi="CESI楷体-GB2312" w:eastAsia="CESI楷体-GB2312" w:cs="CESI楷体-GB2312"/>
          <w:color w:val="auto"/>
          <w:sz w:val="32"/>
          <w:szCs w:val="32"/>
        </w:rPr>
        <w:t>103</w:t>
      </w:r>
      <w:r>
        <w:rPr>
          <w:rFonts w:hint="eastAsia" w:ascii="CESI楷体-GB2312" w:hAnsi="CESI楷体-GB2312" w:eastAsia="CESI楷体-GB2312" w:cs="CESI楷体-GB2312"/>
          <w:color w:val="auto"/>
          <w:sz w:val="32"/>
          <w:szCs w:val="32"/>
          <w:lang w:val="en-US" w:eastAsia="zh-CN"/>
        </w:rPr>
        <w:t>30</w:t>
      </w:r>
      <w:r>
        <w:rPr>
          <w:rFonts w:hint="eastAsia" w:ascii="CESI楷体-GB2312" w:hAnsi="CESI楷体-GB2312" w:eastAsia="CESI楷体-GB2312" w:cs="CESI楷体-GB2312"/>
          <w:color w:val="auto"/>
          <w:sz w:val="32"/>
          <w:szCs w:val="32"/>
        </w:rPr>
        <w:t>00</w:t>
      </w:r>
      <w:r>
        <w:rPr>
          <w:rFonts w:hint="eastAsia" w:ascii="CESI楷体-GB2312" w:hAnsi="CESI楷体-GB2312" w:eastAsia="CESI楷体-GB2312" w:cs="CESI楷体-GB2312"/>
          <w:color w:val="auto"/>
          <w:sz w:val="32"/>
          <w:szCs w:val="32"/>
          <w:lang w:val="en-US" w:eastAsia="zh-CN"/>
        </w:rPr>
        <w:t>27</w:t>
      </w:r>
      <w:r>
        <w:rPr>
          <w:rFonts w:hint="eastAsia" w:ascii="CESI楷体-GB2312" w:hAnsi="CESI楷体-GB2312" w:eastAsia="CESI楷体-GB2312" w:cs="CESI楷体-GB2312"/>
          <w:sz w:val="32"/>
          <w:szCs w:val="32"/>
        </w:rPr>
        <w:t>号</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left"/>
        <w:textAlignment w:val="auto"/>
        <w:rPr>
          <w:rFonts w:hint="eastAsia" w:ascii="仿宋_GB2312" w:hAnsi="仿宋" w:eastAsia="仿宋_GB2312" w:cs="Times New Roman"/>
          <w:color w:val="auto"/>
          <w:sz w:val="32"/>
          <w:szCs w:val="32"/>
          <w:highlight w:val="none"/>
          <w:lang w:val="en-US" w:eastAsia="zh-CN"/>
        </w:rPr>
      </w:pPr>
    </w:p>
    <w:p>
      <w:pPr>
        <w:keepNext w:val="0"/>
        <w:keepLines w:val="0"/>
        <w:widowControl/>
        <w:suppressLineNumbers w:val="0"/>
        <w:jc w:val="left"/>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单位名称：</w:t>
      </w:r>
      <w:r>
        <w:rPr>
          <w:rFonts w:hint="eastAsia" w:ascii="仿宋_GB2312" w:hAnsi="仿宋" w:eastAsia="仿宋_GB2312" w:cs="Times New Roman"/>
          <w:color w:val="auto"/>
          <w:sz w:val="32"/>
          <w:szCs w:val="32"/>
          <w:highlight w:val="none"/>
          <w:u w:val="single"/>
          <w:lang w:val="en-US" w:eastAsia="zh-CN"/>
        </w:rPr>
        <w:t xml:space="preserve">乌鲁木齐为民恒丰工贸有限公司                       </w:t>
      </w:r>
      <w:r>
        <w:rPr>
          <w:rFonts w:hint="eastAsia" w:ascii="仿宋_GB2312" w:hAnsi="仿宋" w:eastAsia="仿宋_GB2312" w:cs="Times New Roman"/>
          <w:color w:val="auto"/>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jc w:val="left"/>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统一社会信用代码：</w:t>
      </w:r>
      <w:r>
        <w:rPr>
          <w:rFonts w:hint="eastAsia" w:ascii="仿宋_GB2312" w:hAnsi="仿宋" w:eastAsia="仿宋_GB2312" w:cs="Times New Roman"/>
          <w:color w:val="auto"/>
          <w:sz w:val="32"/>
          <w:szCs w:val="32"/>
          <w:highlight w:val="none"/>
          <w:u w:val="single"/>
          <w:lang w:val="en-US" w:eastAsia="zh-CN"/>
        </w:rPr>
        <w:t xml:space="preserve">91650103773489119D                              </w:t>
      </w:r>
      <w:r>
        <w:rPr>
          <w:rFonts w:hint="eastAsia" w:ascii="仿宋_GB2312" w:hAnsi="仿宋" w:eastAsia="仿宋_GB2312" w:cs="Times New Roman"/>
          <w:color w:val="auto"/>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firstLineChars="200"/>
        <w:jc w:val="left"/>
        <w:textAlignment w:val="auto"/>
        <w:rPr>
          <w:rFonts w:hint="eastAsia" w:ascii="仿宋_GB2312" w:hAnsi="仿宋" w:eastAsia="仿宋_GB2312" w:cs="Times New Roman"/>
          <w:color w:val="auto"/>
          <w:sz w:val="32"/>
          <w:szCs w:val="32"/>
          <w:highlight w:val="yellow"/>
        </w:rPr>
      </w:pPr>
      <w:r>
        <w:rPr>
          <w:rFonts w:hint="eastAsia" w:ascii="仿宋_GB2312" w:hAnsi="仿宋" w:eastAsia="仿宋_GB2312" w:cs="Times New Roman"/>
          <w:color w:val="auto"/>
          <w:sz w:val="32"/>
          <w:szCs w:val="32"/>
          <w:highlight w:val="none"/>
        </w:rPr>
        <w:t>你单位未按时申报</w:t>
      </w:r>
      <w:r>
        <w:rPr>
          <w:rFonts w:hint="eastAsia" w:ascii="仿宋_GB2312" w:hAnsi="仿宋" w:eastAsia="仿宋_GB2312" w:cs="Times New Roman"/>
          <w:color w:val="auto"/>
          <w:sz w:val="32"/>
          <w:szCs w:val="32"/>
          <w:highlight w:val="none"/>
          <w:u w:val="single"/>
          <w:lang w:val="en-US" w:eastAsia="zh-CN"/>
        </w:rPr>
        <w:t>2008</w:t>
      </w:r>
      <w:r>
        <w:rPr>
          <w:rFonts w:hint="eastAsia" w:ascii="仿宋_GB2312" w:hAnsi="仿宋" w:eastAsia="仿宋_GB2312" w:cs="Times New Roman"/>
          <w:color w:val="auto"/>
          <w:sz w:val="32"/>
          <w:szCs w:val="32"/>
          <w:highlight w:val="none"/>
        </w:rPr>
        <w:t>年</w:t>
      </w:r>
      <w:r>
        <w:rPr>
          <w:rFonts w:hint="eastAsia" w:ascii="仿宋_GB2312" w:hAnsi="仿宋" w:eastAsia="仿宋_GB2312" w:cs="Times New Roman"/>
          <w:color w:val="auto"/>
          <w:sz w:val="32"/>
          <w:szCs w:val="32"/>
          <w:highlight w:val="none"/>
          <w:u w:val="single"/>
          <w:lang w:val="en-US" w:eastAsia="zh-CN"/>
        </w:rPr>
        <w:t>9</w:t>
      </w:r>
      <w:r>
        <w:rPr>
          <w:rFonts w:hint="eastAsia" w:ascii="仿宋_GB2312" w:hAnsi="仿宋" w:eastAsia="仿宋_GB2312" w:cs="Times New Roman"/>
          <w:color w:val="auto"/>
          <w:sz w:val="32"/>
          <w:szCs w:val="32"/>
          <w:highlight w:val="none"/>
        </w:rPr>
        <w:t>月</w:t>
      </w:r>
      <w:r>
        <w:rPr>
          <w:rFonts w:hint="eastAsia" w:ascii="仿宋_GB2312" w:hAnsi="仿宋" w:eastAsia="仿宋_GB2312" w:cs="Times New Roman"/>
          <w:color w:val="auto"/>
          <w:sz w:val="32"/>
          <w:szCs w:val="32"/>
          <w:highlight w:val="none"/>
          <w:lang w:val="en-US" w:eastAsia="zh-CN"/>
        </w:rPr>
        <w:t>1日</w:t>
      </w:r>
      <w:r>
        <w:rPr>
          <w:rFonts w:hint="eastAsia" w:ascii="仿宋_GB2312" w:hAnsi="仿宋" w:eastAsia="仿宋_GB2312" w:cs="Times New Roman"/>
          <w:color w:val="auto"/>
          <w:sz w:val="32"/>
          <w:szCs w:val="32"/>
          <w:highlight w:val="none"/>
          <w:lang w:eastAsia="zh-CN"/>
        </w:rPr>
        <w:t>至</w:t>
      </w:r>
      <w:r>
        <w:rPr>
          <w:rFonts w:hint="eastAsia" w:ascii="仿宋_GB2312" w:hAnsi="仿宋" w:eastAsia="仿宋_GB2312" w:cs="Times New Roman"/>
          <w:color w:val="auto"/>
          <w:sz w:val="32"/>
          <w:szCs w:val="32"/>
          <w:highlight w:val="none"/>
          <w:u w:val="single"/>
          <w:lang w:val="en-US" w:eastAsia="zh-CN"/>
        </w:rPr>
        <w:t>2014</w:t>
      </w:r>
      <w:r>
        <w:rPr>
          <w:rFonts w:hint="eastAsia" w:ascii="仿宋_GB2312" w:hAnsi="仿宋" w:eastAsia="仿宋_GB2312" w:cs="Times New Roman"/>
          <w:color w:val="auto"/>
          <w:sz w:val="32"/>
          <w:szCs w:val="32"/>
          <w:highlight w:val="none"/>
        </w:rPr>
        <w:t>年</w:t>
      </w:r>
      <w:r>
        <w:rPr>
          <w:rFonts w:hint="eastAsia" w:ascii="仿宋_GB2312" w:hAnsi="仿宋" w:eastAsia="仿宋_GB2312" w:cs="Times New Roman"/>
          <w:color w:val="auto"/>
          <w:sz w:val="32"/>
          <w:szCs w:val="32"/>
          <w:highlight w:val="none"/>
          <w:u w:val="single"/>
          <w:lang w:val="en-US" w:eastAsia="zh-CN"/>
        </w:rPr>
        <w:t>7</w:t>
      </w:r>
      <w:r>
        <w:rPr>
          <w:rFonts w:hint="eastAsia" w:ascii="仿宋_GB2312" w:hAnsi="仿宋" w:eastAsia="仿宋_GB2312" w:cs="Times New Roman"/>
          <w:color w:val="auto"/>
          <w:sz w:val="32"/>
          <w:szCs w:val="32"/>
          <w:highlight w:val="none"/>
        </w:rPr>
        <w:t>月</w:t>
      </w:r>
      <w:r>
        <w:rPr>
          <w:rFonts w:hint="eastAsia" w:ascii="仿宋_GB2312" w:hAnsi="仿宋" w:eastAsia="仿宋_GB2312" w:cs="Times New Roman"/>
          <w:color w:val="auto"/>
          <w:sz w:val="32"/>
          <w:szCs w:val="32"/>
          <w:highlight w:val="none"/>
          <w:lang w:val="en-US" w:eastAsia="zh-CN"/>
        </w:rPr>
        <w:t>31日</w:t>
      </w:r>
      <w:r>
        <w:rPr>
          <w:rFonts w:hint="eastAsia" w:ascii="仿宋_GB2312" w:hAnsi="仿宋" w:eastAsia="仿宋_GB2312" w:cs="Times New Roman"/>
          <w:color w:val="auto"/>
          <w:sz w:val="32"/>
          <w:szCs w:val="32"/>
          <w:highlight w:val="none"/>
        </w:rPr>
        <w:t>的社会保险费。根据《中华人民共和国社会保险法》第六十条、第六十二条、《社会保险费征缴暂行条例》第二十三条，现责令你单位于收到本文书之日起</w:t>
      </w:r>
      <w:r>
        <w:rPr>
          <w:rFonts w:hint="eastAsia" w:ascii="仿宋_GB2312" w:hAnsi="仿宋" w:eastAsia="仿宋_GB2312" w:cs="Times New Roman"/>
          <w:color w:val="auto"/>
          <w:sz w:val="32"/>
          <w:szCs w:val="32"/>
          <w:highlight w:val="none"/>
          <w:u w:val="single"/>
        </w:rPr>
        <w:t xml:space="preserve"> 5 </w:t>
      </w:r>
      <w:r>
        <w:rPr>
          <w:rFonts w:hint="eastAsia" w:ascii="仿宋_GB2312" w:hAnsi="仿宋" w:eastAsia="仿宋_GB2312" w:cs="Times New Roman"/>
          <w:color w:val="auto"/>
          <w:sz w:val="32"/>
          <w:szCs w:val="32"/>
          <w:highlight w:val="none"/>
        </w:rPr>
        <w:t>日内申报缴纳</w:t>
      </w:r>
      <w:r>
        <w:rPr>
          <w:rFonts w:hint="eastAsia" w:ascii="仿宋_GB2312" w:hAnsi="仿宋" w:eastAsia="仿宋_GB2312" w:cs="Times New Roman"/>
          <w:color w:val="auto"/>
          <w:sz w:val="32"/>
          <w:szCs w:val="32"/>
          <w:highlight w:val="none"/>
          <w:u w:val="single"/>
          <w:lang w:val="en-US" w:eastAsia="zh-CN"/>
        </w:rPr>
        <w:t>2008</w:t>
      </w:r>
      <w:r>
        <w:rPr>
          <w:rFonts w:hint="eastAsia" w:ascii="仿宋_GB2312" w:hAnsi="仿宋" w:eastAsia="仿宋_GB2312" w:cs="Times New Roman"/>
          <w:color w:val="auto"/>
          <w:sz w:val="32"/>
          <w:szCs w:val="32"/>
          <w:highlight w:val="none"/>
        </w:rPr>
        <w:t>年</w:t>
      </w:r>
      <w:r>
        <w:rPr>
          <w:rFonts w:hint="eastAsia" w:ascii="仿宋_GB2312" w:hAnsi="仿宋" w:eastAsia="仿宋_GB2312" w:cs="Times New Roman"/>
          <w:color w:val="auto"/>
          <w:sz w:val="32"/>
          <w:szCs w:val="32"/>
          <w:highlight w:val="none"/>
          <w:u w:val="single"/>
          <w:lang w:val="en-US" w:eastAsia="zh-CN"/>
        </w:rPr>
        <w:t>9</w:t>
      </w:r>
      <w:r>
        <w:rPr>
          <w:rFonts w:hint="eastAsia" w:ascii="仿宋_GB2312" w:hAnsi="仿宋" w:eastAsia="仿宋_GB2312" w:cs="Times New Roman"/>
          <w:color w:val="auto"/>
          <w:sz w:val="32"/>
          <w:szCs w:val="32"/>
          <w:highlight w:val="none"/>
        </w:rPr>
        <w:t>月</w:t>
      </w:r>
      <w:r>
        <w:rPr>
          <w:rFonts w:hint="eastAsia" w:ascii="仿宋_GB2312" w:hAnsi="仿宋" w:eastAsia="仿宋_GB2312" w:cs="Times New Roman"/>
          <w:color w:val="auto"/>
          <w:sz w:val="32"/>
          <w:szCs w:val="32"/>
          <w:highlight w:val="none"/>
          <w:lang w:val="en-US" w:eastAsia="zh-CN"/>
        </w:rPr>
        <w:t>1日</w:t>
      </w:r>
      <w:r>
        <w:rPr>
          <w:rFonts w:hint="eastAsia" w:ascii="仿宋_GB2312" w:hAnsi="仿宋" w:eastAsia="仿宋_GB2312" w:cs="Times New Roman"/>
          <w:color w:val="auto"/>
          <w:sz w:val="32"/>
          <w:szCs w:val="32"/>
          <w:highlight w:val="none"/>
          <w:lang w:eastAsia="zh-CN"/>
        </w:rPr>
        <w:t>至</w:t>
      </w:r>
      <w:r>
        <w:rPr>
          <w:rFonts w:hint="eastAsia" w:ascii="仿宋_GB2312" w:hAnsi="仿宋" w:eastAsia="仿宋_GB2312" w:cs="Times New Roman"/>
          <w:color w:val="auto"/>
          <w:sz w:val="32"/>
          <w:szCs w:val="32"/>
          <w:highlight w:val="none"/>
          <w:u w:val="single"/>
          <w:lang w:val="en-US" w:eastAsia="zh-CN"/>
        </w:rPr>
        <w:t>2014</w:t>
      </w:r>
      <w:r>
        <w:rPr>
          <w:rFonts w:hint="eastAsia" w:ascii="仿宋_GB2312" w:hAnsi="仿宋" w:eastAsia="仿宋_GB2312" w:cs="Times New Roman"/>
          <w:color w:val="auto"/>
          <w:sz w:val="32"/>
          <w:szCs w:val="32"/>
          <w:highlight w:val="none"/>
        </w:rPr>
        <w:t>年</w:t>
      </w:r>
      <w:r>
        <w:rPr>
          <w:rFonts w:hint="eastAsia" w:ascii="仿宋_GB2312" w:hAnsi="仿宋" w:eastAsia="仿宋_GB2312" w:cs="Times New Roman"/>
          <w:color w:val="auto"/>
          <w:sz w:val="32"/>
          <w:szCs w:val="32"/>
          <w:highlight w:val="none"/>
          <w:u w:val="single"/>
          <w:lang w:val="en-US" w:eastAsia="zh-CN"/>
        </w:rPr>
        <w:t>7</w:t>
      </w:r>
      <w:r>
        <w:rPr>
          <w:rFonts w:hint="eastAsia" w:ascii="仿宋_GB2312" w:hAnsi="仿宋" w:eastAsia="仿宋_GB2312" w:cs="Times New Roman"/>
          <w:color w:val="auto"/>
          <w:sz w:val="32"/>
          <w:szCs w:val="32"/>
          <w:highlight w:val="none"/>
        </w:rPr>
        <w:t>月</w:t>
      </w:r>
      <w:r>
        <w:rPr>
          <w:rFonts w:hint="eastAsia" w:ascii="仿宋_GB2312" w:hAnsi="仿宋" w:eastAsia="仿宋_GB2312" w:cs="Times New Roman"/>
          <w:color w:val="auto"/>
          <w:sz w:val="32"/>
          <w:szCs w:val="32"/>
          <w:highlight w:val="none"/>
          <w:lang w:val="en-US" w:eastAsia="zh-CN"/>
        </w:rPr>
        <w:t>31日</w:t>
      </w:r>
      <w:r>
        <w:rPr>
          <w:rFonts w:hint="eastAsia" w:ascii="仿宋_GB2312" w:hAnsi="仿宋" w:eastAsia="仿宋_GB2312" w:cs="Times New Roman"/>
          <w:color w:val="auto"/>
          <w:sz w:val="32"/>
          <w:szCs w:val="32"/>
          <w:highlight w:val="none"/>
        </w:rPr>
        <w:t>的社会保险费。</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firstLineChars="200"/>
        <w:jc w:val="left"/>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告知事项：如对本通知有异议，可以自收到本通知之日</w:t>
      </w:r>
      <w:r>
        <w:rPr>
          <w:rFonts w:hint="eastAsia" w:ascii="仿宋_GB2312" w:hAnsi="仿宋" w:eastAsia="仿宋_GB2312" w:cs="Times New Roman"/>
          <w:color w:val="auto"/>
          <w:sz w:val="32"/>
          <w:szCs w:val="32"/>
          <w:highlight w:val="none"/>
          <w:u w:val="none"/>
        </w:rPr>
        <w:t>起60日内</w:t>
      </w:r>
      <w:r>
        <w:rPr>
          <w:rFonts w:hint="eastAsia" w:ascii="仿宋_GB2312" w:hAnsi="仿宋" w:eastAsia="仿宋_GB2312" w:cs="Times New Roman"/>
          <w:color w:val="auto"/>
          <w:sz w:val="32"/>
          <w:szCs w:val="32"/>
          <w:highlight w:val="none"/>
        </w:rPr>
        <w:t>依法向</w:t>
      </w:r>
      <w:r>
        <w:rPr>
          <w:rFonts w:hint="eastAsia" w:ascii="仿宋_GB2312" w:hAnsi="仿宋" w:eastAsia="仿宋_GB2312" w:cs="Times New Roman"/>
          <w:color w:val="auto"/>
          <w:sz w:val="32"/>
          <w:szCs w:val="32"/>
          <w:highlight w:val="none"/>
          <w:u w:val="single"/>
        </w:rPr>
        <w:t>国家税务总局乌鲁木齐市沙依巴克区税务局</w:t>
      </w:r>
      <w:r>
        <w:rPr>
          <w:rFonts w:hint="eastAsia" w:ascii="仿宋_GB2312" w:hAnsi="仿宋" w:eastAsia="仿宋_GB2312" w:cs="Times New Roman"/>
          <w:color w:val="auto"/>
          <w:sz w:val="32"/>
          <w:szCs w:val="32"/>
          <w:highlight w:val="none"/>
        </w:rPr>
        <w:t>申请行政复议，或自收到本通知之日起6个月内依法向沙依巴克区人民法院起诉。</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firstLineChars="200"/>
        <w:jc w:val="left"/>
        <w:textAlignment w:val="auto"/>
        <w:rPr>
          <w:rFonts w:hint="eastAsia" w:ascii="仿宋_GB2312" w:hAnsi="仿宋"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firstLineChars="200"/>
        <w:jc w:val="right"/>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lang w:val="en-US" w:eastAsia="zh-CN"/>
        </w:rPr>
        <w:t>2026</w:t>
      </w:r>
      <w:r>
        <w:rPr>
          <w:rFonts w:hint="eastAsia" w:ascii="仿宋_GB2312" w:hAnsi="仿宋" w:eastAsia="仿宋_GB2312" w:cs="Times New Roman"/>
          <w:color w:val="auto"/>
          <w:sz w:val="32"/>
          <w:szCs w:val="32"/>
          <w:highlight w:val="none"/>
        </w:rPr>
        <w:t>年</w:t>
      </w:r>
      <w:r>
        <w:rPr>
          <w:rFonts w:hint="eastAsia" w:ascii="仿宋_GB2312" w:hAnsi="仿宋" w:eastAsia="仿宋_GB2312" w:cs="Times New Roman"/>
          <w:color w:val="auto"/>
          <w:sz w:val="32"/>
          <w:szCs w:val="32"/>
          <w:highlight w:val="none"/>
          <w:lang w:val="en-US" w:eastAsia="zh-CN"/>
        </w:rPr>
        <w:t xml:space="preserve">  </w:t>
      </w:r>
      <w:r>
        <w:rPr>
          <w:rFonts w:hint="eastAsia" w:ascii="仿宋_GB2312" w:hAnsi="仿宋" w:eastAsia="仿宋_GB2312" w:cs="Times New Roman"/>
          <w:color w:val="auto"/>
          <w:sz w:val="32"/>
          <w:szCs w:val="32"/>
          <w:highlight w:val="none"/>
        </w:rPr>
        <w:t>月</w:t>
      </w:r>
      <w:r>
        <w:rPr>
          <w:rFonts w:hint="eastAsia" w:ascii="仿宋_GB2312" w:hAnsi="仿宋" w:eastAsia="仿宋_GB2312" w:cs="Times New Roman"/>
          <w:color w:val="auto"/>
          <w:sz w:val="32"/>
          <w:szCs w:val="32"/>
          <w:highlight w:val="none"/>
          <w:lang w:val="en-US" w:eastAsia="zh-CN"/>
        </w:rPr>
        <w:t xml:space="preserve">  </w:t>
      </w:r>
      <w:r>
        <w:rPr>
          <w:rFonts w:hint="eastAsia" w:ascii="仿宋_GB2312" w:hAnsi="仿宋" w:eastAsia="仿宋_GB2312" w:cs="Times New Roman"/>
          <w:color w:val="auto"/>
          <w:sz w:val="32"/>
          <w:szCs w:val="32"/>
          <w:highlight w:val="none"/>
        </w:rPr>
        <w:t>日</w:t>
      </w:r>
    </w:p>
    <w:p>
      <w:pPr>
        <w:pStyle w:val="2"/>
        <w:rPr>
          <w:rFonts w:hint="eastAsia" w:ascii="仿宋_GB2312" w:hAnsi="仿宋" w:eastAsia="仿宋_GB2312" w:cs="Times New Roman"/>
          <w:color w:val="FF0000"/>
          <w:sz w:val="32"/>
          <w:szCs w:val="32"/>
          <w:highlight w:val="none"/>
        </w:rPr>
      </w:pPr>
    </w:p>
    <w:p>
      <w:pPr>
        <w:pStyle w:val="2"/>
        <w:rPr>
          <w:rFonts w:hint="eastAsia" w:ascii="仿宋_GB2312" w:hAnsi="仿宋" w:eastAsia="仿宋_GB2312" w:cs="Times New Roman"/>
          <w:color w:val="auto"/>
          <w:sz w:val="32"/>
          <w:szCs w:val="32"/>
          <w:highlight w:val="none"/>
        </w:rPr>
      </w:pPr>
    </w:p>
    <w:p>
      <w:pPr>
        <w:pStyle w:val="2"/>
        <w:rPr>
          <w:rFonts w:hint="eastAsia" w:ascii="仿宋_GB2312" w:hAnsi="仿宋" w:eastAsia="仿宋_GB2312" w:cs="Times New Roman"/>
          <w:color w:val="auto"/>
          <w:sz w:val="32"/>
          <w:szCs w:val="32"/>
          <w:highlight w:val="none"/>
        </w:rPr>
      </w:pPr>
    </w:p>
    <w:p>
      <w:pPr>
        <w:pStyle w:val="2"/>
        <w:ind w:left="0" w:leftChars="0" w:firstLine="0" w:firstLineChars="0"/>
        <w:rPr>
          <w:rFonts w:hint="eastAsia" w:ascii="仿宋_GB2312" w:hAnsi="仿宋" w:eastAsia="仿宋_GB2312" w:cs="Times New Roman"/>
          <w:color w:val="auto"/>
          <w:sz w:val="32"/>
          <w:szCs w:val="32"/>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国标宋体">
    <w:altName w:val="宋体"/>
    <w:panose1 w:val="02000500000000000000"/>
    <w:charset w:val="86"/>
    <w:family w:val="auto"/>
    <w:pitch w:val="default"/>
    <w:sig w:usb0="00000001" w:usb1="28000000" w:usb2="00000000" w:usb3="00000000" w:csb0="00060007" w:csb1="00000000"/>
  </w:font>
  <w:font w:name="CESI楷体-GB2312">
    <w:altName w:val="宋体"/>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BD0DEF"/>
    <w:rsid w:val="0AA90832"/>
    <w:rsid w:val="0BC3D36B"/>
    <w:rsid w:val="10AD7957"/>
    <w:rsid w:val="11601864"/>
    <w:rsid w:val="11FF7035"/>
    <w:rsid w:val="120D7EB1"/>
    <w:rsid w:val="19534E94"/>
    <w:rsid w:val="197128F1"/>
    <w:rsid w:val="1A112A29"/>
    <w:rsid w:val="1BAB07B1"/>
    <w:rsid w:val="22BF8B06"/>
    <w:rsid w:val="249C4D40"/>
    <w:rsid w:val="25976299"/>
    <w:rsid w:val="26D575D5"/>
    <w:rsid w:val="277D9D97"/>
    <w:rsid w:val="28920708"/>
    <w:rsid w:val="2BA44FCF"/>
    <w:rsid w:val="2BFD373C"/>
    <w:rsid w:val="2EDB2D24"/>
    <w:rsid w:val="359D54EC"/>
    <w:rsid w:val="3CFB8540"/>
    <w:rsid w:val="3D7E2321"/>
    <w:rsid w:val="3FD1A3AB"/>
    <w:rsid w:val="42AF40B9"/>
    <w:rsid w:val="47FF0EDB"/>
    <w:rsid w:val="4E97EC47"/>
    <w:rsid w:val="4F7C196B"/>
    <w:rsid w:val="4FFFC2DF"/>
    <w:rsid w:val="548C2713"/>
    <w:rsid w:val="570139EF"/>
    <w:rsid w:val="57BDA693"/>
    <w:rsid w:val="57FE9A02"/>
    <w:rsid w:val="5A006ABB"/>
    <w:rsid w:val="5BFBC167"/>
    <w:rsid w:val="5CC63A98"/>
    <w:rsid w:val="5CDFAEC9"/>
    <w:rsid w:val="5D4F8D2B"/>
    <w:rsid w:val="5D7E59DE"/>
    <w:rsid w:val="5D7FA0F4"/>
    <w:rsid w:val="5EDE8743"/>
    <w:rsid w:val="5FB2257A"/>
    <w:rsid w:val="5FEF56C6"/>
    <w:rsid w:val="5FF7561A"/>
    <w:rsid w:val="606236EC"/>
    <w:rsid w:val="61AF458F"/>
    <w:rsid w:val="6278D827"/>
    <w:rsid w:val="64AC4217"/>
    <w:rsid w:val="695003AA"/>
    <w:rsid w:val="6A27FCC4"/>
    <w:rsid w:val="6EF7492E"/>
    <w:rsid w:val="6F5E4DDA"/>
    <w:rsid w:val="6FFD086E"/>
    <w:rsid w:val="70A45C5F"/>
    <w:rsid w:val="70D708B1"/>
    <w:rsid w:val="721D596E"/>
    <w:rsid w:val="72EFE8D0"/>
    <w:rsid w:val="73040DFC"/>
    <w:rsid w:val="730D6089"/>
    <w:rsid w:val="74DB3D9B"/>
    <w:rsid w:val="74F3FB56"/>
    <w:rsid w:val="75EBC5F8"/>
    <w:rsid w:val="75EF8C16"/>
    <w:rsid w:val="76FF137F"/>
    <w:rsid w:val="7785D580"/>
    <w:rsid w:val="77FD1CF4"/>
    <w:rsid w:val="77FFEBE9"/>
    <w:rsid w:val="78BC186B"/>
    <w:rsid w:val="7A772B73"/>
    <w:rsid w:val="7BD9C1A4"/>
    <w:rsid w:val="7BFF5320"/>
    <w:rsid w:val="7C779B7F"/>
    <w:rsid w:val="7CDA442C"/>
    <w:rsid w:val="7CFB77BD"/>
    <w:rsid w:val="7CFF5DE2"/>
    <w:rsid w:val="7D7FCA44"/>
    <w:rsid w:val="7DD2E42F"/>
    <w:rsid w:val="7EDD68D3"/>
    <w:rsid w:val="7EE42969"/>
    <w:rsid w:val="7F6323B0"/>
    <w:rsid w:val="7F6F081E"/>
    <w:rsid w:val="7F7AC095"/>
    <w:rsid w:val="7F9FB3F0"/>
    <w:rsid w:val="7FA31A16"/>
    <w:rsid w:val="7FDF5176"/>
    <w:rsid w:val="7FECA3E3"/>
    <w:rsid w:val="7FEEA397"/>
    <w:rsid w:val="7FFE84D0"/>
    <w:rsid w:val="7FFF9CF2"/>
    <w:rsid w:val="81C80577"/>
    <w:rsid w:val="8DD77916"/>
    <w:rsid w:val="95FF1A9E"/>
    <w:rsid w:val="9A5F4B44"/>
    <w:rsid w:val="9BEA6CEC"/>
    <w:rsid w:val="9F7969DB"/>
    <w:rsid w:val="9FFBDFC6"/>
    <w:rsid w:val="AFF3EF7E"/>
    <w:rsid w:val="B3F0F5D1"/>
    <w:rsid w:val="B9DF2172"/>
    <w:rsid w:val="BEEF68A9"/>
    <w:rsid w:val="BF372131"/>
    <w:rsid w:val="C9E98FDE"/>
    <w:rsid w:val="D3FD7154"/>
    <w:rsid w:val="D69C9D95"/>
    <w:rsid w:val="DCDD23DD"/>
    <w:rsid w:val="DF74A315"/>
    <w:rsid w:val="DFBF28EA"/>
    <w:rsid w:val="E47FF3FF"/>
    <w:rsid w:val="EDBF2C85"/>
    <w:rsid w:val="EDFBFD0E"/>
    <w:rsid w:val="EEDFE2CF"/>
    <w:rsid w:val="EFFD8C6C"/>
    <w:rsid w:val="F562FC0B"/>
    <w:rsid w:val="F5F3C3FE"/>
    <w:rsid w:val="F5F817C0"/>
    <w:rsid w:val="F67BCE71"/>
    <w:rsid w:val="F6F8EBEB"/>
    <w:rsid w:val="F76F2F2D"/>
    <w:rsid w:val="F7DE3EC1"/>
    <w:rsid w:val="F7DFBA7E"/>
    <w:rsid w:val="F7FBB612"/>
    <w:rsid w:val="FA3F48E0"/>
    <w:rsid w:val="FBAE5DDA"/>
    <w:rsid w:val="FBBE2FB1"/>
    <w:rsid w:val="FBBE630B"/>
    <w:rsid w:val="FBFF347E"/>
    <w:rsid w:val="FCF77DDC"/>
    <w:rsid w:val="FD7EF8B0"/>
    <w:rsid w:val="FDDBD0BF"/>
    <w:rsid w:val="FDEFAFD5"/>
    <w:rsid w:val="FE7E7139"/>
    <w:rsid w:val="FF471540"/>
    <w:rsid w:val="FFBEEF68"/>
    <w:rsid w:val="FFC684B7"/>
    <w:rsid w:val="FFF3E24B"/>
    <w:rsid w:val="FFFAA1BE"/>
    <w:rsid w:val="FFFAB1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7"/>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Calibri" w:hAnsi="Calibri" w:eastAsia="楷体_GB2312" w:cs="Times New Roman"/>
      <w:sz w:val="36"/>
      <w:szCs w:val="36"/>
    </w:r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annotation text"/>
    <w:basedOn w:val="1"/>
    <w:qFormat/>
    <w:uiPriority w:val="0"/>
    <w:pPr>
      <w:jc w:val="left"/>
    </w:pPr>
  </w:style>
  <w:style w:type="paragraph" w:styleId="5">
    <w:name w:val="Body Text"/>
    <w:basedOn w:val="1"/>
    <w:next w:val="1"/>
    <w:qFormat/>
    <w:uiPriority w:val="0"/>
    <w:pPr>
      <w:overflowPunct w:val="0"/>
      <w:autoSpaceDE w:val="0"/>
      <w:autoSpaceDN w:val="0"/>
      <w:adjustRightInd w:val="0"/>
      <w:spacing w:line="640" w:lineRule="atLeast"/>
      <w:jc w:val="both"/>
      <w:textAlignment w:val="baseline"/>
    </w:pPr>
    <w:rPr>
      <w:rFonts w:ascii="仿宋_GB2312" w:hAnsi="Times New Roman" w:eastAsia="仿宋_GB2312" w:cs="Times New Roman"/>
      <w:spacing w:val="-8"/>
      <w:sz w:val="2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文书名称"/>
    <w:basedOn w:val="1"/>
    <w:qFormat/>
    <w:uiPriority w:val="0"/>
    <w:pPr>
      <w:jc w:val="center"/>
    </w:pPr>
    <w:rPr>
      <w:rFonts w:ascii="Times New Roman" w:hAnsi="Times New Roman"/>
      <w:b/>
      <w:sz w:val="52"/>
      <w:szCs w:val="44"/>
    </w:rPr>
  </w:style>
  <w:style w:type="paragraph" w:customStyle="1" w:styleId="12">
    <w:name w:val="表单名称"/>
    <w:basedOn w:val="1"/>
    <w:qFormat/>
    <w:uiPriority w:val="0"/>
    <w:pPr>
      <w:widowControl/>
      <w:spacing w:line="360" w:lineRule="auto"/>
      <w:jc w:val="center"/>
    </w:pPr>
    <w:rPr>
      <w:rFonts w:ascii="宋体" w:hAnsi="宋体"/>
      <w:b/>
      <w:kern w:val="0"/>
      <w:sz w:val="28"/>
      <w:szCs w:val="28"/>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18.6666666666667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2026-03-18T01:58:00Z</dcterms:created>
  <dc:creator>UOS</dc:creator>
  <cp:lastModifiedBy>user</cp:lastModifiedBy>
  <cp:lastPrinted>2026-04-10T08:59:58Z</cp:lastPrinted>
  <dcterms:modified xsi:type="dcterms:W3CDTF">2026-04-29T10:01:46Z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F52802EA8D3AB2DC6813D669D260F76E_43</vt:lpwstr>
  </property>
</Properties>
</file>