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="华文中宋" w:hAnsi="华文中宋" w:eastAsia="华文中宋" w:cs="华文中宋"/>
          <w:sz w:val="48"/>
          <w:szCs w:val="48"/>
        </w:rPr>
      </w:pPr>
    </w:p>
    <w:p>
      <w:pPr>
        <w:pStyle w:val="4"/>
        <w:bidi w:val="0"/>
        <w:rPr>
          <w:rFonts w:hint="eastAsia" w:ascii="华文中宋" w:hAnsi="华文中宋" w:eastAsia="华文中宋" w:cs="华文中宋"/>
          <w:sz w:val="48"/>
          <w:szCs w:val="48"/>
        </w:rPr>
      </w:pPr>
      <w:r>
        <w:rPr>
          <w:rFonts w:hint="eastAsia" w:ascii="华文中宋" w:hAnsi="华文中宋" w:eastAsia="华文中宋" w:cs="华文中宋"/>
          <w:sz w:val="48"/>
          <w:szCs w:val="48"/>
        </w:rPr>
        <w:t>国家税务总局</w:t>
      </w:r>
      <w:r>
        <w:rPr>
          <w:rFonts w:hint="eastAsia" w:ascii="华文中宋" w:hAnsi="华文中宋" w:eastAsia="华文中宋" w:cs="华文中宋"/>
          <w:sz w:val="48"/>
          <w:szCs w:val="48"/>
          <w:lang w:val="en-US" w:eastAsia="zh-CN"/>
        </w:rPr>
        <w:t>乌鲁木齐市</w:t>
      </w:r>
      <w:r>
        <w:rPr>
          <w:rFonts w:hint="eastAsia" w:ascii="华文中宋" w:hAnsi="华文中宋" w:eastAsia="华文中宋" w:cs="华文中宋"/>
          <w:sz w:val="48"/>
          <w:szCs w:val="48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告知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spacing w:val="-20"/>
          <w:kern w:val="10"/>
          <w:highlight w:val="none"/>
          <w:u w:val="none"/>
          <w:lang w:val="en-US" w:eastAsia="zh-CN"/>
        </w:rPr>
      </w:pPr>
      <w:bookmarkStart w:id="0" w:name="djh"/>
      <w:bookmarkEnd w:id="0"/>
      <w:r>
        <w:rPr>
          <w:rFonts w:hint="default" w:ascii="仿宋_GB2312" w:hAnsi="仿宋" w:eastAsia="仿宋_GB2312" w:cs="Times New Roman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385445</wp:posOffset>
                </wp:positionV>
                <wp:extent cx="5643880" cy="6350"/>
                <wp:effectExtent l="0" t="8255" r="7620" b="234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6.4pt;margin-top:30.35pt;height:0.5pt;width:444.4pt;z-index:251659264;mso-width-relative:page;mso-height-relative:page;" filled="f" stroked="t" coordsize="21600,21600" o:gfxdata="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C+2vvWAAAACQEAAA8AAAAAAAAAAQAgAAAAIgAAAGRycy9k&#10;b3ducmV2LnhtbFBLAQIUABQAAAAIAIdO4kC+waxYBAIAANoDAAAOAAAAAAAAAAEAIAAAACUBAABk&#10;cnMvZTJvRG9jLnhtbFBLBQYAAAAABgAGAFkBAACbBQAAAAA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 w:cs="Times New Roman"/>
          <w:b w:val="0"/>
          <w:bCs/>
          <w:color w:val="auto"/>
          <w:spacing w:val="-20"/>
          <w:kern w:val="10"/>
          <w:highlight w:val="none"/>
          <w:u w:val="none"/>
          <w:lang w:val="en-US" w:eastAsia="zh-CN"/>
        </w:rPr>
        <w:t>乌税稽税通〔2024〕1107号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</w:pPr>
      <w:bookmarkStart w:id="1" w:name="OLE_LINK4"/>
      <w:bookmarkEnd w:id="1"/>
      <w:bookmarkStart w:id="2" w:name="OLE_LINK5"/>
      <w:r>
        <w:rPr>
          <w:rFonts w:hint="eastAsia" w:ascii="仿宋_GB2312" w:hAnsi="仿宋" w:eastAsia="仿宋_GB2312" w:cs="Times New Roman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  <w:t>乌鲁木齐奕索商贸有限公司（纳税人识别号：91650103MA79H6XG8K）：</w:t>
      </w:r>
    </w:p>
    <w:bookmarkEnd w:id="2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bookmarkStart w:id="3" w:name="OLE_LINK6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事由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将你单位确定为重大税收违法失信主体。</w:t>
      </w:r>
    </w:p>
    <w:bookmarkEnd w:id="3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bookmarkStart w:id="4" w:name="OLE_LINK19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依据</w:t>
      </w:r>
      <w:r>
        <w:rPr>
          <w:rFonts w:hint="eastAsia" w:ascii="仿宋_GB2312" w:hAnsi="宋体" w:eastAsia="仿宋_GB2312"/>
          <w:color w:val="auto"/>
          <w:sz w:val="32"/>
          <w:szCs w:val="24"/>
          <w:highlight w:val="none"/>
          <w:u w:val="none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根据《重大税收违法失信主体信息公布管理办法》（国家税务总局令第54号）第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条等规定。</w:t>
      </w:r>
    </w:p>
    <w:bookmarkEnd w:id="4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我局拟将你单位确定为重大税收违法失信主体，向社会公布失信信息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（详细内容见附件）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，拟将你单位失信信息在国家公共信用信息中心“信用中国”网站公示，并推送至参与联合惩戒部门依法依规采取惩戒措施，税务机关适用D级纳税人管理措施（由税务机关纳税信用管理部门按纳税信用制度执行)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附件: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公布的失信信息</w:t>
      </w:r>
      <w:bookmarkStart w:id="7" w:name="_GoBack"/>
      <w:bookmarkEnd w:id="7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国家税务总局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年11月18日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tabs>
          <w:tab w:val="left" w:pos="1768"/>
        </w:tabs>
        <w:ind w:firstLine="2530" w:firstLineChars="700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拟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公布的失信信息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一、基本情况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  <w:u w:val="none"/>
        </w:rPr>
        <w:t>纳税人名称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乌鲁木齐奕索商贸有限公司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  <w:u w:val="none"/>
        </w:rPr>
        <w:t>统一社会信用代码（纳税人识号）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91650103MA79H6XG8K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  <w:u w:val="none"/>
        </w:rPr>
        <w:t>注册地址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新疆乌鲁木齐市沙依巴克区伊宁路405号新疆国际纺织品服装服饰商贸中心一期E2栋E2-2001室A01号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" w:eastAsia="仿宋_GB2312"/>
          <w:color w:val="0070C0"/>
          <w:sz w:val="32"/>
          <w:szCs w:val="32"/>
          <w:lang w:val="en-US" w:eastAsia="zh-CN"/>
        </w:rPr>
      </w:pPr>
      <w:bookmarkStart w:id="5" w:name="OLE_LINK12"/>
      <w:bookmarkEnd w:id="5"/>
      <w:r>
        <w:rPr>
          <w:rFonts w:ascii="仿宋_GB2312" w:hAnsi="仿宋_GB2312" w:eastAsia="仿宋_GB2312" w:cs="仿宋_GB2312"/>
          <w:sz w:val="32"/>
          <w:szCs w:val="32"/>
          <w:u w:val="none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尚兴福     性别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  <w:u w:val="none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622301********4075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二、案件性质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6" w:name="OLE_LINK9"/>
      <w:bookmarkEnd w:id="6"/>
      <w:r>
        <w:rPr>
          <w:rFonts w:ascii="仿宋_GB2312" w:hAnsi="仿宋_GB2312" w:eastAsia="仿宋_GB2312" w:cs="仿宋_GB2312"/>
          <w:sz w:val="32"/>
          <w:szCs w:val="32"/>
          <w:u w:val="none"/>
        </w:rPr>
        <w:t>走逃（失联）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三、主要违法事实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u w:val="none"/>
        </w:rPr>
        <w:t>经国家税务总局乌鲁木齐市税务局稽查局检查，发现其在检查所属期内，主要存在以下问题：具有偷税或者逃避追缴欠税、骗取出口退税、抗税、虚开发票等行为，不履行税收义务并脱离税务机关监管，经国家税务总局乌鲁木齐市税务局稽查局查证确认走逃（失联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四、相关法律依据及税务处理处罚情况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u w:val="none"/>
        </w:rPr>
        <w:t>依照《中华人民共和国税收征收管理法》等相关法律法规的有关规定，对其处以罚款5.00万元的行政处罚。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14538"/>
    <w:rsid w:val="0A58377D"/>
    <w:rsid w:val="12DF7ECB"/>
    <w:rsid w:val="137C3297"/>
    <w:rsid w:val="15624DD7"/>
    <w:rsid w:val="167A2C17"/>
    <w:rsid w:val="1FE342CE"/>
    <w:rsid w:val="1FE73A3B"/>
    <w:rsid w:val="24356011"/>
    <w:rsid w:val="264D0818"/>
    <w:rsid w:val="26CE4ACC"/>
    <w:rsid w:val="2CEA1618"/>
    <w:rsid w:val="31FF7134"/>
    <w:rsid w:val="37B022A7"/>
    <w:rsid w:val="4B4857CE"/>
    <w:rsid w:val="5F097835"/>
    <w:rsid w:val="6DAD49F7"/>
    <w:rsid w:val="724B0B73"/>
    <w:rsid w:val="73A76021"/>
    <w:rsid w:val="73B738A0"/>
    <w:rsid w:val="7BE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宋瑞川</cp:lastModifiedBy>
  <cp:lastPrinted>2024-11-26T03:00:00Z</cp:lastPrinted>
  <dcterms:modified xsi:type="dcterms:W3CDTF">2024-11-29T05:55:23Z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