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sz w:val="21"/>
          <w:szCs w:val="24"/>
        </w:rPr>
      </w:pPr>
    </w:p>
    <w:p>
      <w:pPr>
        <w:adjustRightInd w:val="0"/>
        <w:snapToGrid w:val="0"/>
        <w:spacing w:line="360" w:lineRule="auto"/>
        <w:rPr>
          <w:rFonts w:hint="eastAsia" w:ascii="宋体" w:hAnsi="宋体" w:eastAsia="宋体"/>
          <w:b/>
          <w:spacing w:val="20"/>
          <w:sz w:val="44"/>
          <w:szCs w:val="24"/>
          <w:lang w:eastAsia="zh-CN"/>
        </w:rPr>
      </w:pPr>
      <w:r>
        <w:rPr>
          <w:rFonts w:hint="eastAsia" w:ascii="宋体" w:hAnsi="宋体" w:eastAsia="宋体"/>
          <w:b/>
          <w:spacing w:val="20"/>
          <w:sz w:val="44"/>
          <w:szCs w:val="24"/>
          <w:lang w:eastAsia="zh-CN"/>
        </w:rPr>
        <w:t>国家税务总局乌鲁木齐市税务局稽查局</w:t>
      </w:r>
    </w:p>
    <w:p>
      <w:pPr>
        <w:adjustRightInd w:val="0"/>
        <w:snapToGrid w:val="0"/>
        <w:spacing w:line="360" w:lineRule="auto"/>
        <w:jc w:val="center"/>
        <w:rPr>
          <w:rFonts w:hint="eastAsia" w:eastAsia="宋体"/>
          <w:b/>
          <w:spacing w:val="20"/>
          <w:sz w:val="52"/>
          <w:szCs w:val="24"/>
        </w:rPr>
      </w:pPr>
      <w:r>
        <w:rPr>
          <w:rFonts w:hint="eastAsia" w:eastAsia="宋体"/>
          <w:b/>
          <w:spacing w:val="20"/>
          <w:sz w:val="52"/>
          <w:szCs w:val="24"/>
        </w:rPr>
        <w:t>税务行政处罚事项告知书</w:t>
      </w:r>
    </w:p>
    <w:p>
      <w:pPr>
        <w:jc w:val="center"/>
        <w:rPr>
          <w:rFonts w:hint="eastAsia" w:ascii="仿宋_GB2312" w:hAnsi="仿宋" w:eastAsia="仿宋_GB2312"/>
          <w:spacing w:val="20"/>
          <w:sz w:val="32"/>
          <w:szCs w:val="24"/>
          <w:lang w:eastAsia="zh-CN"/>
        </w:rPr>
      </w:pPr>
      <w:r>
        <w:rPr>
          <w:rFonts w:hint="eastAsia" w:ascii="仿宋_GB2312" w:hAnsi="仿宋" w:eastAsia="仿宋_GB2312"/>
          <w:spacing w:val="20"/>
          <w:sz w:val="32"/>
          <w:szCs w:val="24"/>
          <w:lang w:eastAsia="zh-CN"/>
        </w:rPr>
        <w:t>乌税稽罚告〔202</w:t>
      </w:r>
      <w:r>
        <w:rPr>
          <w:rFonts w:hint="eastAsia" w:ascii="仿宋_GB2312" w:hAnsi="仿宋" w:eastAsia="仿宋_GB2312"/>
          <w:spacing w:val="20"/>
          <w:sz w:val="32"/>
          <w:szCs w:val="24"/>
          <w:lang w:val="en-US" w:eastAsia="zh-CN"/>
        </w:rPr>
        <w:t>4</w:t>
      </w:r>
      <w:r>
        <w:rPr>
          <w:rFonts w:hint="eastAsia" w:ascii="仿宋_GB2312" w:hAnsi="仿宋" w:eastAsia="仿宋_GB2312"/>
          <w:spacing w:val="20"/>
          <w:sz w:val="32"/>
          <w:szCs w:val="24"/>
          <w:lang w:eastAsia="zh-CN"/>
        </w:rPr>
        <w:t>〕</w:t>
      </w:r>
      <w:r>
        <w:rPr>
          <w:rFonts w:hint="eastAsia" w:ascii="仿宋_GB2312" w:hAnsi="仿宋" w:eastAsia="仿宋_GB2312"/>
          <w:spacing w:val="20"/>
          <w:sz w:val="32"/>
          <w:szCs w:val="24"/>
          <w:lang w:val="en-US" w:eastAsia="zh-CN"/>
        </w:rPr>
        <w:t>69</w:t>
      </w:r>
      <w:r>
        <w:rPr>
          <w:rFonts w:hint="eastAsia" w:ascii="仿宋_GB2312" w:hAnsi="仿宋" w:eastAsia="仿宋_GB2312"/>
          <w:spacing w:val="20"/>
          <w:sz w:val="32"/>
          <w:szCs w:val="24"/>
          <w:lang w:eastAsia="zh-CN"/>
        </w:rPr>
        <w:t>号</w:t>
      </w:r>
    </w:p>
    <w:p>
      <w:pPr>
        <w:rPr>
          <w:rFonts w:hint="eastAsia" w:ascii="仿宋_GB2312" w:hAnsi="宋体" w:eastAsia="仿宋_GB2312"/>
          <w:color w:val="000000"/>
          <w:spacing w:val="-20"/>
          <w:kern w:val="10"/>
          <w:sz w:val="32"/>
          <w:szCs w:val="24"/>
          <w:lang w:eastAsia="zh-CN"/>
        </w:rPr>
      </w:pPr>
      <w:r>
        <w:rPr>
          <w:rFonts w:hint="eastAsia" w:ascii="仿宋_GB2312" w:hAnsi="仿宋" w:eastAsia="仿宋_GB2312"/>
          <w:sz w:val="32"/>
          <w:szCs w:val="24"/>
          <w:lang w:eastAsia="zh-CN"/>
        </w:rPr>
        <w:t>新疆中嘉浩通信息咨询服务有限公司</w:t>
      </w:r>
      <w:r>
        <w:rPr>
          <w:rFonts w:hint="eastAsia" w:ascii="仿宋_GB2312" w:hAnsi="仿宋" w:eastAsia="仿宋_GB2312"/>
          <w:sz w:val="32"/>
          <w:szCs w:val="24"/>
        </w:rPr>
        <w:t>（纳税人识别号：</w:t>
      </w:r>
      <w:r>
        <w:rPr>
          <w:rFonts w:hint="eastAsia" w:ascii="仿宋_GB2312" w:hAnsi="仿宋" w:eastAsia="仿宋_GB2312"/>
          <w:sz w:val="32"/>
          <w:szCs w:val="24"/>
          <w:lang w:eastAsia="zh-CN"/>
        </w:rPr>
        <w:t>91650109MA7FFRC64C</w:t>
      </w:r>
      <w:r>
        <w:rPr>
          <w:rFonts w:hint="eastAsia" w:ascii="仿宋_GB2312" w:hAnsi="仿宋" w:eastAsia="仿宋_GB2312"/>
          <w:sz w:val="32"/>
          <w:szCs w:val="24"/>
        </w:rPr>
        <w:t>）</w:t>
      </w:r>
      <w:r>
        <w:rPr>
          <w:rFonts w:hint="eastAsia" w:ascii="仿宋_GB2312" w:hAnsi="宋体" w:eastAsia="仿宋_GB2312"/>
          <w:color w:val="000000"/>
          <w:spacing w:val="-20"/>
          <w:kern w:val="10"/>
          <w:sz w:val="32"/>
          <w:szCs w:val="24"/>
          <w:lang w:eastAsia="zh-CN"/>
        </w:rPr>
        <w:t>：</w:t>
      </w:r>
    </w:p>
    <w:p>
      <w:pPr>
        <w:widowControl w:val="0"/>
        <w:spacing w:line="540" w:lineRule="exact"/>
        <w:ind w:firstLine="607"/>
        <w:rPr>
          <w:rFonts w:hint="eastAsia" w:ascii="仿宋_GB2312" w:hAnsi="仿宋_GB2312" w:eastAsia="仿宋_GB2312" w:cs="仿宋_GB2312"/>
          <w:color w:val="auto"/>
          <w:sz w:val="32"/>
          <w:szCs w:val="32"/>
        </w:rPr>
      </w:pPr>
      <w:r>
        <w:rPr>
          <w:rFonts w:hint="eastAsia" w:ascii="仿宋_GB2312" w:hAnsi="仿宋" w:eastAsia="仿宋_GB2312"/>
          <w:sz w:val="32"/>
          <w:szCs w:val="24"/>
        </w:rPr>
        <w:t>对你单位</w:t>
      </w:r>
      <w:r>
        <w:rPr>
          <w:rFonts w:hint="eastAsia" w:ascii="仿宋_GB2312" w:hAnsi="仿宋" w:eastAsia="仿宋_GB2312"/>
          <w:sz w:val="32"/>
          <w:szCs w:val="24"/>
          <w:lang w:eastAsia="zh-CN"/>
        </w:rPr>
        <w:t>（地址：新疆乌鲁木齐市米东区米东南路西三巷1151号华凌建材进出口基地石材区2栋1-4号）</w:t>
      </w:r>
      <w:r>
        <w:rPr>
          <w:rFonts w:hint="eastAsia" w:ascii="仿宋_GB2312" w:hAnsi="仿宋" w:eastAsia="仿宋_GB2312"/>
          <w:sz w:val="32"/>
          <w:szCs w:val="24"/>
        </w:rPr>
        <w:t>的税收违法行为</w:t>
      </w:r>
      <w:r>
        <w:rPr>
          <w:rFonts w:hint="eastAsia" w:ascii="仿宋_GB2312" w:hAnsi="仿宋_GB2312" w:eastAsia="仿宋_GB2312" w:cs="仿宋_GB2312"/>
          <w:color w:val="auto"/>
          <w:sz w:val="32"/>
          <w:szCs w:val="32"/>
        </w:rPr>
        <w:t>拟作出行政处罚决定，根据《中华人民共和国税收征收管理法》第八条、《中华人民共和国行政处罚法》第四十四条、第六十三条、第六十四条规定，现将有关事项告知如下：</w:t>
      </w:r>
    </w:p>
    <w:p>
      <w:pPr>
        <w:numPr>
          <w:ilvl w:val="0"/>
          <w:numId w:val="0"/>
        </w:numPr>
        <w:ind w:firstLine="640" w:firstLineChars="200"/>
        <w:rPr>
          <w:rFonts w:hint="eastAsia" w:ascii="仿宋_GB2312" w:hAnsi="仿宋" w:eastAsia="仿宋_GB2312"/>
          <w:sz w:val="32"/>
          <w:szCs w:val="24"/>
        </w:rPr>
      </w:pPr>
      <w:r>
        <w:rPr>
          <w:rFonts w:hint="eastAsia" w:ascii="仿宋_GB2312" w:hAnsi="仿宋" w:eastAsia="仿宋_GB2312"/>
          <w:sz w:val="32"/>
          <w:szCs w:val="24"/>
        </w:rPr>
        <w:t>一、税务行政处罚的事实、理由、依据及拟作出的处罚决定:</w:t>
      </w:r>
    </w:p>
    <w:p>
      <w:pPr>
        <w:widowControl w:val="0"/>
        <w:spacing w:line="580" w:lineRule="exact"/>
        <w:ind w:firstLine="640" w:firstLineChars="200"/>
        <w:rPr>
          <w:rFonts w:hint="eastAsia" w:ascii="仿宋" w:hAnsi="仿宋" w:eastAsia="仿宋" w:cs="Times New Roman"/>
          <w:color w:val="auto"/>
          <w:sz w:val="32"/>
          <w:szCs w:val="32"/>
        </w:rPr>
      </w:pPr>
      <w:r>
        <w:rPr>
          <w:rFonts w:hint="eastAsia" w:ascii="仿宋_GB2312" w:hAnsi="仿宋" w:eastAsia="仿宋_GB2312"/>
          <w:sz w:val="32"/>
          <w:szCs w:val="24"/>
          <w:lang w:eastAsia="zh-CN"/>
        </w:rPr>
        <w:t>（一）</w:t>
      </w:r>
      <w:r>
        <w:rPr>
          <w:rFonts w:hint="eastAsia" w:ascii="仿宋" w:hAnsi="仿宋" w:eastAsia="仿宋" w:cs="Times New Roman"/>
          <w:color w:val="000000"/>
          <w:sz w:val="32"/>
          <w:szCs w:val="32"/>
        </w:rPr>
        <w:t>信息核实情况</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1.</w:t>
      </w:r>
      <w:r>
        <w:rPr>
          <w:rFonts w:hint="eastAsia" w:ascii="仿宋_GB2312" w:hAnsi="仿宋" w:eastAsia="仿宋_GB2312"/>
          <w:sz w:val="32"/>
          <w:szCs w:val="24"/>
          <w:lang w:eastAsia="zh-CN"/>
        </w:rPr>
        <w:t>登记信息核实情况</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eastAsia="zh-CN"/>
        </w:rPr>
        <w:t>检查人员于2024年3月26日拨打法定代表人</w:t>
      </w:r>
      <w:r>
        <w:rPr>
          <w:rFonts w:hint="eastAsia" w:ascii="仿宋_GB2312" w:hAnsi="仿宋" w:eastAsia="仿宋_GB2312"/>
          <w:sz w:val="32"/>
          <w:szCs w:val="24"/>
          <w:lang w:val="en-US" w:eastAsia="zh-CN"/>
        </w:rPr>
        <w:t>手机号码被告知</w:t>
      </w:r>
      <w:r>
        <w:rPr>
          <w:rFonts w:hint="eastAsia" w:ascii="仿宋_GB2312" w:hAnsi="仿宋" w:eastAsia="仿宋_GB2312"/>
          <w:sz w:val="32"/>
          <w:szCs w:val="24"/>
          <w:lang w:eastAsia="zh-CN"/>
        </w:rPr>
        <w:t>为空号；</w:t>
      </w:r>
      <w:r>
        <w:rPr>
          <w:rFonts w:hint="eastAsia" w:ascii="仿宋_GB2312" w:hAnsi="仿宋" w:eastAsia="仿宋_GB2312"/>
          <w:sz w:val="32"/>
          <w:szCs w:val="24"/>
          <w:lang w:val="en-US" w:eastAsia="zh-CN"/>
        </w:rPr>
        <w:t>又</w:t>
      </w:r>
      <w:r>
        <w:rPr>
          <w:rFonts w:hint="eastAsia" w:ascii="仿宋_GB2312" w:hAnsi="仿宋" w:eastAsia="仿宋_GB2312"/>
          <w:sz w:val="32"/>
          <w:szCs w:val="24"/>
          <w:lang w:eastAsia="zh-CN"/>
        </w:rPr>
        <w:t>拨打财务负责人（办税人员）</w:t>
      </w:r>
      <w:r>
        <w:rPr>
          <w:rFonts w:hint="eastAsia" w:ascii="仿宋_GB2312" w:hAnsi="仿宋" w:eastAsia="仿宋_GB2312"/>
          <w:sz w:val="32"/>
          <w:szCs w:val="24"/>
          <w:lang w:val="en-US" w:eastAsia="zh-CN"/>
        </w:rPr>
        <w:t>手机号码被告知</w:t>
      </w:r>
      <w:r>
        <w:rPr>
          <w:rFonts w:hint="eastAsia" w:ascii="仿宋_GB2312" w:hAnsi="仿宋" w:eastAsia="仿宋_GB2312"/>
          <w:sz w:val="32"/>
          <w:szCs w:val="24"/>
          <w:lang w:eastAsia="zh-CN"/>
        </w:rPr>
        <w:t>为空号。故无法与企业相关人员取得联系。</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2.</w:t>
      </w:r>
      <w:r>
        <w:rPr>
          <w:rFonts w:hint="eastAsia" w:ascii="仿宋_GB2312" w:hAnsi="仿宋" w:eastAsia="仿宋_GB2312"/>
          <w:sz w:val="32"/>
          <w:szCs w:val="24"/>
          <w:lang w:eastAsia="zh-CN"/>
        </w:rPr>
        <w:t>实地核实情况</w:t>
      </w:r>
    </w:p>
    <w:p>
      <w:pPr>
        <w:ind w:firstLine="640" w:firstLineChars="200"/>
        <w:rPr>
          <w:rFonts w:hint="eastAsia" w:ascii="仿宋_GB2312" w:hAnsi="仿宋" w:eastAsia="仿宋_GB2312"/>
          <w:sz w:val="32"/>
          <w:szCs w:val="24"/>
          <w:lang w:eastAsia="zh-CN"/>
        </w:rPr>
      </w:pPr>
      <w:r>
        <w:rPr>
          <w:rFonts w:hint="eastAsia" w:ascii="仿宋_GB2312" w:hAnsi="仿宋" w:eastAsia="仿宋_GB2312"/>
          <w:sz w:val="32"/>
          <w:szCs w:val="24"/>
          <w:lang w:eastAsia="zh-CN"/>
        </w:rPr>
        <w:t xml:space="preserve"> 检查人员经实地核查</w:t>
      </w:r>
      <w:r>
        <w:rPr>
          <w:rFonts w:hint="eastAsia" w:ascii="仿宋_GB2312" w:hAnsi="仿宋" w:eastAsia="仿宋_GB2312"/>
          <w:sz w:val="32"/>
          <w:szCs w:val="24"/>
          <w:lang w:val="en-US" w:eastAsia="zh-CN"/>
        </w:rPr>
        <w:t>你单位</w:t>
      </w:r>
      <w:r>
        <w:rPr>
          <w:rFonts w:hint="eastAsia" w:ascii="仿宋_GB2312" w:hAnsi="仿宋" w:eastAsia="仿宋_GB2312"/>
          <w:sz w:val="32"/>
          <w:szCs w:val="24"/>
          <w:lang w:eastAsia="zh-CN"/>
        </w:rPr>
        <w:t>注册地址：新疆乌鲁木齐市米东区米东南路西三巷1151号华凌建材进出口基地石材区2栋1-4号，</w:t>
      </w:r>
      <w:r>
        <w:rPr>
          <w:rFonts w:hint="eastAsia" w:ascii="仿宋_GB2312" w:hAnsi="仿宋" w:eastAsia="仿宋_GB2312"/>
          <w:sz w:val="32"/>
          <w:szCs w:val="24"/>
          <w:lang w:val="en-US" w:eastAsia="zh-CN"/>
        </w:rPr>
        <w:t>未找到</w:t>
      </w:r>
      <w:r>
        <w:rPr>
          <w:rFonts w:hint="eastAsia" w:ascii="仿宋_GB2312" w:hAnsi="仿宋" w:eastAsia="仿宋_GB2312"/>
          <w:sz w:val="32"/>
          <w:szCs w:val="24"/>
          <w:lang w:eastAsia="zh-CN"/>
        </w:rPr>
        <w:t>你单位</w:t>
      </w:r>
      <w:r>
        <w:rPr>
          <w:rFonts w:hint="eastAsia" w:ascii="仿宋_GB2312" w:hAnsi="仿宋" w:eastAsia="仿宋_GB2312"/>
          <w:color w:val="auto"/>
          <w:sz w:val="32"/>
          <w:szCs w:val="24"/>
          <w:lang w:eastAsia="zh-CN"/>
        </w:rPr>
        <w:t>。</w:t>
      </w:r>
      <w:r>
        <w:rPr>
          <w:rFonts w:hint="eastAsia" w:ascii="仿宋" w:hAnsi="仿宋" w:eastAsia="仿宋" w:cs="Times New Roman"/>
          <w:color w:val="auto"/>
          <w:sz w:val="32"/>
          <w:szCs w:val="32"/>
          <w:lang w:val="en-US" w:eastAsia="zh-CN"/>
        </w:rPr>
        <w:t>随后联系新疆华凌工贸（集团）有限公司建材进出口基地经核实后，你单位没有在此地经营也未于新疆家瑞祥物业服务有限公司发生过任何业务往来。</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3</w:t>
      </w:r>
      <w:r>
        <w:rPr>
          <w:rFonts w:hint="eastAsia" w:ascii="仿宋_GB2312" w:hAnsi="仿宋" w:eastAsia="仿宋_GB2312"/>
          <w:sz w:val="32"/>
          <w:szCs w:val="24"/>
          <w:lang w:eastAsia="zh-CN"/>
        </w:rPr>
        <w:t>.取得、开具发票及货物品名情况</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eastAsia="zh-CN"/>
        </w:rPr>
        <w:t>（1）查询货物和劳务税管理系统中，你单位2022年～2023年向新疆三原色文化产业发展有限公司、新疆鼎耀电力工程有限公司、中恒达（北京）咨询有限公司新疆分公司、新疆智朗能源有限公司、新疆新测检测技术有限公司共计开具15份增值税专用发票，发票代码：</w:t>
      </w:r>
      <w:r>
        <w:rPr>
          <w:rFonts w:hint="eastAsia" w:ascii="仿宋_GB2312" w:hAnsi="仿宋" w:eastAsia="仿宋_GB2312"/>
          <w:sz w:val="32"/>
          <w:szCs w:val="24"/>
          <w:lang w:val="en-US" w:eastAsia="zh-CN"/>
        </w:rPr>
        <w:t>6500213130</w:t>
      </w:r>
      <w:r>
        <w:rPr>
          <w:rFonts w:hint="eastAsia" w:ascii="仿宋_GB2312" w:hAnsi="仿宋" w:eastAsia="仿宋_GB2312"/>
          <w:sz w:val="32"/>
          <w:szCs w:val="24"/>
          <w:lang w:eastAsia="zh-CN"/>
        </w:rPr>
        <w:t>，发票号码</w:t>
      </w:r>
      <w:r>
        <w:rPr>
          <w:rFonts w:hint="eastAsia" w:ascii="仿宋_GB2312" w:hAnsi="仿宋" w:eastAsia="仿宋_GB2312"/>
          <w:sz w:val="32"/>
          <w:szCs w:val="24"/>
          <w:lang w:val="en-US" w:eastAsia="zh-CN"/>
        </w:rPr>
        <w:t>:00467564-0046</w:t>
      </w:r>
      <w:r>
        <w:rPr>
          <w:rFonts w:hint="eastAsia" w:ascii="仿宋_GB2312" w:hAnsi="仿宋_GB2312" w:eastAsia="仿宋_GB2312" w:cs="仿宋_GB2312"/>
          <w:color w:val="000000"/>
          <w:kern w:val="0"/>
          <w:sz w:val="32"/>
          <w:szCs w:val="32"/>
          <w:lang w:val="en-US" w:eastAsia="zh-CN" w:bidi="ar"/>
        </w:rPr>
        <w:t>7566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00467568-00467579,涉及</w:t>
      </w:r>
      <w:r>
        <w:rPr>
          <w:rFonts w:hint="eastAsia" w:ascii="仿宋_GB2312" w:hAnsi="仿宋_GB2312" w:eastAsia="仿宋_GB2312" w:cs="仿宋_GB2312"/>
          <w:sz w:val="32"/>
          <w:szCs w:val="32"/>
        </w:rPr>
        <w:t>发票</w:t>
      </w:r>
      <w:r>
        <w:rPr>
          <w:rFonts w:hint="eastAsia" w:ascii="仿宋_GB2312" w:hAnsi="仿宋" w:eastAsia="仿宋_GB2312"/>
          <w:sz w:val="32"/>
          <w:szCs w:val="24"/>
          <w:lang w:eastAsia="zh-CN"/>
        </w:rPr>
        <w:t>金额合计1,048,470.98元，税额合计14,853.63元，价税合计1,063,324.61元。</w:t>
      </w:r>
    </w:p>
    <w:p>
      <w:pPr>
        <w:ind w:firstLine="640" w:firstLineChars="200"/>
        <w:jc w:val="left"/>
        <w:rPr>
          <w:rFonts w:hint="eastAsia" w:ascii="仿宋_GB2312" w:hAnsi="仿宋" w:eastAsia="仿宋_GB2312"/>
          <w:sz w:val="32"/>
          <w:szCs w:val="24"/>
          <w:lang w:val="en-US" w:eastAsia="zh-CN"/>
        </w:rPr>
      </w:pPr>
      <w:r>
        <w:rPr>
          <w:rFonts w:hint="eastAsia" w:ascii="仿宋_GB2312" w:hAnsi="仿宋" w:eastAsia="仿宋_GB2312"/>
          <w:sz w:val="32"/>
          <w:szCs w:val="24"/>
          <w:lang w:eastAsia="zh-CN"/>
        </w:rPr>
        <w:t>（2）查询货物和劳务税管理系统中，你单位2022年～2023年向和田森沐商务咨询有限公司</w:t>
      </w:r>
      <w:r>
        <w:rPr>
          <w:rFonts w:hint="eastAsia" w:ascii="仿宋_GB2312" w:hAnsi="仿宋" w:eastAsia="仿宋_GB2312"/>
          <w:sz w:val="32"/>
          <w:szCs w:val="24"/>
          <w:lang w:val="en-US" w:eastAsia="zh-CN"/>
        </w:rPr>
        <w:t>等</w:t>
      </w:r>
      <w:r>
        <w:rPr>
          <w:rFonts w:hint="eastAsia" w:ascii="仿宋_GB2312" w:hAnsi="仿宋" w:eastAsia="仿宋_GB2312"/>
          <w:sz w:val="32"/>
          <w:szCs w:val="24"/>
          <w:lang w:eastAsia="zh-CN"/>
        </w:rPr>
        <w:t>11户纳税人开具共计70份增值税电子普通发票，</w:t>
      </w:r>
      <w:r>
        <w:rPr>
          <w:rFonts w:hint="eastAsia" w:ascii="仿宋_GB2312" w:hAnsi="仿宋_GB2312" w:eastAsia="仿宋_GB2312" w:cs="仿宋_GB2312"/>
          <w:sz w:val="32"/>
          <w:szCs w:val="32"/>
          <w:lang w:eastAsia="zh-CN"/>
        </w:rPr>
        <w:t>发票代码：</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000000"/>
          <w:kern w:val="0"/>
          <w:sz w:val="32"/>
          <w:szCs w:val="32"/>
          <w:lang w:val="en-US" w:eastAsia="zh-CN" w:bidi="ar"/>
        </w:rPr>
        <w:t>65002300111、065002200111、</w:t>
      </w:r>
      <w:r>
        <w:rPr>
          <w:rFonts w:hint="eastAsia" w:ascii="仿宋_GB2312" w:hAnsi="仿宋_GB2312" w:eastAsia="仿宋_GB2312" w:cs="仿宋_GB2312"/>
          <w:color w:val="auto"/>
          <w:kern w:val="0"/>
          <w:sz w:val="32"/>
          <w:szCs w:val="32"/>
          <w:lang w:val="en-US" w:eastAsia="zh-CN" w:bidi="ar"/>
        </w:rPr>
        <w:t>065002100211、065002100111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发票号码</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color w:val="000000"/>
          <w:kern w:val="0"/>
          <w:sz w:val="32"/>
          <w:szCs w:val="32"/>
          <w:lang w:val="en-US" w:eastAsia="zh-CN" w:bidi="ar"/>
        </w:rPr>
        <w:t>826454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00826463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65068608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65068627、65299778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65299797、</w:t>
      </w:r>
      <w:r>
        <w:rPr>
          <w:rFonts w:hint="eastAsia" w:ascii="仿宋_GB2312" w:hAnsi="仿宋_GB2312" w:eastAsia="仿宋_GB2312" w:cs="仿宋_GB2312"/>
          <w:color w:val="auto"/>
          <w:kern w:val="0"/>
          <w:sz w:val="32"/>
          <w:szCs w:val="32"/>
          <w:lang w:val="en-US" w:eastAsia="zh-CN" w:bidi="ar"/>
        </w:rPr>
        <w:t>06191012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06191031</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rPr>
        <w:t>发票</w:t>
      </w:r>
      <w:r>
        <w:rPr>
          <w:rFonts w:hint="eastAsia" w:ascii="仿宋_GB2312" w:hAnsi="仿宋" w:eastAsia="仿宋_GB2312"/>
          <w:sz w:val="32"/>
          <w:szCs w:val="24"/>
          <w:lang w:eastAsia="zh-CN"/>
        </w:rPr>
        <w:t>金额合计3,900,844.13元，税额合计12,478.47元，价税合计3,913,322.6</w:t>
      </w:r>
      <w:r>
        <w:rPr>
          <w:rFonts w:hint="eastAsia" w:ascii="仿宋_GB2312" w:hAnsi="仿宋" w:eastAsia="仿宋_GB2312"/>
          <w:sz w:val="32"/>
          <w:szCs w:val="24"/>
          <w:lang w:val="en-US" w:eastAsia="zh-CN"/>
        </w:rPr>
        <w:t>0</w:t>
      </w:r>
      <w:r>
        <w:rPr>
          <w:rFonts w:hint="eastAsia" w:ascii="仿宋_GB2312" w:hAnsi="仿宋" w:eastAsia="仿宋_GB2312"/>
          <w:sz w:val="32"/>
          <w:szCs w:val="24"/>
          <w:lang w:eastAsia="zh-CN"/>
        </w:rPr>
        <w:t>元。</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3</w:t>
      </w:r>
      <w:r>
        <w:rPr>
          <w:rFonts w:hint="eastAsia" w:ascii="仿宋_GB2312" w:hAnsi="仿宋" w:eastAsia="仿宋_GB2312"/>
          <w:sz w:val="32"/>
          <w:szCs w:val="24"/>
          <w:lang w:eastAsia="zh-CN"/>
        </w:rPr>
        <w:t>）你单位从开业至转非正常，仅取得一张增值税电子普通发票，开票单位：新疆数字证书认证中心（有限公司），金额469.81元，税额28.19元，价税合计498.00元。</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4</w:t>
      </w:r>
      <w:r>
        <w:rPr>
          <w:rFonts w:hint="eastAsia" w:ascii="仿宋_GB2312" w:hAnsi="仿宋" w:eastAsia="仿宋_GB2312"/>
          <w:sz w:val="32"/>
          <w:szCs w:val="24"/>
          <w:lang w:eastAsia="zh-CN"/>
        </w:rPr>
        <w:t>.银行账户查询情况</w:t>
      </w:r>
    </w:p>
    <w:p>
      <w:pPr>
        <w:ind w:firstLine="640" w:firstLineChars="200"/>
        <w:jc w:val="left"/>
        <w:rPr>
          <w:rFonts w:hint="eastAsia" w:ascii="仿宋_GB2312" w:hAnsi="仿宋" w:eastAsia="仿宋_GB2312"/>
          <w:sz w:val="32"/>
          <w:szCs w:val="24"/>
          <w:lang w:eastAsia="zh-CN"/>
        </w:rPr>
      </w:pPr>
      <w:r>
        <w:rPr>
          <w:rFonts w:hint="eastAsia" w:ascii="仿宋" w:hAnsi="仿宋" w:eastAsia="仿宋"/>
          <w:color w:val="auto"/>
          <w:sz w:val="32"/>
          <w:szCs w:val="24"/>
          <w:lang w:val="en-US" w:eastAsia="zh-CN"/>
        </w:rPr>
        <w:t>经查询你单位开户行及账号信息，发现你单位资金存在当日快进快出现象。</w:t>
      </w:r>
      <w:r>
        <w:rPr>
          <w:rFonts w:hint="eastAsia" w:ascii="仿宋_GB2312" w:hAnsi="仿宋" w:eastAsia="仿宋_GB2312"/>
          <w:sz w:val="32"/>
          <w:szCs w:val="24"/>
          <w:lang w:eastAsia="zh-CN"/>
        </w:rPr>
        <w:t>通过调取高新区税务局稽查局对下游受票企业新疆鼎耀电力工程有限公司法定代表人李述安询问笔录，其李述安承认从你单位处购买发票，手续费通过现金支付，款项通过对公账户支付后当天转入其受票企业指定个人账户。</w:t>
      </w:r>
    </w:p>
    <w:p>
      <w:pPr>
        <w:ind w:firstLine="640" w:firstLineChars="200"/>
        <w:jc w:val="left"/>
        <w:rPr>
          <w:rFonts w:hint="eastAsia" w:ascii="仿宋_GB2312" w:hAnsi="仿宋" w:eastAsia="仿宋_GB2312" w:cs="Times New Roman"/>
          <w:sz w:val="32"/>
          <w:szCs w:val="24"/>
          <w:lang w:val="en-US" w:eastAsia="zh-CN"/>
        </w:rPr>
      </w:pPr>
      <w:r>
        <w:rPr>
          <w:rFonts w:hint="eastAsia" w:ascii="仿宋_GB2312" w:hAnsi="仿宋" w:eastAsia="仿宋_GB2312"/>
          <w:color w:val="auto"/>
          <w:sz w:val="32"/>
          <w:szCs w:val="32"/>
          <w:lang w:eastAsia="zh-CN"/>
        </w:rPr>
        <w:t>上述事实证实，</w:t>
      </w:r>
      <w:r>
        <w:rPr>
          <w:rFonts w:hint="eastAsia" w:ascii="仿宋_GB2312" w:hAnsi="仿宋" w:eastAsia="仿宋_GB2312" w:cs="Times New Roman"/>
          <w:sz w:val="32"/>
          <w:szCs w:val="24"/>
          <w:lang w:val="en-US" w:eastAsia="zh-CN"/>
        </w:rPr>
        <w:t>你单位为走逃（失联）企业，已走逃失联，通过虚假注册经营地址成立公司用于虚开发票，短期内大量开具发票，资金流转异常，涉嫌虚开增值税发票的事实成立。</w:t>
      </w:r>
    </w:p>
    <w:p>
      <w:pPr>
        <w:ind w:firstLine="640" w:firstLineChars="200"/>
        <w:jc w:val="left"/>
        <w:rPr>
          <w:rFonts w:hint="eastAsia" w:ascii="仿宋_GB2312" w:hAnsi="仿宋" w:eastAsia="仿宋_GB2312"/>
          <w:color w:val="auto"/>
          <w:sz w:val="32"/>
          <w:szCs w:val="32"/>
          <w:highlight w:val="yellow"/>
          <w:lang w:eastAsia="zh-CN"/>
        </w:rPr>
      </w:pPr>
      <w:r>
        <w:rPr>
          <w:rFonts w:hint="eastAsia" w:ascii="仿宋_GB2312" w:hAnsi="仿宋" w:eastAsia="仿宋_GB2312"/>
          <w:color w:val="auto"/>
          <w:sz w:val="32"/>
          <w:szCs w:val="32"/>
          <w:lang w:eastAsia="zh-CN"/>
        </w:rPr>
        <w:t>根据《中华人民</w:t>
      </w:r>
      <w:r>
        <w:rPr>
          <w:rFonts w:hint="eastAsia" w:ascii="仿宋_GB2312" w:hAnsi="仿宋" w:eastAsia="仿宋_GB2312"/>
          <w:color w:val="auto"/>
          <w:sz w:val="32"/>
          <w:szCs w:val="32"/>
          <w:highlight w:val="none"/>
          <w:lang w:eastAsia="zh-CN"/>
        </w:rPr>
        <w:t>共和国发票管理办法》（</w:t>
      </w:r>
      <w:r>
        <w:rPr>
          <w:rFonts w:hint="eastAsia" w:ascii="仿宋_GB2312" w:hAnsi="仿宋" w:eastAsia="仿宋_GB2312"/>
          <w:color w:val="auto"/>
          <w:sz w:val="32"/>
          <w:szCs w:val="32"/>
          <w:highlight w:val="none"/>
          <w:lang w:val="en-US" w:eastAsia="zh-CN"/>
        </w:rPr>
        <w:t>1993年12月23日财政部令第6号发布，2019年3月2日中华人民共和国国务院令第709号第二次修改</w:t>
      </w:r>
      <w:r>
        <w:rPr>
          <w:rFonts w:hint="eastAsia" w:ascii="仿宋_GB2312" w:hAnsi="仿宋" w:eastAsia="仿宋_GB2312"/>
          <w:color w:val="auto"/>
          <w:sz w:val="32"/>
          <w:szCs w:val="32"/>
          <w:highlight w:val="none"/>
          <w:lang w:eastAsia="zh-CN"/>
        </w:rPr>
        <w:t>）第二十一条第二款第（一）项：“为他人、为自己开具与实际经营业务情况不符的发票，其行为已构成虚开发票”、第（二）项：“让他人为自己开具与实际经营业务情况不符的发票”之规定，你单位虚开增值税发票的事实成立。你单位虚开增值税发票共计</w:t>
      </w:r>
      <w:r>
        <w:rPr>
          <w:rFonts w:hint="eastAsia" w:ascii="仿宋_GB2312" w:hAnsi="仿宋" w:eastAsia="仿宋_GB2312"/>
          <w:color w:val="auto"/>
          <w:sz w:val="32"/>
          <w:szCs w:val="32"/>
          <w:highlight w:val="none"/>
          <w:lang w:val="en-US" w:eastAsia="zh-CN"/>
        </w:rPr>
        <w:t>85</w:t>
      </w:r>
      <w:r>
        <w:rPr>
          <w:rFonts w:hint="eastAsia" w:ascii="仿宋_GB2312" w:hAnsi="仿宋" w:eastAsia="仿宋_GB2312"/>
          <w:color w:val="auto"/>
          <w:sz w:val="32"/>
          <w:szCs w:val="32"/>
          <w:highlight w:val="none"/>
          <w:lang w:eastAsia="zh-CN"/>
        </w:rPr>
        <w:t>份，涉及金额4,949,315.11 元，涉及税额27,332.10 元，价税合计4,976,647.21 元。</w:t>
      </w:r>
    </w:p>
    <w:p>
      <w:pPr>
        <w:ind w:firstLine="640" w:firstLineChars="200"/>
        <w:jc w:val="left"/>
        <w:rPr>
          <w:rFonts w:hint="eastAsia" w:ascii="仿宋_GB2312" w:hAnsi="仿宋" w:eastAsia="仿宋_GB2312"/>
          <w:sz w:val="32"/>
          <w:szCs w:val="24"/>
          <w:lang w:eastAsia="zh-CN"/>
        </w:rPr>
      </w:pPr>
      <w:r>
        <w:rPr>
          <w:rFonts w:hint="eastAsia" w:ascii="仿宋_GB2312" w:hAnsi="仿宋" w:eastAsia="仿宋_GB2312"/>
          <w:sz w:val="32"/>
          <w:szCs w:val="24"/>
          <w:lang w:eastAsia="zh-CN"/>
        </w:rPr>
        <w:t>上述违法事实，由电话记录、</w:t>
      </w:r>
      <w:r>
        <w:rPr>
          <w:rFonts w:hint="eastAsia" w:ascii="仿宋_GB2312" w:hAnsi="仿宋" w:eastAsia="仿宋_GB2312"/>
          <w:sz w:val="32"/>
          <w:szCs w:val="24"/>
          <w:lang w:val="en-US" w:eastAsia="zh-CN"/>
        </w:rPr>
        <w:t>证明、</w:t>
      </w:r>
      <w:r>
        <w:rPr>
          <w:rFonts w:hint="eastAsia" w:ascii="仿宋_GB2312" w:hAnsi="仿宋" w:eastAsia="仿宋_GB2312"/>
          <w:sz w:val="32"/>
          <w:szCs w:val="24"/>
          <w:lang w:eastAsia="zh-CN"/>
        </w:rPr>
        <w:t>发票明细打印件、银行交易明细打印件等证据证实。</w:t>
      </w:r>
    </w:p>
    <w:p>
      <w:pPr>
        <w:numPr>
          <w:ilvl w:val="0"/>
          <w:numId w:val="0"/>
        </w:numPr>
        <w:ind w:left="210" w:firstLine="320" w:firstLineChars="100"/>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二、</w:t>
      </w:r>
      <w:r>
        <w:rPr>
          <w:rFonts w:hint="eastAsia" w:ascii="仿宋_GB2312" w:hAnsi="仿宋" w:eastAsia="仿宋_GB2312"/>
          <w:sz w:val="32"/>
          <w:szCs w:val="24"/>
          <w:lang w:eastAsia="zh-CN"/>
        </w:rPr>
        <w:t>法律依据及拟作出的处罚决定</w:t>
      </w:r>
    </w:p>
    <w:p>
      <w:pPr>
        <w:ind w:firstLine="640" w:firstLineChars="200"/>
        <w:jc w:val="left"/>
        <w:rPr>
          <w:rFonts w:hint="eastAsia" w:ascii="仿宋_GB2312" w:hAnsi="仿宋" w:eastAsia="仿宋_GB2312"/>
          <w:color w:val="auto"/>
          <w:sz w:val="32"/>
          <w:szCs w:val="24"/>
          <w:lang w:eastAsia="zh-CN"/>
        </w:rPr>
      </w:pPr>
      <w:r>
        <w:rPr>
          <w:rFonts w:hint="eastAsia" w:ascii="仿宋_GB2312" w:hAnsi="仿宋" w:eastAsia="仿宋_GB2312"/>
          <w:color w:val="auto"/>
          <w:sz w:val="32"/>
          <w:szCs w:val="32"/>
          <w:highlight w:val="none"/>
          <w:lang w:eastAsia="zh-CN"/>
        </w:rPr>
        <w:t>你单位2022年～2023年，虚开增值税发票涉及金额4,949,315.11 元。根据《中华人民共和国发票管理办法》（</w:t>
      </w:r>
      <w:r>
        <w:rPr>
          <w:rFonts w:hint="eastAsia" w:ascii="仿宋_GB2312" w:hAnsi="仿宋" w:eastAsia="仿宋_GB2312"/>
          <w:color w:val="auto"/>
          <w:sz w:val="32"/>
          <w:szCs w:val="32"/>
          <w:highlight w:val="none"/>
          <w:lang w:val="en-US" w:eastAsia="zh-CN"/>
        </w:rPr>
        <w:t>1993年12月23日财政部令第6号发布，2019年3月2日中华人民共和国国务院令第709号第二次修改</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第</w:t>
      </w:r>
      <w:r>
        <w:rPr>
          <w:rFonts w:hint="eastAsia" w:ascii="仿宋_GB2312" w:hAnsi="仿宋" w:eastAsia="仿宋_GB2312"/>
          <w:sz w:val="32"/>
          <w:szCs w:val="24"/>
          <w:lang w:val="en-US" w:eastAsia="zh-CN"/>
        </w:rPr>
        <w:t>三十七条</w:t>
      </w:r>
      <w:r>
        <w:rPr>
          <w:rFonts w:hint="eastAsia" w:ascii="仿宋_GB2312" w:hAnsi="仿宋" w:eastAsia="仿宋_GB2312"/>
          <w:color w:val="auto"/>
          <w:sz w:val="32"/>
          <w:szCs w:val="24"/>
          <w:lang w:val="en-US" w:eastAsia="zh-CN"/>
        </w:rPr>
        <w:t>、</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中华人民共和国行政处罚法</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第三十四条和</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关于发布&lt;</w:t>
      </w:r>
      <w:r>
        <w:rPr>
          <w:rFonts w:hint="eastAsia" w:ascii="仿宋_GB2312" w:hAnsi="仿宋" w:eastAsia="仿宋_GB2312"/>
          <w:sz w:val="32"/>
          <w:szCs w:val="24"/>
          <w:lang w:eastAsia="zh-CN"/>
        </w:rPr>
        <w:t>乌鲁木齐市税务行政处罚裁量基准</w:t>
      </w:r>
      <w:r>
        <w:rPr>
          <w:rFonts w:hint="eastAsia" w:ascii="仿宋_GB2312" w:hAnsi="仿宋" w:eastAsia="仿宋_GB2312"/>
          <w:sz w:val="32"/>
          <w:szCs w:val="24"/>
          <w:lang w:val="en-US" w:eastAsia="zh-CN"/>
        </w:rPr>
        <w:t>&gt;的公告</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乌鲁木齐市税务局公告</w:t>
      </w:r>
      <w:r>
        <w:rPr>
          <w:rFonts w:hint="eastAsia" w:ascii="仿宋_GB2312" w:hAnsi="仿宋" w:eastAsia="仿宋_GB2312"/>
          <w:sz w:val="32"/>
          <w:szCs w:val="24"/>
          <w:lang w:eastAsia="zh-CN"/>
        </w:rPr>
        <w:t>2018年第4号）</w:t>
      </w:r>
      <w:r>
        <w:rPr>
          <w:rFonts w:hint="eastAsia" w:ascii="仿宋_GB2312" w:hAnsi="仿宋" w:eastAsia="仿宋_GB2312"/>
          <w:sz w:val="32"/>
          <w:szCs w:val="24"/>
          <w:lang w:val="en-US" w:eastAsia="zh-CN"/>
        </w:rPr>
        <w:t>及附件《乌鲁木齐市税务行政处罚裁量基准》</w:t>
      </w:r>
      <w:r>
        <w:rPr>
          <w:rFonts w:hint="eastAsia" w:ascii="仿宋_GB2312" w:hAnsi="仿宋" w:eastAsia="仿宋_GB2312"/>
          <w:color w:val="auto"/>
          <w:sz w:val="32"/>
          <w:szCs w:val="24"/>
          <w:lang w:eastAsia="zh-CN"/>
        </w:rPr>
        <w:t>第39项</w:t>
      </w:r>
      <w:r>
        <w:rPr>
          <w:rFonts w:hint="eastAsia" w:ascii="仿宋_GB2312" w:hAnsi="仿宋" w:eastAsia="仿宋_GB2312"/>
          <w:color w:val="auto"/>
          <w:sz w:val="32"/>
          <w:szCs w:val="24"/>
          <w:lang w:val="en-US" w:eastAsia="zh-CN"/>
        </w:rPr>
        <w:t>的</w:t>
      </w:r>
      <w:r>
        <w:rPr>
          <w:rFonts w:hint="eastAsia" w:ascii="仿宋_GB2312" w:hAnsi="仿宋" w:eastAsia="仿宋_GB2312"/>
          <w:color w:val="auto"/>
          <w:sz w:val="32"/>
          <w:szCs w:val="24"/>
          <w:lang w:eastAsia="zh-CN"/>
        </w:rPr>
        <w:t>规定，</w:t>
      </w:r>
      <w:r>
        <w:rPr>
          <w:rFonts w:hint="eastAsia" w:ascii="仿宋_GB2312" w:hAnsi="仿宋" w:eastAsia="仿宋_GB2312"/>
          <w:sz w:val="32"/>
          <w:szCs w:val="24"/>
          <w:lang w:eastAsia="zh-CN"/>
        </w:rPr>
        <w:t>你单位</w:t>
      </w:r>
      <w:r>
        <w:rPr>
          <w:rFonts w:hint="eastAsia" w:ascii="仿宋_GB2312" w:hAnsi="仿宋" w:eastAsia="仿宋_GB2312"/>
          <w:color w:val="auto"/>
          <w:sz w:val="32"/>
          <w:szCs w:val="24"/>
          <w:lang w:eastAsia="zh-CN"/>
        </w:rPr>
        <w:t>虚开</w:t>
      </w:r>
      <w:r>
        <w:rPr>
          <w:rFonts w:hint="eastAsia" w:ascii="仿宋_GB2312" w:hAnsi="仿宋" w:eastAsia="仿宋_GB2312"/>
          <w:color w:val="auto"/>
          <w:sz w:val="32"/>
          <w:szCs w:val="24"/>
          <w:lang w:val="en-US" w:eastAsia="zh-CN"/>
        </w:rPr>
        <w:t>发票金额为：</w:t>
      </w:r>
      <w:r>
        <w:rPr>
          <w:rFonts w:hint="eastAsia" w:ascii="仿宋_GB2312" w:hAnsi="仿宋" w:eastAsia="仿宋_GB2312"/>
          <w:sz w:val="32"/>
          <w:szCs w:val="24"/>
          <w:lang w:val="en-US" w:eastAsia="zh-CN"/>
        </w:rPr>
        <w:t>4</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949</w:t>
      </w:r>
      <w:r>
        <w:rPr>
          <w:rFonts w:hint="eastAsia" w:ascii="仿宋_GB2312" w:hAnsi="仿宋" w:eastAsia="仿宋_GB2312"/>
          <w:sz w:val="32"/>
          <w:szCs w:val="24"/>
          <w:lang w:eastAsia="zh-CN"/>
        </w:rPr>
        <w:t>,</w:t>
      </w:r>
      <w:r>
        <w:rPr>
          <w:rFonts w:hint="eastAsia" w:ascii="仿宋_GB2312" w:hAnsi="仿宋" w:eastAsia="仿宋_GB2312"/>
          <w:sz w:val="32"/>
          <w:szCs w:val="24"/>
          <w:lang w:val="en-US" w:eastAsia="zh-CN"/>
        </w:rPr>
        <w:t>315.11</w:t>
      </w:r>
      <w:r>
        <w:rPr>
          <w:rFonts w:hint="eastAsia" w:ascii="仿宋_GB2312" w:hAnsi="仿宋" w:eastAsia="仿宋_GB2312"/>
          <w:color w:val="auto"/>
          <w:sz w:val="32"/>
          <w:szCs w:val="24"/>
          <w:lang w:val="en-US" w:eastAsia="zh-CN"/>
        </w:rPr>
        <w:t>元，对</w:t>
      </w:r>
      <w:r>
        <w:rPr>
          <w:rFonts w:hint="eastAsia" w:ascii="仿宋_GB2312" w:hAnsi="仿宋" w:eastAsia="仿宋_GB2312"/>
          <w:sz w:val="32"/>
          <w:szCs w:val="24"/>
          <w:lang w:eastAsia="zh-CN"/>
        </w:rPr>
        <w:t>你单位</w:t>
      </w:r>
      <w:r>
        <w:rPr>
          <w:rFonts w:hint="eastAsia" w:ascii="仿宋_GB2312" w:hAnsi="仿宋" w:eastAsia="仿宋_GB2312"/>
          <w:color w:val="auto"/>
          <w:sz w:val="32"/>
          <w:szCs w:val="24"/>
          <w:lang w:val="en-US" w:eastAsia="zh-CN"/>
        </w:rPr>
        <w:t>虚开</w:t>
      </w:r>
      <w:r>
        <w:rPr>
          <w:rFonts w:hint="eastAsia" w:ascii="仿宋_GB2312" w:hAnsi="仿宋" w:eastAsia="仿宋_GB2312"/>
          <w:color w:val="auto"/>
          <w:sz w:val="32"/>
          <w:szCs w:val="24"/>
          <w:lang w:eastAsia="zh-CN"/>
        </w:rPr>
        <w:t>发票行为</w:t>
      </w:r>
      <w:r>
        <w:rPr>
          <w:rFonts w:hint="eastAsia" w:ascii="仿宋_GB2312" w:hAnsi="仿宋" w:eastAsia="仿宋_GB2312"/>
          <w:color w:val="auto"/>
          <w:sz w:val="32"/>
          <w:szCs w:val="24"/>
          <w:lang w:val="en-US" w:eastAsia="zh-CN"/>
        </w:rPr>
        <w:t>拟</w:t>
      </w:r>
      <w:r>
        <w:rPr>
          <w:rFonts w:hint="eastAsia" w:ascii="仿宋_GB2312" w:hAnsi="仿宋" w:eastAsia="仿宋_GB2312"/>
          <w:color w:val="auto"/>
          <w:sz w:val="32"/>
          <w:szCs w:val="24"/>
          <w:lang w:eastAsia="zh-CN"/>
        </w:rPr>
        <w:t>处罚款</w:t>
      </w:r>
      <w:r>
        <w:rPr>
          <w:rFonts w:hint="eastAsia" w:ascii="仿宋_GB2312" w:hAnsi="仿宋" w:eastAsia="仿宋_GB2312"/>
          <w:color w:val="auto"/>
          <w:sz w:val="32"/>
          <w:szCs w:val="24"/>
          <w:lang w:val="en-US" w:eastAsia="zh-CN"/>
        </w:rPr>
        <w:t>1</w:t>
      </w:r>
      <w:r>
        <w:rPr>
          <w:rFonts w:hint="eastAsia" w:ascii="仿宋_GB2312" w:hAnsi="仿宋" w:eastAsia="仿宋_GB2312"/>
          <w:color w:val="auto"/>
          <w:sz w:val="32"/>
          <w:szCs w:val="24"/>
          <w:lang w:eastAsia="zh-CN"/>
        </w:rPr>
        <w:t>00,000.00元</w:t>
      </w:r>
      <w:r>
        <w:rPr>
          <w:rFonts w:hint="eastAsia" w:ascii="仿宋_GB2312" w:hAnsi="仿宋" w:eastAsia="仿宋_GB2312"/>
          <w:sz w:val="32"/>
          <w:szCs w:val="24"/>
          <w:lang w:val="en-US" w:eastAsia="zh-CN"/>
        </w:rPr>
        <w:t>（人民币壹拾万元整）</w:t>
      </w:r>
      <w:r>
        <w:rPr>
          <w:rFonts w:hint="eastAsia" w:ascii="仿宋_GB2312" w:hAnsi="仿宋" w:eastAsia="仿宋_GB2312"/>
          <w:color w:val="auto"/>
          <w:sz w:val="32"/>
          <w:szCs w:val="24"/>
          <w:lang w:eastAsia="zh-CN"/>
        </w:rPr>
        <w:t>。</w:t>
      </w:r>
    </w:p>
    <w:p>
      <w:pPr>
        <w:ind w:firstLine="640" w:firstLineChars="200"/>
        <w:rPr>
          <w:rFonts w:hint="eastAsia" w:ascii="仿宋_GB2312" w:hAnsi="仿宋" w:eastAsia="仿宋_GB2312"/>
          <w:sz w:val="32"/>
          <w:szCs w:val="24"/>
        </w:rPr>
      </w:pPr>
      <w:r>
        <w:rPr>
          <w:rFonts w:hint="eastAsia" w:ascii="仿宋_GB2312" w:hAnsi="仿宋" w:eastAsia="仿宋_GB2312"/>
          <w:sz w:val="32"/>
          <w:szCs w:val="24"/>
          <w:lang w:val="en-US" w:eastAsia="zh-CN"/>
        </w:rPr>
        <w:t>三</w:t>
      </w:r>
      <w:r>
        <w:rPr>
          <w:rFonts w:hint="eastAsia" w:ascii="仿宋_GB2312" w:hAnsi="仿宋" w:eastAsia="仿宋_GB2312"/>
          <w:sz w:val="32"/>
          <w:szCs w:val="24"/>
        </w:rPr>
        <w:t>、你单位有陈述、申辩的权利。请在我局作出税务行政处罚决定之前，到我局进行陈述、申辩或自行提供陈述、申辩材料；逾期不进行陈述、申辩的，视同放弃权利。</w:t>
      </w:r>
    </w:p>
    <w:p>
      <w:pPr>
        <w:ind w:firstLine="600"/>
        <w:jc w:val="left"/>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四</w:t>
      </w:r>
      <w:r>
        <w:rPr>
          <w:rFonts w:hint="eastAsia" w:ascii="仿宋_GB2312" w:hAnsi="仿宋" w:eastAsia="仿宋_GB2312"/>
          <w:sz w:val="32"/>
          <w:szCs w:val="24"/>
        </w:rPr>
        <w:t>、若</w:t>
      </w:r>
      <w:r>
        <w:rPr>
          <w:rFonts w:hint="eastAsia" w:ascii="仿宋_GB2312" w:hAnsi="仿宋" w:eastAsia="仿宋_GB2312"/>
          <w:sz w:val="32"/>
          <w:szCs w:val="24"/>
          <w:lang w:eastAsia="zh-CN"/>
        </w:rPr>
        <w:t>拟对你单位罚款10000元（含10000元）以上，或符合《中华人民共和国行政处罚法》第六十三条规定的其他情形的</w:t>
      </w:r>
      <w:r>
        <w:rPr>
          <w:rFonts w:hint="eastAsia" w:ascii="仿宋_GB2312" w:hAnsi="仿宋" w:eastAsia="仿宋_GB2312"/>
          <w:sz w:val="32"/>
          <w:szCs w:val="24"/>
        </w:rPr>
        <w:t>，你单位有要求听证的权利。可自收到本告知书之日起五个工作日内向我局书面提出听证申请；逾期不提出，</w:t>
      </w:r>
      <w:r>
        <w:rPr>
          <w:rFonts w:hint="eastAsia" w:ascii="仿宋_GB2312" w:hAnsi="仿宋_GB2312" w:eastAsia="仿宋_GB2312" w:cs="仿宋_GB2312"/>
          <w:sz w:val="32"/>
          <w:szCs w:val="32"/>
        </w:rPr>
        <w:t>视为放弃听证权利。</w:t>
      </w:r>
      <w:r>
        <w:rPr>
          <w:rFonts w:hint="eastAsia" w:ascii="仿宋_GB2312" w:hAnsi="仿宋" w:eastAsia="仿宋_GB2312"/>
          <w:sz w:val="32"/>
          <w:szCs w:val="24"/>
          <w:lang w:val="en-US" w:eastAsia="zh-CN"/>
        </w:rPr>
        <w:t xml:space="preserve">            </w:t>
      </w:r>
      <w:bookmarkStart w:id="0" w:name="_GoBack"/>
      <w:bookmarkEnd w:id="0"/>
    </w:p>
    <w:p>
      <w:pPr>
        <w:ind w:firstLine="600"/>
        <w:jc w:val="right"/>
        <w:rPr>
          <w:rFonts w:hint="eastAsia" w:ascii="仿宋_GB2312" w:hAnsi="仿宋" w:eastAsia="仿宋_GB2312"/>
          <w:sz w:val="32"/>
          <w:szCs w:val="24"/>
          <w:lang w:val="en-US" w:eastAsia="zh-CN"/>
        </w:rPr>
      </w:pPr>
    </w:p>
    <w:p>
      <w:pPr>
        <w:ind w:firstLine="600"/>
        <w:jc w:val="right"/>
        <w:rPr>
          <w:rFonts w:hint="eastAsia" w:ascii="仿宋_GB2312" w:hAnsi="仿宋" w:eastAsia="仿宋_GB2312"/>
          <w:sz w:val="32"/>
          <w:szCs w:val="24"/>
          <w:lang w:val="en-US" w:eastAsia="zh-CN"/>
        </w:rPr>
      </w:pPr>
    </w:p>
    <w:p>
      <w:pPr>
        <w:ind w:firstLine="2560" w:firstLineChars="800"/>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国家税务总局乌鲁木齐市税务局稽查局</w:t>
      </w:r>
    </w:p>
    <w:p>
      <w:pPr>
        <w:ind w:right="840" w:rightChars="400"/>
        <w:jc w:val="right"/>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2024年7月16日</w:t>
      </w:r>
    </w:p>
    <w:p>
      <w:pPr>
        <w:ind w:right="840" w:rightChars="400"/>
        <w:jc w:val="right"/>
        <w:rPr>
          <w:rFonts w:hint="eastAsia" w:ascii="仿宋_GB2312" w:hAnsi="仿宋" w:eastAsia="仿宋_GB2312"/>
          <w:sz w:val="32"/>
          <w:szCs w:val="24"/>
          <w:lang w:val="en-US" w:eastAsia="zh-CN"/>
        </w:rPr>
      </w:pPr>
    </w:p>
    <w:sectPr>
      <w:pgSz w:w="11906" w:h="16838"/>
      <w:pgMar w:top="1440" w:right="1800" w:bottom="646"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3B4FB4"/>
    <w:rsid w:val="09595C7A"/>
    <w:rsid w:val="155A4594"/>
    <w:rsid w:val="17294AC9"/>
    <w:rsid w:val="1F8564C1"/>
    <w:rsid w:val="2A17136C"/>
    <w:rsid w:val="2AEB4C6C"/>
    <w:rsid w:val="460A2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eastAsia" w:ascii="Times New Roman" w:hAnsi="Times New Roman" w:eastAsia="Times New Roman" w:cs="Times New Roman"/>
      <w:kern w:val="2"/>
      <w:sz w:val="21"/>
      <w:szCs w:val="24"/>
    </w:rPr>
  </w:style>
  <w:style w:type="character" w:default="1" w:styleId="3">
    <w:name w:val="Default Paragraph Font"/>
    <w:unhideWhenUsed/>
    <w:qFormat/>
    <w:uiPriority w:val="1"/>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2024-07-23T08:39:00Z</dcterms:created>
  <dc:creator>jcj</dc:creator>
  <cp:lastModifiedBy>姜新平</cp:lastModifiedBy>
  <dcterms:modified xsi:type="dcterms:W3CDTF">2024-07-24T10:52:36Z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