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（重大税收违法失信主体告知适用）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仿宋" w:eastAsia="仿宋_GB2312"/>
          <w:b w:val="0"/>
          <w:color w:val="auto"/>
          <w:kern w:val="2"/>
          <w:highlight w:val="none"/>
          <w:u w:val="none"/>
        </w:rPr>
      </w:pPr>
      <w:bookmarkStart w:id="0" w:name="djh"/>
      <w:bookmarkEnd w:id="0"/>
      <w:r>
        <w:rPr>
          <w:rFonts w:hint="eastAsia" w:ascii="仿宋_GB2312" w:hAnsi="宋体" w:eastAsia="仿宋_GB2312"/>
          <w:color w:val="000000"/>
          <w:sz w:val="32"/>
          <w:u w:val="none"/>
          <w:lang w:val="en-US" w:eastAsia="zh-CN"/>
        </w:rPr>
        <w:t>乌税稽</w:t>
      </w:r>
      <w:r>
        <w:rPr>
          <w:rFonts w:hint="eastAsia" w:ascii="仿宋_GB2312" w:hAnsi="宋体" w:eastAsia="仿宋_GB2312"/>
          <w:color w:val="000000"/>
          <w:sz w:val="32"/>
        </w:rPr>
        <w:t>税通</w:t>
      </w: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389890</wp:posOffset>
                </wp:positionV>
                <wp:extent cx="5643880" cy="6350"/>
                <wp:effectExtent l="0" t="20320" r="13970" b="304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.5pt;margin-top:30.7pt;height:0.5pt;width:444.4pt;z-index:251659264;mso-width-relative:page;mso-height-relative:page;" filled="f" stroked="t" coordsize="21600,21600" o:gfxdata="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gBp0zWAAAACAEAAA8AAAAAAAAAAQAgAAAAIgAAAGRycy9k&#10;b3ducmV2LnhtbFBLAQIUABQAAAAIAIdO4kC+waxYBAIAANoDAAAOAAAAAAAAAAEAIAAAACUBAABk&#10;cnMvZTJvRG9jLnhtbFBLBQYAAAAABgAGAFkBAACb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  <w:t>014</w:t>
      </w:r>
      <w:r>
        <w:rPr>
          <w:rFonts w:hint="eastAsia" w:ascii="仿宋_GB2312" w:hAnsi="仿宋" w:eastAsia="仿宋_GB2312"/>
          <w:b w:val="0"/>
          <w:color w:val="auto"/>
          <w:kern w:val="2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乌鲁木齐臻昂佰圣商贸有限公司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" w:eastAsia="仿宋_GB2312"/>
          <w:sz w:val="32"/>
          <w:lang w:eastAsia="zh-CN"/>
        </w:rPr>
        <w:t>91650103MA77T1JN6H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:拟将你单位确定为重大税收违法失信主体。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:根据《重大税收违法失信主体信息公布管理办法》（国家税务总局令第54号）第八条等规定。</w:t>
      </w:r>
    </w:p>
    <w:p>
      <w:pPr>
        <w:spacing w:after="100" w:afterAutospacing="1"/>
        <w:ind w:firstLine="640" w:firstLineChars="200"/>
        <w:jc w:val="left"/>
        <w:outlineLvl w:val="0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你（你单位）若符合《重大税收违法失信主体信息公布管理办法》（国家税务总局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24"/>
          <w:highlight w:val="none"/>
          <w:u w:val="none"/>
          <w:lang w:eastAsia="zh-CN"/>
        </w:rPr>
        <w:t>令第54号）第十四条相关规定，在失信信息公布前按照《《税务行政处罚决定书》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宋体" w:eastAsia="仿宋_GB2312"/>
          <w:spacing w:val="20"/>
          <w:sz w:val="32"/>
          <w:szCs w:val="30"/>
          <w:lang w:eastAsia="zh-CN"/>
        </w:rPr>
        <w:t>乌税稽罚〔2022〕12号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）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24"/>
          <w:highlight w:val="none"/>
          <w:u w:val="none"/>
          <w:lang w:eastAsia="zh-CN"/>
        </w:rPr>
        <w:t>规定缴清税款、滞纳金、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罚款，我局拟将你（你单位）确定为重大税收违法失信主体（不对外公布），税务机关适用 D 级纳税人管理措施（由税务机关纳税信用管理部门按纳税信用制度执行）。</w:t>
      </w:r>
    </w:p>
    <w:p>
      <w:pPr>
        <w:spacing w:after="100" w:afterAutospacing="1"/>
        <w:ind w:firstLine="640" w:firstLineChars="200"/>
        <w:jc w:val="left"/>
        <w:outlineLvl w:val="0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你（你单位）若未在失信信息公布前按照《税务行政处罚决定书》</w:t>
      </w:r>
      <w:r>
        <w:rPr>
          <w:rFonts w:hint="eastAsia" w:ascii="仿宋_GB2312" w:hAnsi="宋体" w:eastAsia="仿宋_GB2312"/>
          <w:spacing w:val="20"/>
          <w:sz w:val="32"/>
          <w:szCs w:val="30"/>
          <w:lang w:eastAsia="zh-CN"/>
        </w:rPr>
        <w:t>乌税稽罚〔2022〕12号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）规定缴清税款、滞纳金、罚款，我局拟将你（你单位）确定为重大税收违法失信主体，向社会公布失信信息（详细内容见附件），拟将你（你单位）失信信息推送至参与联合惩戒部门和信用中国网站公示，在土地供应、检验检疫监督管理、政府采购、银行授信、政策性资金投放等方面被有关部门参考使用，税务机关适用 D 级纳税人管理措施（由税务机关纳税信用管理部门按纳税信用制度执行）。</w:t>
      </w:r>
    </w:p>
    <w:p>
      <w:pPr>
        <w:spacing w:after="100" w:afterAutospacing="1"/>
        <w:ind w:firstLine="640" w:firstLineChars="200"/>
        <w:jc w:val="left"/>
        <w:outlineLvl w:val="0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你（你单位）有陈述、申辩权利，请自收到本通知书之日起5个工作日内，到我局进行陈述、申辩，并提供相关证据材料；逾期不进行陈述、申辩或提供相关证据材料的，视同放弃权利。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附件:拟公布的失信信息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3840" w:firstLineChars="1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税务局稽查局</w:t>
      </w:r>
    </w:p>
    <w:p>
      <w:pPr>
        <w:bidi w:val="0"/>
        <w:jc w:val="center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2023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16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jFkNDY0Njc0NGU2MmY5Nzk0NjFlMjNkZGM1ODIifQ=="/>
  </w:docVars>
  <w:rsids>
    <w:rsidRoot w:val="6EFD18C0"/>
    <w:rsid w:val="0C9D1629"/>
    <w:rsid w:val="0D337E48"/>
    <w:rsid w:val="10A519A7"/>
    <w:rsid w:val="159C0C81"/>
    <w:rsid w:val="238B579F"/>
    <w:rsid w:val="240B7F11"/>
    <w:rsid w:val="265364A6"/>
    <w:rsid w:val="2D883FF3"/>
    <w:rsid w:val="366B52C0"/>
    <w:rsid w:val="3EF87153"/>
    <w:rsid w:val="447D64BD"/>
    <w:rsid w:val="46B41F9A"/>
    <w:rsid w:val="46D72C8C"/>
    <w:rsid w:val="53CA7F74"/>
    <w:rsid w:val="5FF8043B"/>
    <w:rsid w:val="67C037E2"/>
    <w:rsid w:val="6AE01808"/>
    <w:rsid w:val="6BC131E2"/>
    <w:rsid w:val="6C8047EA"/>
    <w:rsid w:val="6EFD18C0"/>
    <w:rsid w:val="730826BB"/>
    <w:rsid w:val="745E0077"/>
    <w:rsid w:val="7CC6077E"/>
    <w:rsid w:val="FA5F0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7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659</Characters>
  <Lines>0</Lines>
  <Paragraphs>0</Paragraphs>
  <TotalTime>9</TotalTime>
  <ScaleCrop>false</ScaleCrop>
  <LinksUpToDate>false</LinksUpToDate>
  <CharactersWithSpaces>722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2022-04-29T09:03:00Z</dcterms:created>
  <dc:creator>guest</dc:creator>
  <cp:lastModifiedBy>user</cp:lastModifiedBy>
  <dcterms:modified xsi:type="dcterms:W3CDTF">2023-04-03T04:13:34Z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9C4FA575A638491181962E055EB93D13</vt:lpwstr>
  </property>
</Properties>
</file>