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53" w:firstLineChars="90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拟公布的失信信息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纳税人名称: </w:t>
      </w:r>
      <w:r>
        <w:rPr>
          <w:rFonts w:hint="eastAsia" w:ascii="仿宋_GB2312" w:hAnsi="仿宋" w:eastAsia="仿宋_GB2312"/>
          <w:sz w:val="32"/>
          <w:lang w:eastAsia="zh-CN"/>
        </w:rPr>
        <w:t>乌鲁木齐臻昂佰圣商贸有限公司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统一社会信用代码（纳税人识别号）:</w:t>
      </w:r>
      <w:r>
        <w:rPr>
          <w:rFonts w:hint="eastAsia" w:ascii="仿宋_GB2312" w:hAnsi="仿宋" w:eastAsia="仿宋_GB2312"/>
          <w:sz w:val="32"/>
          <w:lang w:eastAsia="zh-CN"/>
        </w:rPr>
        <w:t>91650103MA77T1JN6H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注册地址: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新疆乌鲁木齐市沙依巴克区扬子江路42号9号楼1单元601室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法定代表人: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高承喜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性别：男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身份证号码: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620402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********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311X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走逃（失联）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经国家税务总局乌鲁木齐市税务局稽查局检查，发现其在</w:t>
      </w:r>
      <w:r>
        <w:rPr>
          <w:rFonts w:hint="eastAsia" w:ascii="仿宋_GB2312" w:hAnsi="仿宋" w:eastAsia="仿宋_GB2312"/>
          <w:sz w:val="32"/>
          <w:lang w:eastAsia="zh-CN"/>
        </w:rPr>
        <w:t>2018年3月26日</w:t>
      </w:r>
      <w:r>
        <w:rPr>
          <w:rFonts w:hint="eastAsia" w:ascii="仿宋_GB2312" w:hAnsi="仿宋" w:eastAsia="仿宋_GB2312"/>
          <w:sz w:val="32"/>
        </w:rPr>
        <w:t>至</w:t>
      </w:r>
      <w:bookmarkStart w:id="0" w:name="jcssqjz"/>
      <w:bookmarkEnd w:id="0"/>
      <w:r>
        <w:rPr>
          <w:rFonts w:hint="eastAsia" w:ascii="仿宋_GB2312" w:hAnsi="仿宋" w:eastAsia="仿宋_GB2312"/>
          <w:sz w:val="32"/>
          <w:lang w:eastAsia="zh-CN"/>
        </w:rPr>
        <w:t>2018年4月24日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期间，主要存在以下问题：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虚开增值税普通发票共计2份，价税合计20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0"/>
          <w:lang w:val="en-US" w:eastAsia="zh-CN" w:bidi="ar"/>
        </w:rPr>
      </w:pPr>
      <w:r>
        <w:rPr>
          <w:rFonts w:hint="eastAsia" w:ascii="仿宋_GB2312" w:hAnsi="宋体" w:eastAsia="仿宋_GB2312"/>
          <w:sz w:val="32"/>
          <w:szCs w:val="30"/>
          <w:lang w:eastAsia="zh-CN"/>
        </w:rPr>
        <w:t>依照《中华人民共和国税收征收管理法》等相关法律法规的有关规定，在未发生实际经营业务情况下，虚开增值税普通发票的行为属于虚开行为，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处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以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5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元的行政处罚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4752"/>
    <w:rsid w:val="06B51FB2"/>
    <w:rsid w:val="0F8E4E00"/>
    <w:rsid w:val="15D01141"/>
    <w:rsid w:val="171B1B49"/>
    <w:rsid w:val="185D129D"/>
    <w:rsid w:val="1924150C"/>
    <w:rsid w:val="1D3A52E0"/>
    <w:rsid w:val="291958CD"/>
    <w:rsid w:val="2D4E28DD"/>
    <w:rsid w:val="2EC67246"/>
    <w:rsid w:val="30E66D2E"/>
    <w:rsid w:val="35E62849"/>
    <w:rsid w:val="363B6952"/>
    <w:rsid w:val="367C51AB"/>
    <w:rsid w:val="373C08FA"/>
    <w:rsid w:val="38415C40"/>
    <w:rsid w:val="389D336A"/>
    <w:rsid w:val="38A11CEB"/>
    <w:rsid w:val="3D5913BC"/>
    <w:rsid w:val="408533C5"/>
    <w:rsid w:val="410A25C5"/>
    <w:rsid w:val="41163282"/>
    <w:rsid w:val="515169EB"/>
    <w:rsid w:val="5EF81338"/>
    <w:rsid w:val="5FC75A28"/>
    <w:rsid w:val="63F343DE"/>
    <w:rsid w:val="68BB11AD"/>
    <w:rsid w:val="6ECC4FC0"/>
    <w:rsid w:val="74A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over"/>
    <w:basedOn w:val="3"/>
    <w:qFormat/>
    <w:uiPriority w:val="0"/>
  </w:style>
  <w:style w:type="character" w:customStyle="1" w:styleId="5">
    <w:name w:val="hover1"/>
    <w:basedOn w:val="3"/>
    <w:qFormat/>
    <w:uiPriority w:val="0"/>
  </w:style>
  <w:style w:type="character" w:customStyle="1" w:styleId="6">
    <w:name w:val="red"/>
    <w:basedOn w:val="3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7">
    <w:name w:val="tree-text"/>
    <w:basedOn w:val="3"/>
    <w:qFormat/>
    <w:uiPriority w:val="0"/>
  </w:style>
  <w:style w:type="character" w:customStyle="1" w:styleId="8">
    <w:name w:val="red2"/>
    <w:basedOn w:val="3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郭琳</cp:lastModifiedBy>
  <dcterms:modified xsi:type="dcterms:W3CDTF">2023-02-15T04:59:44Z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