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14F42">
      <w:pPr>
        <w:snapToGrid w:val="0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税务稽查</w:t>
      </w:r>
      <w:r>
        <w:rPr>
          <w:rFonts w:ascii="宋体" w:hAnsi="宋体"/>
          <w:b/>
          <w:bCs/>
          <w:sz w:val="44"/>
          <w:szCs w:val="44"/>
        </w:rPr>
        <w:t>案件</w:t>
      </w:r>
      <w:r>
        <w:rPr>
          <w:rFonts w:hint="eastAsia" w:ascii="宋体" w:hAnsi="宋体"/>
          <w:b/>
          <w:bCs/>
          <w:sz w:val="44"/>
          <w:szCs w:val="44"/>
        </w:rPr>
        <w:t>被查对象权利义务告</w:t>
      </w:r>
      <w:r>
        <w:rPr>
          <w:rFonts w:ascii="宋体" w:hAnsi="宋体"/>
          <w:b/>
          <w:bCs/>
          <w:sz w:val="44"/>
          <w:szCs w:val="44"/>
        </w:rPr>
        <w:t>知书</w:t>
      </w:r>
    </w:p>
    <w:p w14:paraId="6A26F151">
      <w:pPr>
        <w:snapToGrid w:val="0"/>
        <w:ind w:firstLine="640" w:firstLineChars="200"/>
        <w:jc w:val="left"/>
        <w:rPr>
          <w:rFonts w:ascii="仿宋_GB2312" w:eastAsia="仿宋_GB2312"/>
          <w:bCs/>
          <w:sz w:val="32"/>
        </w:rPr>
      </w:pPr>
    </w:p>
    <w:p w14:paraId="2FC52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根据《中华人民共和国税收征收管理法》之规定，在税务机关对涉税案件进行检查期间，你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>公司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依法享有以下权利和义务：</w:t>
      </w:r>
    </w:p>
    <w:p w14:paraId="15CBBCD5">
      <w:pPr>
        <w:keepNext w:val="0"/>
        <w:keepLines w:val="0"/>
        <w:pageBreakBefore w:val="0"/>
        <w:widowControl w:val="0"/>
        <w:tabs>
          <w:tab w:val="left" w:pos="5496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一、依法享有的权利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ab/>
      </w:r>
    </w:p>
    <w:p w14:paraId="6F6CD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>（一）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稽查人员进行税务检查时，应当出示税务检查证和税务检查通知书；未出示税务检</w:t>
      </w:r>
      <w:bookmarkStart w:id="0" w:name="_GoBack"/>
      <w:bookmarkEnd w:id="0"/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查证和税务检查通知书的，有权拒绝检查。</w:t>
      </w:r>
    </w:p>
    <w:p w14:paraId="7F3E7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>（二）纳税人、扣缴义务人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有权向税务机关了解国家税收法律、行政法规的规定以及与纳税程序有关的情况。</w:t>
      </w:r>
    </w:p>
    <w:p w14:paraId="7B533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>（三）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认为稽查人员与案件有利害关系的，有权向税务机关要求回避。</w:t>
      </w:r>
    </w:p>
    <w:p w14:paraId="13612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>（四）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有权要求稽查人员为自己的商业秘密及个人隐私保密。</w:t>
      </w:r>
    </w:p>
    <w:p w14:paraId="42873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>（五）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依法享有陈述权、申辩权，申请听证、行政复议、提起行政诉讼、请求国家赔偿等权利。</w:t>
      </w:r>
    </w:p>
    <w:p w14:paraId="010BF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>（六）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有权控告和检举税务机关、税务人员的违法违纪行为。</w:t>
      </w:r>
    </w:p>
    <w:p w14:paraId="16BD6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>（七）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国家法律、行政法规规定的其他权利。</w:t>
      </w:r>
    </w:p>
    <w:p w14:paraId="5A5AB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二、应当履行的义务</w:t>
      </w:r>
    </w:p>
    <w:p w14:paraId="0E819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>（一）纳税人、扣缴义务人必须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接受税务机关依法进行的税务检查，如实反映情况，提供有关资料，不得拒绝、隐瞒。</w:t>
      </w:r>
    </w:p>
    <w:p w14:paraId="0AA27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>（二）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在税务机关调查税务违法案件时，不得拒绝或者阻止税务机关记录、录音、录像、照相和复制与案件有关的情况和资料。</w:t>
      </w:r>
    </w:p>
    <w:p w14:paraId="08380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>（三）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接受稽查人员就与纳税或者代扣代缴、代收代缴税款有关的问题和情况依法进行的询问。</w:t>
      </w:r>
    </w:p>
    <w:p w14:paraId="5D171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>（四）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在检查期间，不得转移、隐匿、销毁有关资料。</w:t>
      </w:r>
    </w:p>
    <w:p w14:paraId="4B6F0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>（五）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履行税务机关依法作出的处理、处罚决定。</w:t>
      </w:r>
    </w:p>
    <w:p w14:paraId="7FA4F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1598" w:leftChars="304" w:hanging="960" w:hangingChars="300"/>
        <w:jc w:val="both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Cs/>
          <w:sz w:val="32"/>
          <w:szCs w:val="32"/>
          <w:lang w:eastAsia="zh-CN"/>
        </w:rPr>
        <w:t>（六）</w:t>
      </w:r>
      <w:r>
        <w:rPr>
          <w:rFonts w:hint="eastAsia" w:ascii="CESI仿宋-GB18030" w:hAnsi="CESI仿宋-GB18030" w:eastAsia="CESI仿宋-GB18030" w:cs="CESI仿宋-GB18030"/>
          <w:bCs/>
          <w:sz w:val="32"/>
          <w:szCs w:val="32"/>
        </w:rPr>
        <w:t>国家法律、行政法规规定的其他义务。</w:t>
      </w:r>
    </w:p>
    <w:p w14:paraId="4C35B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1598" w:leftChars="304" w:hanging="960" w:hangingChars="300"/>
        <w:jc w:val="left"/>
        <w:textAlignment w:val="auto"/>
        <w:rPr>
          <w:rFonts w:hint="eastAsia" w:ascii="CESI仿宋-GB18030" w:hAnsi="CESI仿宋-GB18030" w:eastAsia="CESI仿宋-GB18030" w:cs="CESI仿宋-GB18030"/>
          <w:bCs/>
          <w:sz w:val="32"/>
          <w:szCs w:val="32"/>
        </w:rPr>
      </w:pPr>
    </w:p>
    <w:p w14:paraId="149AD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1598" w:leftChars="304" w:hanging="960" w:hangingChars="300"/>
        <w:jc w:val="left"/>
        <w:textAlignment w:val="auto"/>
        <w:rPr>
          <w:rFonts w:hint="eastAsia" w:ascii="CESI仿宋-GB18030" w:hAnsi="CESI仿宋-GB18030" w:eastAsia="CESI仿宋-GB18030" w:cs="CESI仿宋-GB18030"/>
          <w:sz w:val="32"/>
          <w:szCs w:val="32"/>
          <w:lang w:val="en-US" w:eastAsia="zh-CN"/>
        </w:rPr>
      </w:pPr>
      <w:r>
        <w:rPr>
          <w:rStyle w:val="5"/>
          <w:rFonts w:hint="eastAsia" w:ascii="CESI仿宋-GB18030" w:hAnsi="CESI仿宋-GB18030" w:eastAsia="CESI仿宋-GB18030" w:cs="CESI仿宋-GB18030"/>
          <w:bCs/>
          <w:sz w:val="32"/>
          <w:szCs w:val="32"/>
          <w:lang w:val="en-US" w:eastAsia="zh-CN"/>
        </w:rPr>
        <w:t xml:space="preserve">  </w:t>
      </w:r>
      <w:r>
        <w:rPr>
          <w:rStyle w:val="5"/>
          <w:rFonts w:hint="eastAsia" w:ascii="CESI仿宋-GB18030" w:hAnsi="CESI仿宋-GB18030" w:eastAsia="CESI仿宋-GB18030" w:cs="CESI仿宋-GB18030"/>
          <w:bCs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-2583180</wp:posOffset>
            </wp:positionH>
            <wp:positionV relativeFrom="paragraph">
              <wp:posOffset>-4940935</wp:posOffset>
            </wp:positionV>
            <wp:extent cx="758190" cy="400050"/>
            <wp:effectExtent l="0" t="0" r="3810" b="11430"/>
            <wp:wrapNone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819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5"/>
          <w:rFonts w:hint="eastAsia" w:ascii="CESI仿宋-GB18030" w:hAnsi="CESI仿宋-GB18030" w:eastAsia="CESI仿宋-GB18030" w:cs="CESI仿宋-GB18030"/>
          <w:bCs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-2735580</wp:posOffset>
            </wp:positionH>
            <wp:positionV relativeFrom="paragraph">
              <wp:posOffset>-5093335</wp:posOffset>
            </wp:positionV>
            <wp:extent cx="758190" cy="400050"/>
            <wp:effectExtent l="0" t="0" r="3810" b="11430"/>
            <wp:wrapNone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819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5"/>
          <w:rFonts w:hint="eastAsia" w:ascii="CESI仿宋-GB18030" w:hAnsi="CESI仿宋-GB18030" w:eastAsia="CESI仿宋-GB18030" w:cs="CESI仿宋-GB18030"/>
          <w:bCs/>
          <w:sz w:val="32"/>
          <w:szCs w:val="32"/>
          <w:lang w:val="en-US" w:eastAsia="zh-CN"/>
        </w:rPr>
        <w:t xml:space="preserve">                           2026年8月26日</w:t>
      </w:r>
    </w:p>
    <w:sectPr>
      <w:pgSz w:w="11906" w:h="16838"/>
      <w:pgMar w:top="14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18030">
    <w:panose1 w:val="02000500000000000000"/>
    <w:charset w:val="86"/>
    <w:family w:val="auto"/>
    <w:pitch w:val="default"/>
    <w:sig w:usb0="A00002BF" w:usb1="38C7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lZThhY2NiZGU5YTRlZDZhNjcyZGQ2MzUxZjlkZTEifQ=="/>
  </w:docVars>
  <w:rsids>
    <w:rsidRoot w:val="33F6007E"/>
    <w:rsid w:val="003D4642"/>
    <w:rsid w:val="0BEA1661"/>
    <w:rsid w:val="13334E71"/>
    <w:rsid w:val="29527F41"/>
    <w:rsid w:val="2CD33C48"/>
    <w:rsid w:val="33F6007E"/>
    <w:rsid w:val="4499189F"/>
    <w:rsid w:val="5DBD3419"/>
    <w:rsid w:val="5DC30BCC"/>
    <w:rsid w:val="5FA5937B"/>
    <w:rsid w:val="62355468"/>
    <w:rsid w:val="7D6FE45E"/>
    <w:rsid w:val="C3B7CDBA"/>
    <w:rsid w:val="CE1FF6D0"/>
    <w:rsid w:val="DFFB96BF"/>
    <w:rsid w:val="EFEE8190"/>
    <w:rsid w:val="FBFBA50C"/>
    <w:rsid w:val="FFBE9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0文书名称"/>
    <w:basedOn w:val="3"/>
    <w:qFormat/>
    <w:uiPriority w:val="0"/>
    <w:rPr>
      <w:rFonts w:hint="eastAsia" w:ascii="宋体" w:hAnsi="宋体" w:eastAsia="宋体"/>
      <w:b/>
      <w:bCs/>
      <w:sz w:val="52"/>
    </w:rPr>
  </w:style>
  <w:style w:type="character" w:customStyle="1" w:styleId="5">
    <w:name w:val="0文书表格"/>
    <w:qFormat/>
    <w:uiPriority w:val="0"/>
    <w:rPr>
      <w:rFonts w:hint="eastAsia" w:ascii="仿宋_GB2312" w:eastAsia="仿宋_GB2312"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518</Words>
  <Characters>535</Characters>
  <Lines>0</Lines>
  <Paragraphs>0</Paragraphs>
  <TotalTime>3</TotalTime>
  <ScaleCrop>false</ScaleCrop>
  <LinksUpToDate>false</LinksUpToDate>
  <CharactersWithSpaces>577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2022-10-10T03:08:00Z</dcterms:created>
  <dc:creator>池青蔓</dc:creator>
  <cp:lastModifiedBy>UOS</cp:lastModifiedBy>
  <dcterms:modified xsi:type="dcterms:W3CDTF">2026-08-31T18:38:16Z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0B22D0E93450FE3A5A55956A07642BDB_43</vt:lpwstr>
  </property>
  <property fmtid="{D5CDD505-2E9C-101B-9397-08002B2CF9AE}" pid="4" name="KSOTemplateDocerSaveRecord">
    <vt:lpwstr>eyJoZGlkIjoiOTRkYzVkMTc3MDg1ZDFmMDQ2ZmE5YmI0NWI4NjM1MjIifQ==</vt:lpwstr>
  </property>
</Properties>
</file>