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47AC">
      <w:pPr>
        <w:widowControl/>
        <w:spacing w:line="48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</w:t>
      </w:r>
    </w:p>
    <w:p w14:paraId="192A0DD3">
      <w:pPr>
        <w:pStyle w:val="2"/>
        <w:widowControl/>
        <w:spacing w:before="0" w:beforeAutospacing="0" w:after="0" w:afterAutospacing="0"/>
        <w:jc w:val="center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国家税务总局吐鲁番市税务局稽查局20</w:t>
      </w:r>
      <w:r>
        <w:rPr>
          <w:rFonts w:asci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/>
          <w:sz w:val="32"/>
          <w:szCs w:val="32"/>
        </w:rPr>
        <w:t>年</w:t>
      </w:r>
    </w:p>
    <w:p w14:paraId="78918E80"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eastAsia="仿宋_GB2312" w:cs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 w:cs="仿宋_GB2312"/>
          <w:b/>
          <w:sz w:val="32"/>
          <w:szCs w:val="32"/>
        </w:rPr>
        <w:t>批稽查对象随机抽查事项清单</w:t>
      </w:r>
      <w:r>
        <w:rPr>
          <w:lang w:bidi="ar"/>
        </w:rPr>
        <w:t> </w:t>
      </w:r>
    </w:p>
    <w:tbl>
      <w:tblPr>
        <w:tblStyle w:val="3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158"/>
        <w:gridCol w:w="535"/>
        <w:gridCol w:w="2715"/>
        <w:gridCol w:w="3969"/>
        <w:gridCol w:w="1617"/>
        <w:gridCol w:w="568"/>
      </w:tblGrid>
      <w:tr w14:paraId="737136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8BD4E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公示事项</w:t>
            </w:r>
          </w:p>
        </w:tc>
        <w:tc>
          <w:tcPr>
            <w:tcW w:w="119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7D885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公示内容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395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517F30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2866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随机抽查项目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5FC59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税务稽查随机抽查（20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年第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"/>
              </w:rPr>
              <w:t>六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批稽查对象随机抽查）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A924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5C145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E2699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随机抽查依据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75E0EC7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《中华人民共和国税收征收管理法》第五十四条、第五十七条、第五十八条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7D35DE3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《国务院办公厅关于推广随机抽查规范事中事后监管的通知》（国办发〔2015〕58号）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9AB7D57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根据新疆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val="en-US" w:eastAsia="zh-CN" w:bidi="ar"/>
              </w:rPr>
              <w:t>维吾尔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自治区人民政府《关于印发推广随机抽查规范事中事后监管的通知》（新政办发〔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2016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〕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17</w:t>
            </w: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号文）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202358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755F7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23FB09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E9212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随机抽查主体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283E2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  <w:t>国家税务总局吐鲁番市税务局稽查局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CF2F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 w:cs="仿宋_GB2312"/>
                <w:snapToGrid w:val="0"/>
                <w:kern w:val="0"/>
                <w:sz w:val="24"/>
                <w:lang w:bidi="ar"/>
              </w:rPr>
            </w:pPr>
          </w:p>
        </w:tc>
      </w:tr>
      <w:tr w14:paraId="6ED60B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46C8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随机抽查方式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8E7081E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采取定向抽取方式，从“税务稽查双随机工作平台—随机抽查对象名录库”中，随机抽取抽查对象。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5C932EC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6E1443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98E7B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随机抽查对象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4A410FE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纳税人、扣缴义务人和其他涉税当事人履行纳税义务、扣缴税款义务情况及其他税法遵从情况。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361B3F2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0B34DE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1DC87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随机抽查内容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39A4593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FD31B68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6711C8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03486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检查所属期间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E940F0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年1月1日-20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23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年12月31日（如检查发现此期间以外明显的税收违法嫌疑或线索不受此限）。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AAE6DA1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18DF8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DF9A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检</w:t>
            </w:r>
          </w:p>
          <w:p w14:paraId="1DAC97D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查</w:t>
            </w:r>
          </w:p>
          <w:p w14:paraId="4451F4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手</w:t>
            </w:r>
          </w:p>
          <w:p w14:paraId="635C5D3D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段</w:t>
            </w:r>
          </w:p>
        </w:tc>
        <w:tc>
          <w:tcPr>
            <w:tcW w:w="11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ED539">
            <w:pPr>
              <w:widowControl/>
              <w:ind w:firstLine="545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 w14:paraId="77CF95BF"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14:paraId="6D28F135"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责成纳税人、扣缴义务人提供与纳税或者代扣代缴、代收代缴税款有关的文件、证明材料和有关资料。</w:t>
            </w:r>
          </w:p>
          <w:p w14:paraId="40AFF6E2"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询问纳税人、扣缴义务人与纳税或者代扣代缴、代收代缴税款有关的问题和情况。</w:t>
            </w:r>
          </w:p>
          <w:p w14:paraId="0FC0B534">
            <w:pPr>
              <w:widowControl/>
              <w:ind w:firstLine="5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 w14:paraId="561A3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经县以上税务局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局长批准，凭全国统一格式的检查存款账户许可证明，查询从事生产、经营的纳税人、扣缴义务人在银行或者其他金融机构的存款账户。税务机关在调查税收违法案件时，经设区的市、自治州以上税务局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局长批准，</w:t>
            </w: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检查纳税人的账簿、记账凭证、报表和有关资料，检查扣缴义务人代扣代缴、代收代缴税款账簿、记账凭证和有关资料。</w:t>
            </w:r>
          </w:p>
          <w:p w14:paraId="30AA4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14:paraId="21F5B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责成纳税人、扣缴义务人提供与纳税或者代扣代缴、代收代缴税款有关的文件、证明材料和有关资料。</w:t>
            </w:r>
          </w:p>
          <w:p w14:paraId="0A951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询问纳税人、扣缴义务人与纳税或者代扣代缴、代收代缴税款有关的问题和情况。</w:t>
            </w:r>
          </w:p>
          <w:p w14:paraId="641F9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到车站、码头、机场、邮政企业及其分支机构检查纳税人托运、邮寄应纳税商品、货物或者其他财产的有关单据、凭证和有关资料。</w:t>
            </w:r>
          </w:p>
          <w:p w14:paraId="7A7CC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经县以上税务局（分局）局长批准，凭全国统一格式的检查存款账户许可证明，查询从事生产、经营的纳税人、扣缴义务人在银行或者其他金融机构的存款账户。税务机关在调查税收违法案件时，经设区的市、自治州以上税务局（分局）局长批准，可以查询案件涉嫌人员的储蓄存款。税务机关查询所获得的资料，不得用于税收以外的用途。</w:t>
            </w:r>
          </w:p>
          <w:p w14:paraId="0DB21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14:paraId="22156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4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税务机关调查税务违法案件时，对与案件有关的情况和资料，可以记录、录音、录像、照相和复制。</w:t>
            </w:r>
          </w:p>
          <w:p w14:paraId="5F0359EC">
            <w:pPr>
              <w:widowControl/>
              <w:ind w:firstLine="545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资料，可以记录、录音、录像、照相和复制。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855C0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701F82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52" w:type="dxa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C7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  <w:t>1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2B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  <w:t>916504225847874160</w:t>
            </w:r>
          </w:p>
        </w:tc>
        <w:tc>
          <w:tcPr>
            <w:tcW w:w="8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4C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托克逊县白粮液销售有限责任公司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6C4C4C"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 w14:paraId="67383D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52" w:type="dxa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4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  <w:t>2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3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  <w:t>91650422745227728H</w:t>
            </w:r>
          </w:p>
        </w:tc>
        <w:tc>
          <w:tcPr>
            <w:tcW w:w="8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B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托克逊县托福商贸有限责任公司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F496382"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  <w:tr w14:paraId="0E8922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8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  <w:t>3</w:t>
            </w: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D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91650421556454585W</w:t>
            </w:r>
          </w:p>
        </w:tc>
        <w:tc>
          <w:tcPr>
            <w:tcW w:w="8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C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AFB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鄯善县中诚石油加油站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DBF9ED9">
            <w:pPr>
              <w:rPr>
                <w:rFonts w:hint="eastAsia" w:eastAsia="宋体" w:cs="Times New Roman"/>
                <w:color w:val="000000"/>
                <w:sz w:val="22"/>
                <w:szCs w:val="22"/>
              </w:rPr>
            </w:pPr>
          </w:p>
        </w:tc>
      </w:tr>
    </w:tbl>
    <w:p w14:paraId="74B6809C">
      <w:r>
        <w:rPr>
          <w:rFonts w:hint="eastAsia"/>
        </w:rPr>
        <w:t xml:space="preserve">  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7576D"/>
    <w:rsid w:val="187F0574"/>
    <w:rsid w:val="232C08AB"/>
    <w:rsid w:val="236643F4"/>
    <w:rsid w:val="2A0853EE"/>
    <w:rsid w:val="37A81BB3"/>
    <w:rsid w:val="3D407F0C"/>
    <w:rsid w:val="43036540"/>
    <w:rsid w:val="45DD5D75"/>
    <w:rsid w:val="4788317C"/>
    <w:rsid w:val="49C8410A"/>
    <w:rsid w:val="4AE27699"/>
    <w:rsid w:val="4C405229"/>
    <w:rsid w:val="4DD67E9C"/>
    <w:rsid w:val="551F6044"/>
    <w:rsid w:val="5F5B59F2"/>
    <w:rsid w:val="64EA2241"/>
    <w:rsid w:val="66D306ED"/>
    <w:rsid w:val="67C20527"/>
    <w:rsid w:val="68CC4AFC"/>
    <w:rsid w:val="69991C59"/>
    <w:rsid w:val="6BE27724"/>
    <w:rsid w:val="6D2D2E70"/>
    <w:rsid w:val="6F8020A9"/>
    <w:rsid w:val="746964EF"/>
    <w:rsid w:val="75B863ED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18"/>
      <w:szCs w:val="18"/>
      <w:shd w:val="clear" w:fill="CBDBEF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1151</Characters>
  <Lines>0</Lines>
  <Paragraphs>0</Paragraphs>
  <TotalTime>5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2023-03-06T02:18:00Z</dcterms:created>
  <dc:creator>崔芸芸</dc:creator>
  <cp:lastModifiedBy>sxm</cp:lastModifiedBy>
  <cp:lastPrinted>2024-12-09T02:34:00Z</cp:lastPrinted>
  <dcterms:modified xsi:type="dcterms:W3CDTF">2024-12-09T07:44:48Z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A06412A869D9422F84E500E68E72C67E_12</vt:lpwstr>
  </property>
</Properties>
</file>