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0" w:lineRule="atLeast"/>
        <w:jc w:val="center"/>
        <w:rPr>
          <w:rFonts w:hint="eastAsia"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pacing w:val="-30"/>
          <w:sz w:val="52"/>
          <w:szCs w:val="52"/>
        </w:rPr>
        <w:t>国家税务总局</w:t>
      </w:r>
      <w:r>
        <w:rPr>
          <w:rFonts w:hint="eastAsia" w:ascii="华文中宋" w:hAnsi="华文中宋" w:eastAsia="华文中宋"/>
          <w:b/>
          <w:bCs/>
          <w:spacing w:val="-30"/>
          <w:sz w:val="52"/>
          <w:szCs w:val="52"/>
          <w:lang w:eastAsia="zh-CN"/>
        </w:rPr>
        <w:t>石河子</w:t>
      </w:r>
      <w:r>
        <w:rPr>
          <w:rFonts w:hint="eastAsia" w:ascii="华文中宋" w:hAnsi="华文中宋" w:eastAsia="华文中宋"/>
          <w:b/>
          <w:bCs/>
          <w:spacing w:val="-30"/>
          <w:sz w:val="52"/>
          <w:szCs w:val="52"/>
        </w:rPr>
        <w:t>税务局稽查局</w:t>
      </w:r>
    </w:p>
    <w:p>
      <w:pPr>
        <w:spacing w:after="100" w:afterAutospacing="1" w:line="0" w:lineRule="atLeast"/>
        <w:jc w:val="center"/>
        <w:rPr>
          <w:rFonts w:hint="eastAsia" w:ascii="华文中宋" w:hAnsi="华文中宋" w:eastAsia="华文中宋"/>
          <w:b/>
          <w:spacing w:val="-16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-16"/>
          <w:sz w:val="72"/>
          <w:szCs w:val="72"/>
        </w:rPr>
        <w:t>税务事项通知书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石</w:t>
      </w:r>
      <w:r>
        <w:rPr>
          <w:rFonts w:hint="eastAsia" w:ascii="仿宋_GB2312" w:eastAsia="仿宋_GB2312"/>
          <w:color w:val="000000"/>
          <w:sz w:val="32"/>
          <w:szCs w:val="32"/>
        </w:rPr>
        <w:t>税稽通〔20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石河子市金驰物流有限公司（纳税人识别号：91659001MA776U254D）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事由：根据我局对你单位20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lang w:eastAsia="zh-CN"/>
        </w:rPr>
        <w:t>日期间的涉税情况进行检查，现要求你单位提供相关涉税资料。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依据：《中华人民共和国税收征收管理法》第五十四条第（三）项：“税务机关有权进行下列税务检查：（三）责成纳税人、扣缴义务人提供与纳税或者代扣代缴、代收代缴税款有关的文件、证明材料和有关资料；”、第五十六条：“纳税人、扣缴义务人必须接受税务机关依法进行的税务检查，如实反映情况，提供有关资料，不得拒绝、隐瞒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通知内容：你公司应在收到本通知之日起三日内向税务机关提供下列资料：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1.运输业务相关资料：包括但不限于运费收付明细及相关原始凭证、运输车辆相关资料、司机身份信息、货物运输情况说明及佐证资料；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2.房屋租赁业务相关资料：包括但不限于房屋租赁合同、取得的房租发票、房租支付情况及相关佐证材料；</w:t>
      </w:r>
    </w:p>
    <w:p>
      <w:pPr>
        <w:widowControl/>
        <w:spacing w:line="312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3.合同：包括但不限于2021-2023年期间的合同台账；</w:t>
      </w:r>
    </w:p>
    <w:p>
      <w:pPr>
        <w:widowControl/>
        <w:spacing w:line="312" w:lineRule="auto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4.固定资产相关资料：包括但不限于固定资产台账、车辆明细表及相关佐证资料、车辆保险购买情况及相关佐证材料、车船税缴纳情况说明及相关佐证材料；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5.你单位对公账户流水明细及法定代表人、财务负责人、办税人、购票人及投资人个人银行账户流水明细。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石河子</w:t>
      </w:r>
      <w:r>
        <w:rPr>
          <w:rFonts w:hint="eastAsia" w:ascii="仿宋_GB2312" w:eastAsia="仿宋_GB2312"/>
          <w:sz w:val="32"/>
          <w:szCs w:val="32"/>
        </w:rPr>
        <w:t>税务局稽查局</w:t>
      </w:r>
    </w:p>
    <w:p>
      <w:pPr>
        <w:spacing w:line="600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463E4"/>
    <w:rsid w:val="160463E4"/>
    <w:rsid w:val="4AE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0文书名称"/>
    <w:qFormat/>
    <w:uiPriority w:val="0"/>
    <w:rPr>
      <w:rFonts w:hint="eastAsia" w:ascii="宋体" w:hAnsi="宋体" w:eastAsia="宋体"/>
      <w:b/>
      <w:bCs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2024-08-14T10:50:00Z</dcterms:created>
  <dc:creator>高婉莹</dc:creator>
  <cp:lastModifiedBy>高婉莹</cp:lastModifiedBy>
  <dcterms:modified xsi:type="dcterms:W3CDTF">2024-08-14T10:51:38Z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