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国家税务总局石河子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经济技术开发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区税务局2019年部门预算公开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国家税务总局石河子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经济技术开发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区税务局概况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国家税务总局石河子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firstLine="4176" w:firstLineChars="1300"/>
        <w:jc w:val="both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（一）负责贯彻执行党的路线、方针、政策，加强党的全面领导，履行全面从严治党责任，负责党的建设和思想政治建设工作。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三）负责研究拟定本系统税收、社会保险费和有关非税收入中长期规划，参与拟定税收、社会保险费和有关非税收入预算目标并依法组织实施。负责本系统税收、社会保险费和有关非税收入的会统核算工作。组织开展收入分析预测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（四）负责开展税收经济分析和税收政策效应分析，为国家税务总局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石河子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税务局和地方党委、政府提供决策参考。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六）负责组织实施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（七）负责所辖区域内国际税收和进出口税收管理工作，组织反避税调查和出口退税事项办理。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（八）负责组织实施所辖区域内税务稽查和社会保险费、有关非税收入检查工作。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（九）负责增值税专用发票、普通发票和其他各类发票管理。负责税收、社会保险费和有关非税收入票证管理。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（十）负责组织实施本系统各项税收、社会保险费和有关非税收入征管信息化建设和数据治理工作。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（十一）负责本系统内部控制机制建设工作，开展对本系统贯彻执行党中央、国务院重大决策及上级工作部署情况的督查督办，组织实施税收执法督察。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（十二）负责本系统基层建设和干部队伍建设工作，加强领导班子和后备干部队伍建设，承担税务人才培养和干部教育培训工作。负责本系统绩效管理和干部考核工作。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（十三）负责本系统机构、编制、经费和资产管理工作。</w:t>
      </w:r>
    </w:p>
    <w:p>
      <w:pPr>
        <w:widowControl/>
        <w:spacing w:line="450" w:lineRule="atLeast"/>
        <w:ind w:firstLine="640" w:firstLineChars="200"/>
        <w:jc w:val="left"/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（十四）完成国家税务总局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石河子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税务局和地方党委、政府交办的其他工作。</w:t>
      </w:r>
    </w:p>
    <w:p>
      <w:pPr>
        <w:widowControl/>
        <w:spacing w:line="450" w:lineRule="atLeas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pStyle w:val="27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从预算单位构成看，</w:t>
      </w:r>
      <w:r>
        <w:rPr>
          <w:rFonts w:hint="eastAsia" w:hAnsi="宋体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hAnsi="宋体"/>
          <w:sz w:val="32"/>
          <w:szCs w:val="32"/>
        </w:rPr>
        <w:t>税务局</w:t>
      </w:r>
      <w:r>
        <w:rPr>
          <w:rFonts w:hint="eastAsia"/>
          <w:sz w:val="32"/>
          <w:szCs w:val="32"/>
        </w:rPr>
        <w:t>系统的部门预算包括：1家预算单位。</w:t>
      </w:r>
      <w:r>
        <w:rPr>
          <w:sz w:val="32"/>
          <w:szCs w:val="32"/>
        </w:rPr>
        <w:t xml:space="preserve"> </w:t>
      </w:r>
    </w:p>
    <w:p>
      <w:pPr>
        <w:pStyle w:val="27"/>
        <w:snapToGrid w:val="0"/>
        <w:spacing w:line="60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 w:hAnsi="宋体"/>
          <w:color w:val="auto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hAnsi="宋体"/>
          <w:color w:val="auto"/>
          <w:sz w:val="32"/>
          <w:szCs w:val="32"/>
        </w:rPr>
        <w:t>税务局是</w:t>
      </w:r>
      <w:r>
        <w:rPr>
          <w:rFonts w:hint="eastAsia"/>
          <w:color w:val="auto"/>
          <w:sz w:val="32"/>
          <w:szCs w:val="32"/>
          <w:lang w:eastAsia="zh-CN"/>
        </w:rPr>
        <w:t>副处</w:t>
      </w:r>
      <w:r>
        <w:rPr>
          <w:rFonts w:hint="eastAsia"/>
          <w:color w:val="auto"/>
          <w:sz w:val="32"/>
          <w:szCs w:val="32"/>
        </w:rPr>
        <w:t>级，内设11个</w:t>
      </w:r>
      <w:r>
        <w:rPr>
          <w:rFonts w:hint="eastAsia"/>
          <w:color w:val="auto"/>
          <w:sz w:val="32"/>
          <w:szCs w:val="32"/>
          <w:lang w:eastAsia="zh-CN"/>
        </w:rPr>
        <w:t>科（</w:t>
      </w:r>
      <w:r>
        <w:rPr>
          <w:rFonts w:hint="eastAsia"/>
          <w:color w:val="auto"/>
          <w:sz w:val="32"/>
          <w:szCs w:val="32"/>
        </w:rPr>
        <w:t>室</w:t>
      </w:r>
      <w:r>
        <w:rPr>
          <w:rFonts w:hint="eastAsia"/>
          <w:color w:val="auto"/>
          <w:sz w:val="32"/>
          <w:szCs w:val="32"/>
          <w:lang w:eastAsia="zh-CN"/>
        </w:rPr>
        <w:t>）和一个派出机构</w:t>
      </w:r>
      <w:r>
        <w:rPr>
          <w:rFonts w:hint="eastAsia"/>
          <w:color w:val="auto"/>
          <w:sz w:val="32"/>
          <w:szCs w:val="32"/>
        </w:rPr>
        <w:t>。分别为</w:t>
      </w:r>
      <w:r>
        <w:rPr>
          <w:color w:val="auto"/>
          <w:sz w:val="32"/>
          <w:szCs w:val="32"/>
        </w:rPr>
        <w:t>：办公室、</w:t>
      </w:r>
      <w:r>
        <w:rPr>
          <w:rFonts w:hint="eastAsia"/>
          <w:color w:val="auto"/>
          <w:sz w:val="32"/>
          <w:szCs w:val="32"/>
        </w:rPr>
        <w:t>法制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</w:rPr>
        <w:t>征收</w:t>
      </w:r>
      <w:r>
        <w:rPr>
          <w:color w:val="auto"/>
          <w:sz w:val="32"/>
          <w:szCs w:val="32"/>
        </w:rPr>
        <w:t>管理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</w:rPr>
        <w:t>纳税服务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lang w:eastAsia="zh-CN"/>
        </w:rPr>
        <w:t>纳税</w:t>
      </w:r>
      <w:r>
        <w:rPr>
          <w:rFonts w:hint="eastAsia"/>
          <w:color w:val="auto"/>
          <w:sz w:val="32"/>
          <w:szCs w:val="32"/>
        </w:rPr>
        <w:t>服务</w:t>
      </w:r>
      <w:r>
        <w:rPr>
          <w:rFonts w:hint="eastAsia"/>
          <w:color w:val="auto"/>
          <w:sz w:val="32"/>
          <w:szCs w:val="32"/>
          <w:lang w:eastAsia="zh-CN"/>
        </w:rPr>
        <w:t>中心</w:t>
      </w:r>
      <w:r>
        <w:rPr>
          <w:rFonts w:hint="eastAsia"/>
          <w:color w:val="auto"/>
          <w:sz w:val="32"/>
          <w:szCs w:val="32"/>
        </w:rPr>
        <w:t>）、税源管理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</w:rPr>
        <w:t>风险</w:t>
      </w:r>
      <w:r>
        <w:rPr>
          <w:color w:val="auto"/>
          <w:sz w:val="32"/>
          <w:szCs w:val="32"/>
        </w:rPr>
        <w:t>管理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</w:rPr>
        <w:t>社会保险费和非税收入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</w:rPr>
        <w:t>机关</w:t>
      </w:r>
      <w:r>
        <w:rPr>
          <w:color w:val="auto"/>
          <w:sz w:val="32"/>
          <w:szCs w:val="32"/>
        </w:rPr>
        <w:t>党委、人事教育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、纪检组</w:t>
      </w:r>
      <w:r>
        <w:rPr>
          <w:color w:val="auto"/>
          <w:sz w:val="32"/>
          <w:szCs w:val="32"/>
        </w:rPr>
        <w:t>、信息中心</w:t>
      </w:r>
      <w:r>
        <w:rPr>
          <w:rFonts w:hint="eastAsia"/>
          <w:color w:val="auto"/>
          <w:sz w:val="32"/>
          <w:szCs w:val="32"/>
          <w:lang w:eastAsia="zh-CN"/>
        </w:rPr>
        <w:t>和第一税务所（派出机构）</w:t>
      </w:r>
      <w:r>
        <w:rPr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国家税务总局石河子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经济技术开发区</w:t>
      </w:r>
      <w:r>
        <w:rPr>
          <w:rFonts w:hint="eastAsia" w:ascii="仿宋" w:hAnsi="仿宋" w:eastAsia="仿宋" w:cs="仿宋"/>
          <w:sz w:val="32"/>
          <w:szCs w:val="32"/>
        </w:rPr>
        <w:t>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至2018年12月31日实有编制数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人，其中：行政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 xml:space="preserve"> 人，事业 </w:t>
      </w:r>
      <w:r>
        <w:rPr>
          <w:rFonts w:ascii="仿宋_GB2312" w:eastAsia="仿宋_GB2312" w:cs="仿宋_GB2312" w:hAnsiTheme="minorHAnsi"/>
          <w:kern w:val="0"/>
          <w:sz w:val="32"/>
          <w:szCs w:val="32"/>
        </w:rPr>
        <w:t>0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人。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 xml:space="preserve">实有人数  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124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 xml:space="preserve"> 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 xml:space="preserve">人，退休 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6"/>
        <w:tblW w:w="84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919"/>
        <w:gridCol w:w="1957"/>
        <w:gridCol w:w="919"/>
        <w:gridCol w:w="2024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5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529.18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301 工资福利支出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575.91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302 商品和服务支出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303 对个人和家庭的补助支出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教育收费(财政专户)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307 债务利息及费用支出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309 资本性支出（基本建设）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310 资本性支出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311 对企业补助（基本建设）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312 对企业补助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313 对社会保障基金补助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399 其他支出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2"/>
        <w:gridCol w:w="1601"/>
        <w:gridCol w:w="1082"/>
        <w:gridCol w:w="1082"/>
        <w:gridCol w:w="389"/>
        <w:gridCol w:w="562"/>
        <w:gridCol w:w="389"/>
        <w:gridCol w:w="389"/>
        <w:gridCol w:w="389"/>
        <w:gridCol w:w="389"/>
        <w:gridCol w:w="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计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石河子</w:t>
            </w:r>
            <w:r>
              <w:rPr>
                <w:rFonts w:hint="eastAsia"/>
                <w:sz w:val="15"/>
                <w:szCs w:val="15"/>
                <w:lang w:eastAsia="zh-CN"/>
              </w:rPr>
              <w:t>经济技术开发区</w:t>
            </w:r>
            <w:r>
              <w:rPr>
                <w:rFonts w:hint="eastAsia"/>
                <w:sz w:val="15"/>
                <w:szCs w:val="15"/>
              </w:rPr>
              <w:t>税务局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57.31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57.31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087"/>
        <w:gridCol w:w="1645"/>
        <w:gridCol w:w="1531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0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经济技术开发区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税务局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行政事业单位离退休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未归口管理的行政单位离退休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57.31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57.31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630"/>
        <w:gridCol w:w="1294"/>
        <w:gridCol w:w="838"/>
        <w:gridCol w:w="1128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收            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           出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  般  公  共  预  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529.18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529.18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11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71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740"/>
        <w:gridCol w:w="1656"/>
        <w:gridCol w:w="1199"/>
        <w:gridCol w:w="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经济技术开发区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税务局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120.31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208 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未归口管理的行政单位离退休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机关事业单位基本养老保险缴费支出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57.31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57.31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2999"/>
        <w:gridCol w:w="2016"/>
        <w:gridCol w:w="1177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999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299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649.49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638.91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经济技术开发区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税务局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649.49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638.91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575.91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575.91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6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1656"/>
        <w:gridCol w:w="936"/>
        <w:gridCol w:w="396"/>
        <w:gridCol w:w="396"/>
        <w:gridCol w:w="396"/>
        <w:gridCol w:w="396"/>
        <w:gridCol w:w="396"/>
        <w:gridCol w:w="576"/>
        <w:gridCol w:w="396"/>
        <w:gridCol w:w="576"/>
        <w:gridCol w:w="396"/>
        <w:gridCol w:w="396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局</w:t>
      </w:r>
      <w:r>
        <w:rPr>
          <w:rFonts w:hint="eastAsia" w:ascii="黑体" w:hAnsi="黑体" w:eastAsia="黑体"/>
          <w:kern w:val="0"/>
          <w:sz w:val="32"/>
          <w:szCs w:val="32"/>
        </w:rPr>
        <w:t>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649.49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649.49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649.49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万元，占100 %，2018年国地税征管改革,原石河子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开发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区国家税务局合并为国家税务总局石河子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税务局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649.49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元，全部为基本支出预算，项目支出预算未安排。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649.49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529.18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57.31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649.49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529.18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120.31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57.31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税务局2019年一般公共预算拨款基本支出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649.49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万元，2018年国地税征管体制改革，经费保障模式改变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529.18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/>
          <w:kern w:val="0"/>
          <w:sz w:val="32"/>
          <w:szCs w:val="32"/>
        </w:rPr>
        <w:t>81.4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529.18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120.31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/>
          <w:kern w:val="0"/>
          <w:sz w:val="32"/>
          <w:szCs w:val="32"/>
        </w:rPr>
        <w:t>18.5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57.31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529.18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因国地税机构改革，财政保障体制变化，此资金为自治区财政保障范围负担的人员经费。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万元，支付退休人员生活补助、医疗费、其他对个人和家庭的补助支出等。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万元，主要是自治区财政经费保障范围变化，按照保障范围和标准计提的养老金。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649.49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638.91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九、关于国家税务总局石河子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经济技术开发区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暂无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房屋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和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车辆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类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资产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C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其他固定资产价值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71.86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C00000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无单位价值50万元以上大型设备及单位价值100万元以上大型设备。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</w:p>
    <w:p>
      <w:pPr>
        <w:adjustRightInd w:val="0"/>
        <w:snapToGrid w:val="0"/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2019年2月1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A00002EF" w:usb1="4000204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0C75"/>
    <w:multiLevelType w:val="singleLevel"/>
    <w:tmpl w:val="19540C7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1A77"/>
    <w:rsid w:val="00017145"/>
    <w:rsid w:val="00057792"/>
    <w:rsid w:val="000901AD"/>
    <w:rsid w:val="00112431"/>
    <w:rsid w:val="00144ABA"/>
    <w:rsid w:val="001559C2"/>
    <w:rsid w:val="00160545"/>
    <w:rsid w:val="001919BC"/>
    <w:rsid w:val="001B18D3"/>
    <w:rsid w:val="001C790D"/>
    <w:rsid w:val="001F1D6C"/>
    <w:rsid w:val="00202563"/>
    <w:rsid w:val="002427FF"/>
    <w:rsid w:val="00271B97"/>
    <w:rsid w:val="0027338D"/>
    <w:rsid w:val="00285827"/>
    <w:rsid w:val="002C098C"/>
    <w:rsid w:val="002E620D"/>
    <w:rsid w:val="002F504F"/>
    <w:rsid w:val="00301A77"/>
    <w:rsid w:val="00324BA7"/>
    <w:rsid w:val="003359F6"/>
    <w:rsid w:val="00341937"/>
    <w:rsid w:val="003A41F5"/>
    <w:rsid w:val="003A7944"/>
    <w:rsid w:val="003F6089"/>
    <w:rsid w:val="00414F19"/>
    <w:rsid w:val="00420B4B"/>
    <w:rsid w:val="004A1468"/>
    <w:rsid w:val="004A62A8"/>
    <w:rsid w:val="004D340D"/>
    <w:rsid w:val="005209FD"/>
    <w:rsid w:val="0059735A"/>
    <w:rsid w:val="005B1030"/>
    <w:rsid w:val="00642380"/>
    <w:rsid w:val="00644537"/>
    <w:rsid w:val="00675CA3"/>
    <w:rsid w:val="00710F49"/>
    <w:rsid w:val="00753E51"/>
    <w:rsid w:val="00754F72"/>
    <w:rsid w:val="007B1998"/>
    <w:rsid w:val="007C12AD"/>
    <w:rsid w:val="00847CC6"/>
    <w:rsid w:val="00870819"/>
    <w:rsid w:val="008860CF"/>
    <w:rsid w:val="00894CFA"/>
    <w:rsid w:val="008A1340"/>
    <w:rsid w:val="008B2FA1"/>
    <w:rsid w:val="008C3038"/>
    <w:rsid w:val="008D110D"/>
    <w:rsid w:val="008E0D54"/>
    <w:rsid w:val="00903834"/>
    <w:rsid w:val="00954D26"/>
    <w:rsid w:val="00971F01"/>
    <w:rsid w:val="009A4351"/>
    <w:rsid w:val="009B3101"/>
    <w:rsid w:val="00A01061"/>
    <w:rsid w:val="00A147EA"/>
    <w:rsid w:val="00A73884"/>
    <w:rsid w:val="00AB4057"/>
    <w:rsid w:val="00B14B80"/>
    <w:rsid w:val="00B2162C"/>
    <w:rsid w:val="00B367FC"/>
    <w:rsid w:val="00B565C7"/>
    <w:rsid w:val="00B63CF0"/>
    <w:rsid w:val="00B70C2A"/>
    <w:rsid w:val="00BE7C40"/>
    <w:rsid w:val="00C24832"/>
    <w:rsid w:val="00C45689"/>
    <w:rsid w:val="00C50A9C"/>
    <w:rsid w:val="00C650B4"/>
    <w:rsid w:val="00C74160"/>
    <w:rsid w:val="00C8010D"/>
    <w:rsid w:val="00CA19C8"/>
    <w:rsid w:val="00CA4393"/>
    <w:rsid w:val="00CD15C5"/>
    <w:rsid w:val="00D0203C"/>
    <w:rsid w:val="00D175B3"/>
    <w:rsid w:val="00D36535"/>
    <w:rsid w:val="00D41CCB"/>
    <w:rsid w:val="00D4339A"/>
    <w:rsid w:val="00D446C2"/>
    <w:rsid w:val="00D4681E"/>
    <w:rsid w:val="00D46F49"/>
    <w:rsid w:val="00DB56D6"/>
    <w:rsid w:val="00E01197"/>
    <w:rsid w:val="00E03CB3"/>
    <w:rsid w:val="00E066A9"/>
    <w:rsid w:val="00E22877"/>
    <w:rsid w:val="00E60001"/>
    <w:rsid w:val="00E60334"/>
    <w:rsid w:val="00EA1288"/>
    <w:rsid w:val="00EC040B"/>
    <w:rsid w:val="00F02945"/>
    <w:rsid w:val="00F36302"/>
    <w:rsid w:val="00F61E9B"/>
    <w:rsid w:val="00F7774A"/>
    <w:rsid w:val="00F9613C"/>
    <w:rsid w:val="00FA455A"/>
    <w:rsid w:val="00FC3AE6"/>
    <w:rsid w:val="00FD2535"/>
    <w:rsid w:val="00FE045D"/>
    <w:rsid w:val="028E72C6"/>
    <w:rsid w:val="03935104"/>
    <w:rsid w:val="054A3332"/>
    <w:rsid w:val="0649014C"/>
    <w:rsid w:val="09176EB3"/>
    <w:rsid w:val="09E330AB"/>
    <w:rsid w:val="0A2E3A17"/>
    <w:rsid w:val="0D7C114C"/>
    <w:rsid w:val="0F4909FB"/>
    <w:rsid w:val="10265DEB"/>
    <w:rsid w:val="1137310B"/>
    <w:rsid w:val="133F61DC"/>
    <w:rsid w:val="13886E76"/>
    <w:rsid w:val="139C083F"/>
    <w:rsid w:val="189E07C3"/>
    <w:rsid w:val="1C012DF1"/>
    <w:rsid w:val="1C7356AA"/>
    <w:rsid w:val="1CA00883"/>
    <w:rsid w:val="1EF27C3A"/>
    <w:rsid w:val="1F14452B"/>
    <w:rsid w:val="234F7CBE"/>
    <w:rsid w:val="25B31088"/>
    <w:rsid w:val="25FE2AD0"/>
    <w:rsid w:val="29182B98"/>
    <w:rsid w:val="2A015F76"/>
    <w:rsid w:val="2B2718FC"/>
    <w:rsid w:val="2B5018D8"/>
    <w:rsid w:val="2C283880"/>
    <w:rsid w:val="2D54308D"/>
    <w:rsid w:val="2DA37CC4"/>
    <w:rsid w:val="2EBB1349"/>
    <w:rsid w:val="2EDF5816"/>
    <w:rsid w:val="2F452536"/>
    <w:rsid w:val="306A2FB6"/>
    <w:rsid w:val="30EE583B"/>
    <w:rsid w:val="32D12880"/>
    <w:rsid w:val="330B127F"/>
    <w:rsid w:val="35070776"/>
    <w:rsid w:val="39360466"/>
    <w:rsid w:val="3C0402DC"/>
    <w:rsid w:val="3F6A21BD"/>
    <w:rsid w:val="411F7478"/>
    <w:rsid w:val="43C41B18"/>
    <w:rsid w:val="46F911DE"/>
    <w:rsid w:val="471D6B47"/>
    <w:rsid w:val="472D20B3"/>
    <w:rsid w:val="48E65D67"/>
    <w:rsid w:val="49873663"/>
    <w:rsid w:val="4BD7377F"/>
    <w:rsid w:val="4D237B7D"/>
    <w:rsid w:val="4E052B39"/>
    <w:rsid w:val="537A40DD"/>
    <w:rsid w:val="53E65BF3"/>
    <w:rsid w:val="55434C1A"/>
    <w:rsid w:val="55CC197E"/>
    <w:rsid w:val="59C31D59"/>
    <w:rsid w:val="5ADC5785"/>
    <w:rsid w:val="5CEF70B7"/>
    <w:rsid w:val="5DCC35AD"/>
    <w:rsid w:val="604F0013"/>
    <w:rsid w:val="605E5E8D"/>
    <w:rsid w:val="606F714B"/>
    <w:rsid w:val="621F171D"/>
    <w:rsid w:val="6377248C"/>
    <w:rsid w:val="64AD5860"/>
    <w:rsid w:val="66720FB3"/>
    <w:rsid w:val="671E2A4D"/>
    <w:rsid w:val="672707CA"/>
    <w:rsid w:val="6E681078"/>
    <w:rsid w:val="70CF23A5"/>
    <w:rsid w:val="72344B07"/>
    <w:rsid w:val="742C52D6"/>
    <w:rsid w:val="746F5C50"/>
    <w:rsid w:val="750D328C"/>
    <w:rsid w:val="76E00554"/>
    <w:rsid w:val="76EA7474"/>
    <w:rsid w:val="78364E05"/>
    <w:rsid w:val="79E06FE6"/>
    <w:rsid w:val="7B176F89"/>
    <w:rsid w:val="7C532890"/>
    <w:rsid w:val="7F8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2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Definition"/>
    <w:basedOn w:val="7"/>
    <w:semiHidden/>
    <w:unhideWhenUsed/>
    <w:uiPriority w:val="99"/>
    <w:rPr>
      <w:i/>
    </w:rPr>
  </w:style>
  <w:style w:type="character" w:styleId="12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3">
    <w:name w:val="HTML Code"/>
    <w:basedOn w:val="7"/>
    <w:semiHidden/>
    <w:unhideWhenUsed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table" w:styleId="17">
    <w:name w:val="Table Grid"/>
    <w:basedOn w:val="1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脚 字符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9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20">
    <w:name w:val="批注框文本 字符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缩进 3 字符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5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6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2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0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1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2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54">
    <w:name w:val="hover15"/>
    <w:basedOn w:val="7"/>
    <w:uiPriority w:val="0"/>
  </w:style>
  <w:style w:type="character" w:customStyle="1" w:styleId="55">
    <w:name w:val="hover16"/>
    <w:basedOn w:val="7"/>
    <w:uiPriority w:val="0"/>
  </w:style>
  <w:style w:type="character" w:customStyle="1" w:styleId="56">
    <w:name w:val="layui-this"/>
    <w:basedOn w:val="7"/>
    <w:uiPriority w:val="0"/>
    <w:rPr>
      <w:bdr w:val="single" w:color="EEEEEE" w:sz="6" w:space="0"/>
      <w:shd w:val="clear" w:color="auto" w:fill="FFFFFF"/>
    </w:rPr>
  </w:style>
  <w:style w:type="character" w:customStyle="1" w:styleId="57">
    <w:name w:val="first-chil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2DE16-1EB0-4B1E-A87D-A57686CC3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1392</Words>
  <Characters>7938</Characters>
  <Lines>66</Lines>
  <Paragraphs>18</Paragraphs>
  <TotalTime>24</TotalTime>
  <ScaleCrop>false</ScaleCrop>
  <LinksUpToDate>false</LinksUpToDate>
  <CharactersWithSpaces>9312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wh</cp:lastModifiedBy>
  <cp:lastPrinted>2019-01-28T08:19:00Z</cp:lastPrinted>
  <dcterms:modified xsi:type="dcterms:W3CDTF">2019-02-22T10:53:21Z</dcterms:modified>
  <dc:title>附件1：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