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widowControl/>
        <w:spacing w:line="580" w:lineRule="atLeast"/>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宋体" w:cs="宋体"/>
          <w:sz w:val="44"/>
          <w:szCs w:val="44"/>
          <w:lang w:eastAsia="zh-CN"/>
        </w:rPr>
        <w:t>国家税务总局</w:t>
      </w:r>
      <w:r>
        <w:rPr>
          <w:rFonts w:hint="eastAsia" w:ascii="方正小标宋_GBK" w:hAnsi="方正小标宋_GBK" w:cs="宋体"/>
          <w:sz w:val="44"/>
          <w:szCs w:val="44"/>
          <w:lang w:eastAsia="zh-CN"/>
        </w:rPr>
        <w:t>乌恰县</w:t>
      </w:r>
      <w:r>
        <w:rPr>
          <w:rFonts w:hint="eastAsia" w:ascii="方正小标宋_GBK" w:hAnsi="方正小标宋_GBK" w:eastAsia="宋体" w:cs="宋体"/>
          <w:sz w:val="44"/>
          <w:szCs w:val="44"/>
          <w:lang w:eastAsia="zh-CN"/>
        </w:rPr>
        <w:t>税务局关于</w:t>
      </w:r>
    </w:p>
    <w:p>
      <w:pPr>
        <w:pStyle w:val="8"/>
        <w:widowControl/>
        <w:spacing w:line="580" w:lineRule="atLeast"/>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宋体" w:cs="宋体"/>
          <w:sz w:val="44"/>
          <w:szCs w:val="44"/>
          <w:lang w:eastAsia="zh-CN"/>
        </w:rPr>
        <w:t>原</w:t>
      </w:r>
      <w:r>
        <w:rPr>
          <w:rFonts w:hint="eastAsia" w:ascii="方正小标宋_GBK" w:hAnsi="方正小标宋_GBK" w:cs="宋体"/>
          <w:sz w:val="44"/>
          <w:szCs w:val="44"/>
          <w:lang w:eastAsia="zh-CN"/>
        </w:rPr>
        <w:t>乌恰县</w:t>
      </w:r>
      <w:r>
        <w:rPr>
          <w:rFonts w:hint="eastAsia" w:ascii="方正小标宋_GBK" w:hAnsi="方正小标宋_GBK" w:eastAsia="宋体" w:cs="宋体"/>
          <w:sz w:val="44"/>
          <w:szCs w:val="44"/>
          <w:lang w:eastAsia="zh-CN"/>
        </w:rPr>
        <w:t>地方税务局</w:t>
      </w:r>
      <w:r>
        <w:rPr>
          <w:rFonts w:hint="eastAsia" w:ascii="方正小标宋_GBK" w:hAnsi="方正小标宋_GBK" w:eastAsia="方正小标宋_GBK" w:cs="方正小标宋_GBK"/>
          <w:sz w:val="44"/>
          <w:szCs w:val="44"/>
          <w:lang w:val="en-US"/>
        </w:rPr>
        <w:t>2017</w:t>
      </w:r>
      <w:r>
        <w:rPr>
          <w:rFonts w:hint="eastAsia" w:ascii="方正小标宋_GBK" w:hAnsi="方正小标宋_GBK" w:eastAsia="宋体" w:cs="宋体"/>
          <w:sz w:val="44"/>
          <w:szCs w:val="44"/>
          <w:lang w:eastAsia="zh-CN"/>
        </w:rPr>
        <w:t>年度</w:t>
      </w:r>
    </w:p>
    <w:p>
      <w:pPr>
        <w:pStyle w:val="8"/>
        <w:widowControl/>
        <w:spacing w:line="580" w:lineRule="atLeast"/>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宋体" w:cs="宋体"/>
          <w:sz w:val="44"/>
          <w:szCs w:val="44"/>
          <w:lang w:eastAsia="zh-CN"/>
        </w:rPr>
        <w:t>部门决算的公开说明</w:t>
      </w:r>
    </w:p>
    <w:p>
      <w:pPr>
        <w:pStyle w:val="8"/>
        <w:widowControl/>
        <w:spacing w:line="580" w:lineRule="atLeast"/>
        <w:ind w:left="0" w:firstLine="2560"/>
        <w:rPr>
          <w:rFonts w:hint="eastAsia" w:ascii="华文中宋" w:hAnsi="华文中宋" w:eastAsia="华文中宋" w:cs="华文中宋"/>
          <w:b/>
          <w:sz w:val="32"/>
          <w:szCs w:val="32"/>
          <w:lang w:val="en-US"/>
        </w:rPr>
      </w:pPr>
      <w:r>
        <w:rPr>
          <w:rFonts w:hint="eastAsia" w:ascii="华文中宋" w:hAnsi="华文中宋" w:eastAsia="华文中宋" w:cs="华文中宋"/>
          <w:b/>
          <w:sz w:val="32"/>
          <w:szCs w:val="32"/>
          <w:lang w:val="en-US"/>
        </w:rPr>
        <w:t xml:space="preserve"> </w:t>
      </w:r>
    </w:p>
    <w:p>
      <w:pPr>
        <w:pStyle w:val="8"/>
        <w:widowControl/>
        <w:spacing w:line="580" w:lineRule="atLeast"/>
        <w:ind w:left="0" w:firstLine="2560"/>
        <w:rPr>
          <w:rFonts w:hint="eastAsia" w:ascii="华文中宋" w:hAnsi="华文中宋" w:eastAsia="宋体" w:cs="宋体"/>
          <w:b/>
          <w:sz w:val="32"/>
          <w:szCs w:val="32"/>
          <w:lang w:eastAsia="zh-CN"/>
        </w:rPr>
      </w:pPr>
      <w:r>
        <w:rPr>
          <w:rFonts w:hint="eastAsia" w:ascii="华文中宋" w:hAnsi="华文中宋" w:eastAsia="华文中宋" w:cs="华文中宋"/>
          <w:b/>
          <w:sz w:val="32"/>
          <w:szCs w:val="32"/>
          <w:lang w:val="en-US"/>
        </w:rPr>
        <w:t xml:space="preserve">      </w:t>
      </w:r>
      <w:r>
        <w:rPr>
          <w:rFonts w:hint="eastAsia" w:ascii="华文中宋" w:hAnsi="华文中宋" w:eastAsia="宋体" w:cs="宋体"/>
          <w:b/>
          <w:sz w:val="32"/>
          <w:szCs w:val="32"/>
          <w:lang w:eastAsia="zh-CN"/>
        </w:rPr>
        <w:t>目</w:t>
      </w:r>
      <w:r>
        <w:rPr>
          <w:rFonts w:hint="eastAsia" w:ascii="华文中宋" w:hAnsi="华文中宋" w:eastAsia="华文中宋" w:cs="华文中宋"/>
          <w:b/>
          <w:sz w:val="32"/>
          <w:szCs w:val="32"/>
          <w:lang w:val="en-US"/>
        </w:rPr>
        <w:t xml:space="preserve">  </w:t>
      </w:r>
      <w:r>
        <w:rPr>
          <w:rFonts w:hint="eastAsia" w:ascii="华文中宋" w:hAnsi="华文中宋" w:eastAsia="宋体" w:cs="宋体"/>
          <w:b/>
          <w:sz w:val="32"/>
          <w:szCs w:val="32"/>
          <w:lang w:eastAsia="zh-CN"/>
        </w:rPr>
        <w:t>录</w:t>
      </w:r>
    </w:p>
    <w:p>
      <w:pPr>
        <w:pStyle w:val="4"/>
        <w:widowControl/>
        <w:spacing w:before="0" w:beforeAutospacing="0" w:after="0" w:afterAutospacing="0" w:line="580" w:lineRule="atLeast"/>
        <w:ind w:left="0" w:right="0" w:firstLine="640"/>
        <w:jc w:val="both"/>
        <w:rPr>
          <w:rFonts w:hint="eastAsia" w:ascii="黑体" w:eastAsia="黑体" w:cs="黑体"/>
          <w:sz w:val="32"/>
          <w:szCs w:val="32"/>
          <w:lang w:val="en-US"/>
        </w:rPr>
      </w:pPr>
      <w:r>
        <w:rPr>
          <w:rFonts w:hint="eastAsia" w:ascii="黑体" w:hAnsi="Times New Roman" w:eastAsia="黑体" w:cs="黑体"/>
          <w:b w:val="0"/>
          <w:i w:val="0"/>
          <w:color w:val="auto"/>
          <w:kern w:val="0"/>
          <w:sz w:val="32"/>
          <w:szCs w:val="32"/>
          <w:lang w:val="en-US" w:eastAsia="zh-CN" w:bidi="ar-SA"/>
        </w:rPr>
        <w:t xml:space="preserve">第一部分 </w:t>
      </w:r>
      <w:r>
        <w:rPr>
          <w:rFonts w:hint="eastAsia" w:ascii="黑体" w:eastAsia="黑体" w:cs="黑体"/>
          <w:b w:val="0"/>
          <w:i w:val="0"/>
          <w:color w:val="auto"/>
          <w:kern w:val="0"/>
          <w:sz w:val="32"/>
          <w:szCs w:val="32"/>
          <w:lang w:val="en-US" w:eastAsia="zh-CN" w:bidi="ar-SA"/>
        </w:rPr>
        <w:t>乌恰县</w:t>
      </w:r>
      <w:r>
        <w:rPr>
          <w:rFonts w:hint="eastAsia" w:ascii="黑体" w:hAnsi="Times New Roman" w:eastAsia="黑体" w:cs="黑体"/>
          <w:b w:val="0"/>
          <w:i w:val="0"/>
          <w:color w:val="auto"/>
          <w:kern w:val="0"/>
          <w:sz w:val="32"/>
          <w:szCs w:val="32"/>
          <w:lang w:val="en-US" w:eastAsia="zh-CN" w:bidi="ar-SA"/>
        </w:rPr>
        <w:t>地方税务局单位概况</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一、主要职能、机构设置及人员情况</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二、部门决算单位构成</w:t>
      </w:r>
    </w:p>
    <w:p>
      <w:pPr>
        <w:pStyle w:val="4"/>
        <w:widowControl/>
        <w:spacing w:before="0" w:beforeAutospacing="0" w:after="0" w:afterAutospacing="0" w:line="580" w:lineRule="atLeast"/>
        <w:ind w:left="0" w:right="0" w:firstLine="640"/>
        <w:jc w:val="both"/>
        <w:rPr>
          <w:rFonts w:hint="eastAsia" w:ascii="黑体" w:eastAsia="黑体" w:cs="黑体"/>
          <w:sz w:val="32"/>
          <w:szCs w:val="32"/>
          <w:lang w:val="en-US"/>
        </w:rPr>
      </w:pPr>
      <w:r>
        <w:rPr>
          <w:rFonts w:hint="eastAsia" w:ascii="黑体" w:hAnsi="Times New Roman" w:eastAsia="黑体" w:cs="黑体"/>
          <w:b w:val="0"/>
          <w:i w:val="0"/>
          <w:color w:val="auto"/>
          <w:kern w:val="0"/>
          <w:sz w:val="32"/>
          <w:szCs w:val="32"/>
          <w:lang w:val="en-US" w:eastAsia="zh-CN" w:bidi="ar-SA"/>
        </w:rPr>
        <w:t>第二部分 部门决算情况说明</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一、部门收支总体情况</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（一）部门收入支出决算总体情况说明</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（二）部门收入总体情况说明</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（三）部门支出总体情况说明</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二、部门财政拨款收支情况</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（一）财政拨款收支总体情况说明</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（二）一般公共预算支出决算情况说明</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（三）政府性基金预算收支决算情况说明</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（四）政府性基金预算支出决算情况说明</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三、部门结转结余情况</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四、一般公共预算“三公”经费支出情况</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五、机关运行经费支出情况</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六、政府采购情况</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七、其他重要事项的情况</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（一）国有资产占用情况说明</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（二）国有资产收益征缴情况说明</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（三）部门项目支出情况和项目绩效评价情况说明</w:t>
      </w:r>
    </w:p>
    <w:p>
      <w:pPr>
        <w:pStyle w:val="4"/>
        <w:widowControl/>
        <w:spacing w:before="0" w:beforeAutospacing="0" w:after="0" w:afterAutospacing="0" w:line="580" w:lineRule="atLeast"/>
        <w:ind w:left="0" w:right="0" w:firstLine="640"/>
        <w:jc w:val="both"/>
        <w:rPr>
          <w:rFonts w:hint="eastAsia" w:ascii="黑体" w:eastAsia="黑体" w:cs="黑体"/>
          <w:sz w:val="32"/>
          <w:szCs w:val="32"/>
          <w:lang w:val="en-US"/>
        </w:rPr>
      </w:pPr>
      <w:r>
        <w:rPr>
          <w:rFonts w:hint="eastAsia" w:ascii="黑体" w:hAnsi="Times New Roman" w:eastAsia="黑体" w:cs="黑体"/>
          <w:b w:val="0"/>
          <w:i w:val="0"/>
          <w:color w:val="auto"/>
          <w:kern w:val="0"/>
          <w:sz w:val="32"/>
          <w:szCs w:val="32"/>
          <w:lang w:val="en-US" w:eastAsia="zh-CN" w:bidi="ar-SA"/>
        </w:rPr>
        <w:t>第三部分 专业名词解释</w:t>
      </w:r>
    </w:p>
    <w:p>
      <w:pPr>
        <w:pStyle w:val="4"/>
        <w:widowControl/>
        <w:spacing w:before="0" w:beforeAutospacing="0" w:after="0" w:afterAutospacing="0" w:line="580" w:lineRule="atLeast"/>
        <w:ind w:left="0" w:right="0" w:firstLine="640"/>
        <w:jc w:val="both"/>
        <w:rPr>
          <w:rFonts w:hint="eastAsia" w:ascii="黑体" w:eastAsia="黑体" w:cs="黑体"/>
          <w:sz w:val="32"/>
          <w:szCs w:val="32"/>
          <w:lang w:val="en-US"/>
        </w:rPr>
      </w:pPr>
      <w:r>
        <w:rPr>
          <w:rFonts w:hint="eastAsia" w:ascii="黑体" w:hAnsi="Times New Roman" w:eastAsia="黑体" w:cs="黑体"/>
          <w:b w:val="0"/>
          <w:i w:val="0"/>
          <w:color w:val="auto"/>
          <w:kern w:val="0"/>
          <w:sz w:val="32"/>
          <w:szCs w:val="32"/>
          <w:lang w:val="en-US" w:eastAsia="zh-CN" w:bidi="ar-SA"/>
        </w:rPr>
        <w:t>第四部分 部门决算报表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一、报表封面</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二、部门收支总体情况（11张）：</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《收入支出决算总表》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《收入决算表》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《支出决算表》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《收入支出决算表》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《项目收入支出决算表》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《行政事业类项目收入支出决算表》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《基本建设类项目收入支出决算表》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《支出决算明细表》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《基本支出决算明细表》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《项目支出决算明细表》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《财政专户管理资金收入支出决算表》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三、财政拨款收支情况（9张）：</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《财政拨款收入支出决算总表》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《一般公共预算财政拨款收入支出决算表》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《一般公共预算财政拨款支出决算明细表》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《一般公共预算财政拨款基本支出决算明细表》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《一般公共预算财政拨款项目支出决算明细表》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《政府性基金预算财政拨款收入支出决算表》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《政府性基金预算财政拨款支出决算明细表》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《政府性基金预算财政拨款基本支出决算明细表》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《政府性基金预算财政拨款项目支出决算明细表》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四、单位资产负责情况（1张）：《资产负债简表》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五、部门决算附表（5张）：</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《资产情况表》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《国有资产收益征缴情况表》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《基本数字表》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《机构人员情况表》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《非税收入征缴情况表》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六、填报说明附表（2张）</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《部门决算相关信息统计表》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《政府采购情况表》</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七、“三公”经费支出情况(1张)：</w:t>
      </w:r>
    </w:p>
    <w:p>
      <w:pPr>
        <w:pStyle w:val="4"/>
        <w:widowControl/>
        <w:spacing w:before="0" w:beforeAutospacing="0" w:after="0" w:afterAutospacing="0" w:line="580" w:lineRule="atLeas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《2017年度一般公共预算“三公”经费支出情况表》</w:t>
      </w:r>
    </w:p>
    <w:p>
      <w:pPr>
        <w:pStyle w:val="8"/>
        <w:widowControl/>
        <w:spacing w:line="580" w:lineRule="atLeast"/>
        <w:ind w:left="0" w:firstLine="2560"/>
        <w:rPr>
          <w:rFonts w:hint="eastAsia" w:ascii="华文中宋" w:hAnsi="华文中宋" w:eastAsia="宋体" w:cs="宋体"/>
          <w:b/>
          <w:sz w:val="32"/>
          <w:szCs w:val="32"/>
          <w:lang w:val="en-US" w:eastAsia="zh-CN"/>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ascii="黑体" w:hAnsi="黑体" w:eastAsia="黑体"/>
          <w:sz w:val="32"/>
          <w:szCs w:val="32"/>
        </w:rPr>
      </w:pPr>
      <w:r>
        <w:rPr>
          <w:rFonts w:hint="eastAsia" w:ascii="黑体" w:hAnsi="黑体" w:eastAsia="黑体"/>
          <w:sz w:val="32"/>
          <w:szCs w:val="32"/>
        </w:rPr>
        <w:t>第一部分 部门单位概况</w:t>
      </w:r>
    </w:p>
    <w:p>
      <w:pPr>
        <w:numPr>
          <w:ilvl w:val="0"/>
          <w:numId w:val="1"/>
        </w:num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部门单位基本情况，</w:t>
      </w:r>
    </w:p>
    <w:p>
      <w:pPr>
        <w:widowControl w:val="0"/>
        <w:spacing w:before="0" w:beforeAutospacing="0" w:after="0" w:afterAutospacing="0"/>
        <w:ind w:left="0" w:right="0" w:firstLine="640" w:firstLineChars="200"/>
        <w:jc w:val="both"/>
        <w:rPr>
          <w:rFonts w:hint="eastAsia" w:ascii="仿宋_GB2312" w:eastAsia="仿宋_GB2312" w:cs="仿宋_GB2312"/>
          <w:color w:val="auto"/>
          <w:sz w:val="32"/>
          <w:szCs w:val="32"/>
          <w:lang w:val="en-US"/>
        </w:rPr>
      </w:pPr>
      <w:r>
        <w:rPr>
          <w:rFonts w:hint="eastAsia" w:ascii="仿宋_GB2312" w:hAnsi="Times New Roman" w:eastAsia="仿宋_GB2312" w:cs="仿宋_GB2312"/>
          <w:color w:val="auto"/>
          <w:kern w:val="2"/>
          <w:sz w:val="32"/>
          <w:szCs w:val="32"/>
          <w:lang w:val="en-US" w:eastAsia="zh-CN" w:bidi="ar-SA"/>
        </w:rPr>
        <w:t>（一）主要职能</w:t>
      </w:r>
    </w:p>
    <w:p>
      <w:pPr>
        <w:widowControl w:val="0"/>
        <w:wordWrap/>
        <w:adjustRightInd/>
        <w:snapToGrid/>
        <w:spacing w:before="0" w:beforeAutospacing="0" w:after="0" w:afterAutospacing="0" w:line="500" w:lineRule="exact"/>
        <w:ind w:left="0" w:leftChars="0" w:right="0" w:firstLine="640" w:firstLineChars="200"/>
        <w:jc w:val="both"/>
        <w:textAlignment w:val="auto"/>
        <w:outlineLvl w:val="9"/>
        <w:rPr>
          <w:rFonts w:hint="eastAsia" w:ascii="仿宋_GB2312" w:hAnsi="Times New Roman" w:eastAsia="仿宋_GB2312" w:cs="仿宋_GB2312"/>
          <w:color w:val="auto"/>
          <w:kern w:val="2"/>
          <w:sz w:val="32"/>
          <w:szCs w:val="32"/>
          <w:lang w:val="en-US" w:eastAsia="zh-CN" w:bidi="ar-SA"/>
        </w:rPr>
      </w:pPr>
      <w:r>
        <w:rPr>
          <w:rStyle w:val="6"/>
          <w:rFonts w:hint="eastAsia" w:ascii="仿宋_GB2312" w:eastAsia="仿宋_GB2312" w:cs="仿宋_GB2312"/>
          <w:color w:val="auto"/>
          <w:kern w:val="2"/>
          <w:sz w:val="32"/>
          <w:szCs w:val="32"/>
          <w:lang w:val="en-US" w:eastAsia="zh-CN" w:bidi="ar-SA"/>
        </w:rPr>
        <w:t>负责乌恰县地方税收的征收管理工作。</w:t>
      </w:r>
      <w:r>
        <w:rPr>
          <w:rFonts w:hint="eastAsia" w:ascii="仿宋_GB2312" w:hAnsi="宋体" w:eastAsia="仿宋_GB2312" w:cs="仿宋_GB2312"/>
          <w:color w:val="auto"/>
          <w:kern w:val="2"/>
          <w:sz w:val="32"/>
          <w:szCs w:val="32"/>
          <w:lang w:val="en-US" w:eastAsia="zh-CN" w:bidi="ar-SA"/>
        </w:rPr>
        <w:t>贯彻执行国家税收工作的方针政策、税收法律、法规和规章；组织征收本县地方各税、教育费附加、地方教育费附加等其他各项税费；结合本县实际情况，制定实施强化税收征管的办法和措施；承办县政府和地区地税局交办的其他事项</w:t>
      </w:r>
      <w:r>
        <w:rPr>
          <w:rStyle w:val="6"/>
          <w:rFonts w:hint="eastAsia" w:ascii="仿宋_GB2312" w:eastAsia="仿宋_GB2312" w:cs="仿宋_GB2312"/>
          <w:color w:val="auto"/>
          <w:kern w:val="2"/>
          <w:sz w:val="32"/>
          <w:szCs w:val="32"/>
          <w:lang w:val="en-US" w:eastAsia="zh-CN" w:bidi="ar-SA"/>
        </w:rPr>
        <w:t>；负责乌恰县地方税务局的行政执法检查工作;负责乌恰县地方税收税源管理，加强地方税收收入分析预测，编制乌恰县地方税收规划和年度计划；</w:t>
      </w:r>
      <w:r>
        <w:rPr>
          <w:rFonts w:hint="eastAsia" w:ascii="仿宋_GB2312" w:hAnsi="Times New Roman" w:eastAsia="仿宋_GB2312" w:cs="仿宋_GB2312"/>
          <w:color w:val="auto"/>
          <w:kern w:val="2"/>
          <w:sz w:val="32"/>
          <w:szCs w:val="32"/>
          <w:lang w:val="en-US" w:eastAsia="zh-CN" w:bidi="ar-SA"/>
        </w:rPr>
        <w:t>承办乌恰县人民政府、克州地方税务局交办的其他工作。</w:t>
      </w:r>
    </w:p>
    <w:p>
      <w:pPr>
        <w:widowControl w:val="0"/>
        <w:numPr>
          <w:numId w:val="0"/>
        </w:numPr>
        <w:wordWrap/>
        <w:adjustRightInd/>
        <w:snapToGrid/>
        <w:spacing w:before="0" w:beforeAutospacing="0" w:after="0" w:afterAutospacing="0" w:line="500" w:lineRule="exact"/>
        <w:ind w:right="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（二）</w:t>
      </w:r>
      <w:r>
        <w:rPr>
          <w:rFonts w:hint="eastAsia" w:ascii="仿宋_GB2312" w:eastAsia="仿宋_GB2312"/>
          <w:color w:val="auto"/>
          <w:sz w:val="32"/>
          <w:szCs w:val="32"/>
        </w:rPr>
        <w:t>机构设置情况、年末编制情况、实有人数情况等。</w:t>
      </w:r>
      <w:r>
        <w:rPr>
          <w:rFonts w:hint="eastAsia" w:ascii="仿宋_GB2312" w:eastAsia="仿宋_GB2312"/>
          <w:color w:val="auto"/>
          <w:sz w:val="32"/>
          <w:szCs w:val="32"/>
          <w:lang w:val="en-US" w:eastAsia="zh-CN"/>
        </w:rPr>
        <w:t xml:space="preserve"> </w:t>
      </w:r>
    </w:p>
    <w:p>
      <w:pPr>
        <w:widowControl w:val="0"/>
        <w:numPr>
          <w:numId w:val="0"/>
        </w:numPr>
        <w:wordWrap/>
        <w:adjustRightInd/>
        <w:snapToGrid/>
        <w:spacing w:before="0" w:beforeAutospacing="0" w:after="0" w:afterAutospacing="0" w:line="500" w:lineRule="exact"/>
        <w:ind w:left="0" w:leftChars="0" w:right="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SA"/>
        </w:rPr>
        <w:t xml:space="preserve">    乌恰县地方税务局是三级全额预算单位，共有行政编制31个，2017年底在职职工24人，其中行政人员23人、行政工人1人、退休人员7人。自治区地税局核定车辆编制5个，实有车辆5辆，均为执法执勤用车。集中供暖面积4083.75平米，内设机构4个，包括办公室、综合业务科、计会征收科、企业税务所。</w:t>
      </w:r>
    </w:p>
    <w:p>
      <w:pPr>
        <w:widowControl w:val="0"/>
        <w:wordWrap/>
        <w:adjustRightInd/>
        <w:snapToGrid/>
        <w:spacing w:before="0" w:after="0" w:line="500" w:lineRule="exact"/>
        <w:ind w:left="0" w:leftChars="0" w:right="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二、部门决算单位构成。</w:t>
      </w:r>
    </w:p>
    <w:p>
      <w:pPr>
        <w:widowControl w:val="0"/>
        <w:wordWrap/>
        <w:adjustRightInd/>
        <w:snapToGrid/>
        <w:spacing w:before="0" w:beforeAutospacing="0" w:after="0" w:afterAutospacing="0" w:line="500" w:lineRule="exact"/>
        <w:ind w:left="0" w:leftChars="0" w:right="0" w:firstLine="640"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eastAsia="仿宋_GB2312" w:cs="仿宋_GB2312"/>
          <w:color w:val="000000"/>
          <w:kern w:val="2"/>
          <w:sz w:val="32"/>
          <w:szCs w:val="32"/>
          <w:lang w:val="en-US" w:eastAsia="zh-CN" w:bidi="ar-SA"/>
        </w:rPr>
        <w:t>乌</w:t>
      </w:r>
      <w:r>
        <w:rPr>
          <w:rFonts w:hint="eastAsia" w:ascii="仿宋_GB2312" w:hAnsi="Times New Roman" w:eastAsia="仿宋_GB2312" w:cs="仿宋_GB2312"/>
          <w:color w:val="000000"/>
          <w:kern w:val="2"/>
          <w:sz w:val="32"/>
          <w:szCs w:val="32"/>
          <w:lang w:val="en-US" w:eastAsia="zh-CN" w:bidi="ar-SA"/>
        </w:rPr>
        <w:t>恰县地税局属第三级，是由克州地方税务局主管的县（市、区）地税局，结构如下图：</w:t>
      </w:r>
    </w:p>
    <w:p>
      <w:pPr>
        <w:spacing w:line="500" w:lineRule="exact"/>
        <w:ind w:firstLine="643" w:firstLineChars="200"/>
        <w:rPr>
          <w:rFonts w:ascii="仿宋_GB2312" w:eastAsia="仿宋_GB2312"/>
          <w:b/>
          <w:sz w:val="32"/>
          <w:szCs w:val="32"/>
        </w:rPr>
      </w:pPr>
    </w:p>
    <w:p>
      <w:pPr>
        <w:spacing w:line="500" w:lineRule="exact"/>
        <w:ind w:firstLine="643" w:firstLineChars="200"/>
        <w:rPr>
          <w:rFonts w:ascii="仿宋_GB2312" w:eastAsia="仿宋_GB2312"/>
          <w:b/>
          <w:sz w:val="32"/>
          <w:szCs w:val="32"/>
        </w:rPr>
      </w:pPr>
      <w:r>
        <w:rPr>
          <w:rFonts w:ascii="Times New Roman" w:hAnsi="Times New Roman" w:eastAsia="宋体" w:cs="Times New Roman"/>
          <w:kern w:val="2"/>
          <w:sz w:val="21"/>
          <w:szCs w:val="24"/>
          <w:lang w:val="en-US" w:eastAsia="zh-CN" w:bidi="ar-SA"/>
        </w:rPr>
        <w:pict>
          <v:group id="Group 2" o:spid="_x0000_s1027" style="position:absolute;left:0;margin-left:42.6pt;margin-top:8.8pt;height:122.7pt;width:363.75pt;mso-position-horizontal-relative:char;mso-position-vertical-relative:line;rotation:0f;z-index:251658240;" coordorigin="1642,10458" coordsize="7514,3112">
            <o:lock v:ext="edit" position="f" selection="f" grouping="f" rotation="f" cropping="f"/>
            <v:shape id="Picture 3" o:spid="_x0000_s1028" type="#_x0000_t75" style="position:absolute;left:1642;top:10458;height:3112;width:7514;rotation:0f;" o:ole="f" fillcolor="#FFFFFF" filled="f" o:preferrelative="f" stroked="f" coordorigin="0,0" coordsize="21600,21600">
              <v:fill on="f" color2="#FFFFFF" focus="0%"/>
              <v:imagedata gain="65536f" blacklevel="0f" gamma="0"/>
              <o:lock v:ext="edit" position="f" selection="f" grouping="f" rotation="f" cropping="f" text="t" aspectratio="t"/>
            </v:shape>
            <v:shape id="AutoShape 4" o:spid="_x0000_s1029" type="#_x0000_t34" style="position:absolute;left:2575;top:12597;flip:x;height:1;width:389;rotation:17694720f;" o:ole="f" o:connectortype="elbow" fillcolor="#FFFFFF" filled="f" o:preferrelative="t" stroked="t" coordorigin="0,0" coordsize="21600,21600" adj="7984">
              <v:fill on="f" color2="#FFFFFF" focus="0%"/>
              <v:stroke weight="2.25pt" color="#000000" color2="#FFFFFF" miterlimit="2"/>
              <v:imagedata gain="65536f" blacklevel="0f" gamma="0"/>
              <o:lock v:ext="edit" position="f" selection="f" grouping="f" rotation="f" cropping="f" text="f" aspectratio="f"/>
            </v:shape>
            <v:shape id="AutoShape 5" o:spid="_x0000_s1030" type="#_x0000_t34" style="position:absolute;left:6513;top:10116;flip:x;height:2630;width:389;rotation:17694720f;" o:ole="f" o:connectortype="elbow" fillcolor="#FFFFFF" filled="f" o:preferrelative="t" stroked="t" coordorigin="0,0" coordsize="21600,21600" adj="7967">
              <v:fill on="f" color2="#FFFFFF" focus="0%"/>
              <v:stroke weight="2.25pt" color="#000000" color2="#FFFFFF" miterlimit="2"/>
              <v:imagedata gain="65536f" blacklevel="0f" gamma="0"/>
              <o:lock v:ext="edit" position="f" selection="f" grouping="f" rotation="f" cropping="f" text="f" aspectratio="f"/>
            </v:shape>
            <v:shape id="AutoShape 6" o:spid="_x0000_s1031" type="#_x0000_t32" style="position:absolute;left:5205;top:11430;height:1;width:389;rotation:17694720f;" o:ole="f" o:connectortype="elbow" fillcolor="#FFFFFF" filled="f" o:preferrelative="t" stroked="t" coordorigin="0,0" coordsize="21600,21600">
              <v:fill on="f" color2="#FFFFFF" focus="0%"/>
              <v:stroke weight="2.25pt" color="#000000" color2="#FFFFFF" miterlimit="2"/>
              <v:imagedata gain="65536f" blacklevel="0f" gamma="0"/>
              <o:lock v:ext="edit" position="f" selection="f" grouping="f" rotation="f" cropping="f" text="f" aspectratio="f"/>
            </v:shape>
            <v:shape id="AutoShape 7" o:spid="_x0000_s1032" type="#_x0000_t34" style="position:absolute;left:3883;top:10116;height:2630;width:389;rotation:17694720f;" o:ole="f" o:connectortype="elbow" fillcolor="#FFFFFF" filled="f" o:preferrelative="t" stroked="t" coordorigin="0,0" coordsize="21600,21600" adj="7967">
              <v:fill on="f" color2="#FFFFFF" focus="0%"/>
              <v:stroke weight="2.25pt" color="#000000" color2="#FFFFFF" miterlimit="2"/>
              <v:imagedata gain="65536f" blacklevel="0f" gamma="0"/>
              <o:lock v:ext="edit" position="f" selection="f" grouping="f" rotation="f" cropping="f" text="f" aspectratio="f"/>
            </v:shape>
            <v:roundrect id="AutoShape 8" o:spid="_x0000_s1033" style="position:absolute;left:4272;top:10458;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r>
                      <w:t>自治区地税局</w:t>
                    </w:r>
                  </w:p>
                </w:txbxContent>
              </v:textbox>
            </v:roundrect>
            <v:roundrect id="AutoShape 9" o:spid="_x0000_s1034" style="position:absolute;left:1642;top:11625;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r>
                      <w:t>各地（州、市）地税局汇总</w:t>
                    </w:r>
                  </w:p>
                </w:txbxContent>
              </v:textbox>
            </v:roundrect>
            <v:roundrect id="AutoShape 10" o:spid="_x0000_s1035" style="position:absolute;left:4272;top:11625;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r>
                      <w:t>自治区地税局本级</w:t>
                    </w:r>
                  </w:p>
                </w:txbxContent>
              </v:textbox>
            </v:roundrect>
            <v:roundrect id="AutoShape 11" o:spid="_x0000_s1036" style="position:absolute;left:6902;top:11625;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r>
                      <w:t>自治区直管地税局</w:t>
                    </w:r>
                  </w:p>
                </w:txbxContent>
              </v:textbox>
            </v:roundrect>
            <v:roundrect id="AutoShape 12" o:spid="_x0000_s1037" style="position:absolute;left:1643;top:12792;height:778;width:2253;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r>
                      <w:t>县（市、区）地税局</w:t>
                    </w:r>
                  </w:p>
                </w:txbxContent>
              </v:textbox>
            </v:roundrect>
          </v:group>
        </w:pict>
      </w:r>
    </w:p>
    <w:p>
      <w:pPr>
        <w:spacing w:line="500" w:lineRule="exact"/>
        <w:ind w:firstLine="643" w:firstLineChars="200"/>
        <w:rPr>
          <w:rFonts w:ascii="仿宋_GB2312" w:eastAsia="仿宋_GB2312"/>
          <w:b/>
          <w:sz w:val="32"/>
          <w:szCs w:val="32"/>
        </w:rPr>
      </w:pPr>
    </w:p>
    <w:p>
      <w:pPr>
        <w:spacing w:line="500" w:lineRule="exact"/>
        <w:ind w:firstLine="643" w:firstLineChars="200"/>
        <w:rPr>
          <w:rFonts w:ascii="仿宋_GB2312" w:eastAsia="仿宋_GB2312"/>
          <w:b/>
          <w:sz w:val="32"/>
          <w:szCs w:val="32"/>
        </w:rPr>
      </w:pPr>
    </w:p>
    <w:p>
      <w:pPr>
        <w:spacing w:line="500" w:lineRule="exact"/>
        <w:jc w:val="both"/>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p>
      <w:pPr>
        <w:spacing w:line="500" w:lineRule="exact"/>
        <w:jc w:val="center"/>
        <w:outlineLvl w:val="0"/>
        <w:rPr>
          <w:rFonts w:ascii="黑体" w:hAnsi="黑体" w:eastAsia="黑体"/>
          <w:sz w:val="32"/>
          <w:szCs w:val="32"/>
        </w:rPr>
      </w:pPr>
      <w:r>
        <w:rPr>
          <w:rFonts w:hint="eastAsia" w:ascii="黑体" w:hAnsi="黑体" w:eastAsia="黑体"/>
          <w:sz w:val="32"/>
          <w:szCs w:val="32"/>
        </w:rPr>
        <w:t>第二部分 部门决算情况说明</w:t>
      </w:r>
    </w:p>
    <w:p>
      <w:pPr>
        <w:widowControl w:val="0"/>
        <w:wordWrap/>
        <w:adjustRightInd/>
        <w:snapToGrid/>
        <w:spacing w:before="0" w:after="0" w:line="5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一、部门收支总体情况</w:t>
      </w:r>
    </w:p>
    <w:p>
      <w:pPr>
        <w:widowControl w:val="0"/>
        <w:wordWrap/>
        <w:adjustRightInd/>
        <w:snapToGrid/>
        <w:spacing w:before="0" w:after="0" w:line="500" w:lineRule="exact"/>
        <w:ind w:left="0" w:leftChars="0" w:right="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（一）部门收入支出决算总体情况说明</w:t>
      </w:r>
    </w:p>
    <w:p>
      <w:pPr>
        <w:widowControl w:val="0"/>
        <w:wordWrap/>
        <w:adjustRightInd/>
        <w:snapToGrid/>
        <w:spacing w:before="0" w:beforeAutospacing="0" w:after="0" w:afterAutospacing="0" w:line="500" w:lineRule="exact"/>
        <w:ind w:left="0" w:leftChars="0" w:right="0" w:firstLine="640" w:firstLineChars="200"/>
        <w:jc w:val="both"/>
        <w:textAlignment w:val="auto"/>
        <w:outlineLvl w:val="9"/>
        <w:rPr>
          <w:rStyle w:val="6"/>
          <w:rFonts w:hint="eastAsia" w:ascii="仿宋_GB2312" w:eastAsia="仿宋_GB2312" w:cs="仿宋_GB2312"/>
          <w:color w:val="auto"/>
          <w:kern w:val="2"/>
          <w:sz w:val="32"/>
          <w:szCs w:val="32"/>
          <w:lang w:val="en-US" w:eastAsia="zh-CN" w:bidi="ar-SA"/>
        </w:rPr>
      </w:pP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年度收入</w:t>
      </w:r>
      <w:r>
        <w:rPr>
          <w:rFonts w:hint="eastAsia" w:ascii="仿宋_GB2312" w:eastAsia="仿宋_GB2312"/>
          <w:color w:val="auto"/>
          <w:sz w:val="32"/>
          <w:szCs w:val="32"/>
          <w:lang w:val="en-US" w:eastAsia="zh-CN"/>
        </w:rPr>
        <w:t>763.69</w:t>
      </w:r>
      <w:r>
        <w:rPr>
          <w:rFonts w:hint="eastAsia" w:ascii="仿宋_GB2312" w:eastAsia="仿宋_GB2312"/>
          <w:color w:val="auto"/>
          <w:sz w:val="32"/>
          <w:szCs w:val="32"/>
        </w:rPr>
        <w:t>万元,与上年相比，减少</w:t>
      </w:r>
      <w:r>
        <w:rPr>
          <w:rFonts w:hint="eastAsia" w:ascii="仿宋_GB2312" w:eastAsia="仿宋_GB2312"/>
          <w:color w:val="auto"/>
          <w:sz w:val="32"/>
          <w:szCs w:val="32"/>
          <w:lang w:val="en-US" w:eastAsia="zh-CN"/>
        </w:rPr>
        <w:t>55.60</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6.79</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rPr>
        <w:t>支出</w:t>
      </w:r>
      <w:r>
        <w:rPr>
          <w:rFonts w:hint="eastAsia" w:ascii="仿宋_GB2312" w:eastAsia="仿宋_GB2312"/>
          <w:color w:val="auto"/>
          <w:sz w:val="32"/>
          <w:szCs w:val="32"/>
          <w:lang w:val="en-US" w:eastAsia="zh-CN"/>
        </w:rPr>
        <w:t>796.63</w:t>
      </w:r>
      <w:r>
        <w:rPr>
          <w:rFonts w:hint="eastAsia" w:ascii="仿宋_GB2312" w:eastAsia="仿宋_GB2312"/>
          <w:color w:val="auto"/>
          <w:sz w:val="32"/>
          <w:szCs w:val="32"/>
        </w:rPr>
        <w:t>万元,与上年相比，增加</w:t>
      </w:r>
      <w:r>
        <w:rPr>
          <w:rFonts w:hint="eastAsia" w:ascii="仿宋_GB2312" w:eastAsia="仿宋_GB2312"/>
          <w:color w:val="auto"/>
          <w:sz w:val="32"/>
          <w:szCs w:val="32"/>
          <w:lang w:val="en-US" w:eastAsia="zh-CN"/>
        </w:rPr>
        <w:t>13.64</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1.74</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Style w:val="6"/>
          <w:rFonts w:hint="eastAsia" w:ascii="仿宋_GB2312" w:eastAsia="仿宋_GB2312" w:cs="仿宋_GB2312"/>
          <w:color w:val="auto"/>
          <w:kern w:val="2"/>
          <w:sz w:val="32"/>
          <w:szCs w:val="32"/>
          <w:lang w:val="en-US" w:eastAsia="zh-CN" w:bidi="ar-SA"/>
        </w:rPr>
        <w:t>结余53.37万元，与上年相比，减少32.94万元，降低38.16%。增减变化主要原因是：从组织结构上看来，财政拨款收入较上年减少12.57万元，其他收入较上年减少43.03万元。</w:t>
      </w:r>
    </w:p>
    <w:p>
      <w:pPr>
        <w:widowControl w:val="0"/>
        <w:wordWrap/>
        <w:adjustRightInd/>
        <w:snapToGrid/>
        <w:spacing w:before="0" w:beforeAutospacing="0" w:after="0" w:afterAutospacing="0" w:line="500" w:lineRule="exact"/>
        <w:ind w:left="0" w:leftChars="0" w:right="0" w:firstLine="640" w:firstLineChars="200"/>
        <w:jc w:val="both"/>
        <w:textAlignment w:val="auto"/>
        <w:outlineLvl w:val="9"/>
        <w:rPr>
          <w:rStyle w:val="6"/>
          <w:rFonts w:hint="eastAsia" w:ascii="仿宋_GB2312" w:eastAsia="仿宋_GB2312" w:cs="仿宋_GB2312"/>
          <w:color w:val="auto"/>
          <w:kern w:val="2"/>
          <w:sz w:val="32"/>
          <w:szCs w:val="32"/>
          <w:lang w:val="en-US" w:eastAsia="zh-CN" w:bidi="ar-SA"/>
        </w:rPr>
      </w:pPr>
      <w:r>
        <w:rPr>
          <w:rStyle w:val="6"/>
          <w:rFonts w:hint="eastAsia" w:ascii="仿宋_GB2312" w:eastAsia="仿宋_GB2312" w:cs="仿宋_GB2312"/>
          <w:color w:val="auto"/>
          <w:kern w:val="2"/>
          <w:sz w:val="32"/>
          <w:szCs w:val="32"/>
          <w:lang w:val="en-US" w:eastAsia="zh-CN" w:bidi="ar-SA"/>
        </w:rPr>
        <w:t>与预算相比情况：2017年年初预算收入为518.13万元，本年决算收入为763.69万元，决算收入比预算收入增加了245.56万元，差异原因是年中追加了2016年新录用公务员人员经费、2017年新录用公务员生活补助、绩效奖励金，其中财政拨款收入增加50.18万元，其他收入增加195.39万元。</w:t>
      </w:r>
    </w:p>
    <w:p>
      <w:pPr>
        <w:widowControl w:val="0"/>
        <w:wordWrap/>
        <w:adjustRightInd/>
        <w:snapToGrid/>
        <w:spacing w:before="0" w:beforeAutospacing="0" w:after="0" w:afterAutospacing="0" w:line="500" w:lineRule="exact"/>
        <w:ind w:left="0" w:leftChars="0" w:right="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（二）部门收入总体情况说明</w:t>
      </w:r>
    </w:p>
    <w:p>
      <w:pPr>
        <w:widowControl w:val="0"/>
        <w:wordWrap/>
        <w:adjustRightInd/>
        <w:snapToGrid/>
        <w:spacing w:before="0" w:beforeAutospacing="0" w:after="0" w:afterAutospacing="0" w:line="500" w:lineRule="exact"/>
        <w:ind w:left="0" w:leftChars="0"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本年收入合计763.69万元，其中：财政拨款收入565.31万元，占74.02%，</w:t>
      </w:r>
      <w:r>
        <w:rPr>
          <w:rFonts w:hint="eastAsia" w:ascii="仿宋_GB2312" w:hAnsi="Times New Roman" w:eastAsia="仿宋_GB2312" w:cs="Times New Roman"/>
          <w:kern w:val="2"/>
          <w:sz w:val="32"/>
          <w:szCs w:val="32"/>
          <w:lang w:val="en-US" w:eastAsia="zh-CN" w:bidi="ar-SA"/>
        </w:rPr>
        <w:t>与上年相比减少</w:t>
      </w:r>
      <w:r>
        <w:rPr>
          <w:rFonts w:hint="eastAsia" w:ascii="仿宋_GB2312" w:eastAsia="仿宋_GB2312" w:cs="Times New Roman"/>
          <w:kern w:val="2"/>
          <w:sz w:val="32"/>
          <w:szCs w:val="32"/>
          <w:lang w:val="en-US" w:eastAsia="zh-CN" w:bidi="ar-SA"/>
        </w:rPr>
        <w:t>12.57</w:t>
      </w:r>
      <w:r>
        <w:rPr>
          <w:rFonts w:hint="eastAsia" w:ascii="仿宋_GB2312" w:hAnsi="Times New Roman" w:eastAsia="仿宋_GB2312" w:cs="Times New Roman"/>
          <w:kern w:val="2"/>
          <w:sz w:val="32"/>
          <w:szCs w:val="32"/>
          <w:lang w:val="en-US" w:eastAsia="zh-CN" w:bidi="ar-SA"/>
        </w:rPr>
        <w:t>万元,下降</w:t>
      </w:r>
      <w:r>
        <w:rPr>
          <w:rFonts w:hint="eastAsia" w:ascii="仿宋_GB2312" w:eastAsia="仿宋_GB2312" w:cs="Times New Roman"/>
          <w:kern w:val="2"/>
          <w:sz w:val="32"/>
          <w:szCs w:val="32"/>
          <w:lang w:val="en-US" w:eastAsia="zh-CN" w:bidi="ar-SA"/>
        </w:rPr>
        <w:t>2.18</w:t>
      </w:r>
      <w:r>
        <w:rPr>
          <w:rFonts w:hint="eastAsia" w:ascii="仿宋_GB2312" w:hAnsi="Times New Roman" w:eastAsia="仿宋_GB2312" w:cs="Times New Roman"/>
          <w:kern w:val="2"/>
          <w:sz w:val="32"/>
          <w:szCs w:val="32"/>
          <w:lang w:val="en-US" w:eastAsia="zh-CN" w:bidi="ar-SA"/>
        </w:rPr>
        <w:t>%；</w:t>
      </w:r>
      <w:r>
        <w:rPr>
          <w:rFonts w:ascii="宋体" w:hAnsi="宋体" w:eastAsia="宋体" w:cs="宋体"/>
          <w:sz w:val="32"/>
          <w:szCs w:val="32"/>
          <w:lang w:eastAsia="zh-CN"/>
        </w:rPr>
        <w:t xml:space="preserve"> </w:t>
      </w:r>
      <w:r>
        <w:rPr>
          <w:rFonts w:hint="eastAsia" w:ascii="仿宋_GB2312" w:eastAsia="仿宋_GB2312"/>
          <w:sz w:val="32"/>
          <w:szCs w:val="32"/>
          <w:lang w:val="en-US" w:eastAsia="zh-CN"/>
        </w:rPr>
        <w:t>；上级补助收入0万元，占0%；事业收入0万元，占0%；经营收入0万元，占0%；附属单位缴款0万元，占0%；其他收入198.39万元，占25.98%，</w:t>
      </w:r>
      <w:r>
        <w:rPr>
          <w:rFonts w:hint="eastAsia" w:ascii="仿宋_GB2312" w:hAnsi="Times New Roman" w:eastAsia="仿宋_GB2312" w:cs="Times New Roman"/>
          <w:kern w:val="2"/>
          <w:sz w:val="32"/>
          <w:szCs w:val="32"/>
          <w:lang w:val="en-US" w:eastAsia="zh-CN" w:bidi="ar-SA"/>
        </w:rPr>
        <w:t>与上年相比减少</w:t>
      </w:r>
      <w:r>
        <w:rPr>
          <w:rFonts w:hint="eastAsia" w:ascii="仿宋_GB2312" w:eastAsia="仿宋_GB2312" w:cs="Times New Roman"/>
          <w:kern w:val="2"/>
          <w:sz w:val="32"/>
          <w:szCs w:val="32"/>
          <w:lang w:val="en-US" w:eastAsia="zh-CN" w:bidi="ar-SA"/>
        </w:rPr>
        <w:t>43.02</w:t>
      </w:r>
      <w:r>
        <w:rPr>
          <w:rFonts w:hint="eastAsia" w:ascii="仿宋_GB2312" w:hAnsi="Times New Roman" w:eastAsia="仿宋_GB2312" w:cs="Times New Roman"/>
          <w:kern w:val="2"/>
          <w:sz w:val="32"/>
          <w:szCs w:val="32"/>
          <w:lang w:val="en-US" w:eastAsia="zh-CN" w:bidi="ar-SA"/>
        </w:rPr>
        <w:t>万元,下降</w:t>
      </w:r>
      <w:r>
        <w:rPr>
          <w:rFonts w:hint="eastAsia" w:ascii="仿宋_GB2312" w:eastAsia="仿宋_GB2312" w:cs="Times New Roman"/>
          <w:kern w:val="2"/>
          <w:sz w:val="32"/>
          <w:szCs w:val="32"/>
          <w:lang w:val="en-US" w:eastAsia="zh-CN" w:bidi="ar-SA"/>
        </w:rPr>
        <w:t>17.82</w:t>
      </w:r>
      <w:r>
        <w:rPr>
          <w:rFonts w:hint="eastAsia" w:ascii="仿宋_GB2312" w:hAnsi="Times New Roman" w:eastAsia="仿宋_GB2312" w:cs="Times New Roman"/>
          <w:kern w:val="2"/>
          <w:sz w:val="32"/>
          <w:szCs w:val="32"/>
          <w:lang w:val="en-US" w:eastAsia="zh-CN" w:bidi="ar-SA"/>
        </w:rPr>
        <w:t>%；</w:t>
      </w:r>
      <w:r>
        <w:rPr>
          <w:rFonts w:hint="eastAsia" w:ascii="仿宋_GB2312" w:eastAsia="仿宋_GB2312"/>
          <w:sz w:val="32"/>
          <w:szCs w:val="32"/>
          <w:lang w:val="en-US" w:eastAsia="zh-CN"/>
        </w:rPr>
        <w:t>增减变化的主要原因是：财政拨款收入较上年减少12.57万元，其他收入较上年减少43.03万元。</w:t>
      </w:r>
    </w:p>
    <w:p>
      <w:pPr>
        <w:widowControl w:val="0"/>
        <w:wordWrap/>
        <w:adjustRightInd/>
        <w:snapToGrid/>
        <w:spacing w:before="0" w:after="0" w:line="500" w:lineRule="exact"/>
        <w:ind w:left="0" w:leftChars="0"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与预算相比情况</w:t>
      </w:r>
      <w:r>
        <w:rPr>
          <w:rFonts w:hint="eastAsia" w:ascii="仿宋_GB2312" w:eastAsia="仿宋_GB2312"/>
          <w:sz w:val="32"/>
          <w:szCs w:val="32"/>
          <w:lang w:eastAsia="zh-CN"/>
        </w:rPr>
        <w:t>：</w:t>
      </w:r>
      <w:r>
        <w:rPr>
          <w:rFonts w:hint="eastAsia" w:ascii="仿宋_GB2312" w:eastAsia="仿宋_GB2312"/>
          <w:sz w:val="32"/>
          <w:szCs w:val="32"/>
          <w:lang w:val="en-US" w:eastAsia="zh-CN"/>
        </w:rPr>
        <w:t>2017年年初下达给我局的部门预算为515.13万元，本年决算财政拨款收入为565.31万元，比预算增加了50.18万元，增减变化的主要原因是年中追加了2016年新录用公务员人员经费、2017年新录用公务员生活补助、绩效奖励金预算资金，其中：行政运行40.18万元，“代征代扣税款手续费”收入10万元。</w:t>
      </w:r>
    </w:p>
    <w:p>
      <w:pPr>
        <w:widowControl w:val="0"/>
        <w:wordWrap/>
        <w:adjustRightInd/>
        <w:snapToGrid/>
        <w:spacing w:before="0" w:after="0" w:line="5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（三）部门支出总体情况说明</w:t>
      </w:r>
    </w:p>
    <w:p>
      <w:pPr>
        <w:widowControl w:val="0"/>
        <w:wordWrap/>
        <w:adjustRightInd/>
        <w:snapToGrid/>
        <w:spacing w:before="0" w:after="0" w:line="5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sz w:val="32"/>
          <w:szCs w:val="32"/>
          <w:lang w:val="en-US" w:eastAsia="zh-CN"/>
        </w:rPr>
        <w:t>796.63</w:t>
      </w:r>
      <w:r>
        <w:rPr>
          <w:rFonts w:hint="eastAsia" w:ascii="仿宋_GB2312" w:eastAsia="仿宋_GB2312"/>
          <w:sz w:val="32"/>
          <w:szCs w:val="32"/>
        </w:rPr>
        <w:t>万元，其中：基本支出</w:t>
      </w:r>
      <w:r>
        <w:rPr>
          <w:rFonts w:hint="eastAsia" w:ascii="仿宋_GB2312" w:eastAsia="仿宋_GB2312"/>
          <w:sz w:val="32"/>
          <w:szCs w:val="32"/>
          <w:lang w:val="en-US" w:eastAsia="zh-CN"/>
        </w:rPr>
        <w:t>487.68</w:t>
      </w:r>
      <w:r>
        <w:rPr>
          <w:rFonts w:hint="eastAsia" w:ascii="仿宋_GB2312" w:eastAsia="仿宋_GB2312"/>
          <w:sz w:val="32"/>
          <w:szCs w:val="32"/>
        </w:rPr>
        <w:t>万元，占</w:t>
      </w:r>
      <w:r>
        <w:rPr>
          <w:rFonts w:hint="eastAsia" w:ascii="仿宋_GB2312" w:eastAsia="仿宋_GB2312"/>
          <w:sz w:val="32"/>
          <w:szCs w:val="32"/>
          <w:lang w:val="en-US" w:eastAsia="zh-CN"/>
        </w:rPr>
        <w:t>61.22</w:t>
      </w:r>
      <w:r>
        <w:rPr>
          <w:rFonts w:hint="eastAsia" w:ascii="仿宋_GB2312" w:eastAsia="仿宋_GB2312"/>
          <w:sz w:val="32"/>
          <w:szCs w:val="32"/>
        </w:rPr>
        <w:t>%；项目支出</w:t>
      </w:r>
      <w:r>
        <w:rPr>
          <w:rFonts w:hint="eastAsia" w:ascii="仿宋_GB2312" w:eastAsia="仿宋_GB2312"/>
          <w:sz w:val="32"/>
          <w:szCs w:val="32"/>
          <w:lang w:val="en-US" w:eastAsia="zh-CN"/>
        </w:rPr>
        <w:t>308.95</w:t>
      </w:r>
      <w:r>
        <w:rPr>
          <w:rFonts w:hint="eastAsia" w:ascii="仿宋_GB2312" w:eastAsia="仿宋_GB2312"/>
          <w:sz w:val="32"/>
          <w:szCs w:val="32"/>
        </w:rPr>
        <w:t>万元，占</w:t>
      </w:r>
      <w:r>
        <w:rPr>
          <w:rFonts w:hint="eastAsia" w:ascii="仿宋_GB2312" w:eastAsia="仿宋_GB2312"/>
          <w:sz w:val="32"/>
          <w:szCs w:val="32"/>
          <w:lang w:val="en-US" w:eastAsia="zh-CN"/>
        </w:rPr>
        <w:t>38.78</w:t>
      </w:r>
      <w:r>
        <w:rPr>
          <w:rFonts w:hint="eastAsia" w:ascii="仿宋_GB2312" w:eastAsia="仿宋_GB2312"/>
          <w:sz w:val="32"/>
          <w:szCs w:val="32"/>
        </w:rPr>
        <w:t>%；上缴上级支出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%；经营支出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%；对附属单位补助支出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widowControl w:val="0"/>
        <w:wordWrap/>
        <w:adjustRightInd/>
        <w:snapToGrid/>
        <w:spacing w:before="0" w:after="0"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与预算相比情况。</w:t>
      </w:r>
    </w:p>
    <w:tbl>
      <w:tblPr>
        <w:tblW w:w="889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3"/>
        <w:gridCol w:w="1722"/>
        <w:gridCol w:w="1947"/>
        <w:gridCol w:w="2147"/>
        <w:gridCol w:w="1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8896" w:type="dxa"/>
            <w:gridSpan w:val="5"/>
            <w:tcBorders>
              <w:top w:val="nil"/>
              <w:left w:val="nil"/>
              <w:bottom w:val="single" w:color="auto" w:sz="4" w:space="0"/>
              <w:right w:val="nil"/>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收入支出预决算对比情况表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283" w:type="dxa"/>
            <w:tcBorders>
              <w:top w:val="nil"/>
              <w:left w:val="single" w:color="auto" w:sz="4" w:space="0"/>
              <w:bottom w:val="single" w:color="auto" w:sz="4" w:space="0"/>
              <w:right w:val="single" w:color="auto" w:sz="4" w:space="0"/>
            </w:tcBorders>
            <w:vAlign w:val="bottom"/>
          </w:tcPr>
          <w:p>
            <w:pPr>
              <w:widowControl/>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功能分类科目编码</w:t>
            </w:r>
          </w:p>
        </w:tc>
        <w:tc>
          <w:tcPr>
            <w:tcW w:w="1722"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科目名称</w:t>
            </w:r>
          </w:p>
        </w:tc>
        <w:tc>
          <w:tcPr>
            <w:tcW w:w="19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预算数</w:t>
            </w:r>
          </w:p>
        </w:tc>
        <w:tc>
          <w:tcPr>
            <w:tcW w:w="21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决算数</w:t>
            </w:r>
          </w:p>
        </w:tc>
        <w:tc>
          <w:tcPr>
            <w:tcW w:w="179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83" w:type="dxa"/>
            <w:tcBorders>
              <w:top w:val="nil"/>
              <w:left w:val="single" w:color="auto" w:sz="4" w:space="0"/>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2010701</w:t>
            </w:r>
          </w:p>
        </w:tc>
        <w:tc>
          <w:tcPr>
            <w:tcW w:w="1722"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 xml:space="preserve">  行政运行</w:t>
            </w:r>
          </w:p>
        </w:tc>
        <w:tc>
          <w:tcPr>
            <w:tcW w:w="19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4,218,900.00</w:t>
            </w:r>
          </w:p>
        </w:tc>
        <w:tc>
          <w:tcPr>
            <w:tcW w:w="21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4,218,900.00</w:t>
            </w:r>
          </w:p>
        </w:tc>
        <w:tc>
          <w:tcPr>
            <w:tcW w:w="179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83" w:type="dxa"/>
            <w:tcBorders>
              <w:top w:val="nil"/>
              <w:left w:val="single" w:color="auto" w:sz="4" w:space="0"/>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2010702</w:t>
            </w:r>
          </w:p>
        </w:tc>
        <w:tc>
          <w:tcPr>
            <w:tcW w:w="1722"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 xml:space="preserve">  一般行政管理事务</w:t>
            </w:r>
          </w:p>
        </w:tc>
        <w:tc>
          <w:tcPr>
            <w:tcW w:w="19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1,983,876.60</w:t>
            </w:r>
          </w:p>
        </w:tc>
        <w:tc>
          <w:tcPr>
            <w:tcW w:w="21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2,227,289.10</w:t>
            </w:r>
          </w:p>
        </w:tc>
        <w:tc>
          <w:tcPr>
            <w:tcW w:w="179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-243,412.50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83" w:type="dxa"/>
            <w:tcBorders>
              <w:top w:val="nil"/>
              <w:left w:val="single" w:color="auto" w:sz="4" w:space="0"/>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2010706</w:t>
            </w:r>
          </w:p>
        </w:tc>
        <w:tc>
          <w:tcPr>
            <w:tcW w:w="1722"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 xml:space="preserve">  代扣代收代征税款手续费</w:t>
            </w:r>
          </w:p>
        </w:tc>
        <w:tc>
          <w:tcPr>
            <w:tcW w:w="19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100,000.00</w:t>
            </w:r>
          </w:p>
        </w:tc>
        <w:tc>
          <w:tcPr>
            <w:tcW w:w="21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100,000.00</w:t>
            </w:r>
          </w:p>
        </w:tc>
        <w:tc>
          <w:tcPr>
            <w:tcW w:w="179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83" w:type="dxa"/>
            <w:tcBorders>
              <w:top w:val="nil"/>
              <w:left w:val="single" w:color="auto" w:sz="4" w:space="0"/>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2010707</w:t>
            </w:r>
          </w:p>
        </w:tc>
        <w:tc>
          <w:tcPr>
            <w:tcW w:w="1722"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 xml:space="preserve">  税务宣传</w:t>
            </w:r>
          </w:p>
        </w:tc>
        <w:tc>
          <w:tcPr>
            <w:tcW w:w="19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100,000.00</w:t>
            </w:r>
          </w:p>
        </w:tc>
        <w:tc>
          <w:tcPr>
            <w:tcW w:w="21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100,000.00</w:t>
            </w:r>
          </w:p>
        </w:tc>
        <w:tc>
          <w:tcPr>
            <w:tcW w:w="179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83" w:type="dxa"/>
            <w:tcBorders>
              <w:top w:val="nil"/>
              <w:left w:val="single" w:color="auto" w:sz="4" w:space="0"/>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2010799</w:t>
            </w:r>
          </w:p>
        </w:tc>
        <w:tc>
          <w:tcPr>
            <w:tcW w:w="1722"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 xml:space="preserve">  其他税收事务支出</w:t>
            </w:r>
          </w:p>
        </w:tc>
        <w:tc>
          <w:tcPr>
            <w:tcW w:w="19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532,700.00</w:t>
            </w:r>
          </w:p>
        </w:tc>
        <w:tc>
          <w:tcPr>
            <w:tcW w:w="21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662,200.00</w:t>
            </w:r>
          </w:p>
        </w:tc>
        <w:tc>
          <w:tcPr>
            <w:tcW w:w="179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-129,500.00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83" w:type="dxa"/>
            <w:tcBorders>
              <w:top w:val="nil"/>
              <w:left w:val="single" w:color="auto" w:sz="4" w:space="0"/>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2080504</w:t>
            </w:r>
          </w:p>
        </w:tc>
        <w:tc>
          <w:tcPr>
            <w:tcW w:w="1722"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 xml:space="preserve">  未归口管理的行政单位离退休</w:t>
            </w:r>
          </w:p>
        </w:tc>
        <w:tc>
          <w:tcPr>
            <w:tcW w:w="19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220,400.00</w:t>
            </w:r>
          </w:p>
        </w:tc>
        <w:tc>
          <w:tcPr>
            <w:tcW w:w="21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220,400.00</w:t>
            </w:r>
          </w:p>
        </w:tc>
        <w:tc>
          <w:tcPr>
            <w:tcW w:w="179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83" w:type="dxa"/>
            <w:tcBorders>
              <w:top w:val="nil"/>
              <w:left w:val="single" w:color="auto" w:sz="4" w:space="0"/>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2080505</w:t>
            </w:r>
          </w:p>
        </w:tc>
        <w:tc>
          <w:tcPr>
            <w:tcW w:w="1722"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 xml:space="preserve">  机关事业单位基本养老保险缴费支出</w:t>
            </w:r>
          </w:p>
        </w:tc>
        <w:tc>
          <w:tcPr>
            <w:tcW w:w="19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437,500.00</w:t>
            </w:r>
          </w:p>
        </w:tc>
        <w:tc>
          <w:tcPr>
            <w:tcW w:w="21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437,500.00</w:t>
            </w:r>
          </w:p>
        </w:tc>
        <w:tc>
          <w:tcPr>
            <w:tcW w:w="179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3005" w:type="dxa"/>
            <w:gridSpan w:val="2"/>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合计</w:t>
            </w:r>
          </w:p>
        </w:tc>
        <w:tc>
          <w:tcPr>
            <w:tcW w:w="19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7,593,376.60</w:t>
            </w:r>
          </w:p>
        </w:tc>
        <w:tc>
          <w:tcPr>
            <w:tcW w:w="214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7,966,289.10</w:t>
            </w:r>
          </w:p>
        </w:tc>
        <w:tc>
          <w:tcPr>
            <w:tcW w:w="1797"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auto"/>
                <w:kern w:val="0"/>
                <w:sz w:val="24"/>
                <w:szCs w:val="24"/>
                <w:lang w:val="en-US" w:eastAsia="zh-CN" w:bidi="ar-SA"/>
              </w:rPr>
              <w:t>-372,912.50</w:t>
            </w:r>
          </w:p>
        </w:tc>
      </w:tr>
    </w:tbl>
    <w:p>
      <w:pPr>
        <w:pStyle w:val="4"/>
        <w:widowControl/>
        <w:spacing w:line="448" w:lineRule="atLeast"/>
        <w:ind w:left="0" w:firstLine="472"/>
        <w:rPr>
          <w:rFonts w:hint="eastAsia" w:ascii="仿宋_GB2312" w:hAnsi="仿宋_GB2312" w:eastAsia="仿宋_GB2312" w:cs="仿宋_GB2312"/>
          <w:color w:val="000000"/>
          <w:spacing w:val="-2"/>
          <w:sz w:val="30"/>
          <w:szCs w:val="30"/>
          <w:lang w:val="en-US"/>
        </w:rPr>
      </w:pPr>
      <w:r>
        <w:rPr>
          <w:rFonts w:hint="eastAsia" w:ascii="仿宋_GB2312" w:hAnsi="仿宋_GB2312" w:eastAsia="仿宋_GB2312" w:cs="仿宋_GB2312"/>
          <w:color w:val="000000"/>
          <w:spacing w:val="-2"/>
          <w:kern w:val="2"/>
          <w:sz w:val="30"/>
          <w:szCs w:val="30"/>
          <w:lang w:val="en-US" w:eastAsia="zh-CN" w:bidi="ar-SA"/>
        </w:rPr>
        <w:pict>
          <v:shape id="图表 2" o:spid="_x0000_s1038" type="#_x0000_t75" style="height:202.5pt;width:415.5pt;rotation:0f;" o:ole="f" fillcolor="#FFFFFF" filled="f" o:preferrelative="t" stroked="f" coordorigin="0,0" coordsize="21600,21600">
            <v:fill on="f" color2="#FFFFFF" focus="0%"/>
            <v:imagedata cropbottom="-16f" gain="65536f" blacklevel="0f" gamma="0" o:title="" r:id="rId7"/>
            <o:lock v:ext="edit" position="f" selection="f" grouping="f" rotation="f" cropping="f" text="f" aspectratio="f"/>
            <w10:wrap type="none"/>
            <w10:anchorlock/>
          </v:shape>
        </w:pict>
      </w:r>
    </w:p>
    <w:p>
      <w:pPr>
        <w:pStyle w:val="7"/>
        <w:widowControl/>
        <w:wordWrap/>
        <w:spacing w:before="0" w:after="0" w:line="500" w:lineRule="exact"/>
        <w:ind w:left="0" w:leftChars="0" w:right="0" w:firstLine="640" w:firstLineChars="200"/>
        <w:textAlignment w:val="auto"/>
        <w:rPr>
          <w:rFonts w:hAnsi="宋体" w:cs="新宋体"/>
          <w:color w:val="auto"/>
          <w:sz w:val="32"/>
          <w:szCs w:val="32"/>
          <w:lang w:eastAsia="zh-CN" w:bidi="ar-SA"/>
        </w:rPr>
      </w:pPr>
      <w:r>
        <w:rPr>
          <w:rFonts w:hAnsi="宋体" w:cs="新宋体"/>
          <w:color w:val="auto"/>
          <w:sz w:val="32"/>
          <w:szCs w:val="32"/>
          <w:lang w:eastAsia="zh-CN" w:bidi="ar-SA"/>
        </w:rPr>
        <w:t>根据图表可以看出，除一般行政管理事务和其他税收事务支出存在预决算差异，其余项目均较好的完成了预算。差异的产生的主要原因为</w:t>
      </w:r>
      <w:r>
        <w:rPr>
          <w:rFonts w:hAnsi="宋体" w:cs="新宋体"/>
          <w:color w:val="auto"/>
          <w:sz w:val="32"/>
          <w:szCs w:val="32"/>
          <w:lang w:val="en-US" w:bidi="ar-SA"/>
        </w:rPr>
        <w:t>2010702</w:t>
      </w:r>
      <w:r>
        <w:rPr>
          <w:rFonts w:hAnsi="宋体" w:cs="新宋体"/>
          <w:color w:val="auto"/>
          <w:sz w:val="32"/>
          <w:szCs w:val="32"/>
          <w:lang w:eastAsia="zh-CN" w:bidi="ar-SA"/>
        </w:rPr>
        <w:t>项目存在年初结转资金</w:t>
      </w:r>
      <w:r>
        <w:rPr>
          <w:rFonts w:hAnsi="宋体" w:cs="新宋体"/>
          <w:color w:val="auto"/>
          <w:sz w:val="32"/>
          <w:szCs w:val="32"/>
          <w:lang w:val="en-US" w:bidi="ar-SA"/>
        </w:rPr>
        <w:t>86.31</w:t>
      </w:r>
      <w:r>
        <w:rPr>
          <w:rFonts w:hAnsi="宋体" w:cs="新宋体"/>
          <w:color w:val="auto"/>
          <w:sz w:val="32"/>
          <w:szCs w:val="32"/>
          <w:lang w:eastAsia="zh-CN" w:bidi="ar-SA"/>
        </w:rPr>
        <w:t>万元。</w:t>
      </w:r>
      <w:r>
        <w:rPr>
          <w:rFonts w:hAnsi="宋体" w:cs="新宋体"/>
          <w:color w:val="auto"/>
          <w:sz w:val="32"/>
          <w:szCs w:val="32"/>
          <w:lang w:val="en-US" w:bidi="ar-SA"/>
        </w:rPr>
        <w:t>2010799</w:t>
      </w:r>
      <w:r>
        <w:rPr>
          <w:rFonts w:hAnsi="宋体" w:cs="新宋体"/>
          <w:color w:val="auto"/>
          <w:sz w:val="32"/>
          <w:szCs w:val="32"/>
          <w:lang w:eastAsia="zh-CN" w:bidi="ar-SA"/>
        </w:rPr>
        <w:t>项目存在年初结转</w:t>
      </w:r>
      <w:r>
        <w:rPr>
          <w:rFonts w:hAnsi="宋体" w:cs="新宋体"/>
          <w:color w:val="auto"/>
          <w:sz w:val="32"/>
          <w:szCs w:val="32"/>
          <w:lang w:val="en-US" w:bidi="ar-SA"/>
        </w:rPr>
        <w:t>14.2</w:t>
      </w:r>
      <w:r>
        <w:rPr>
          <w:rFonts w:hAnsi="宋体" w:cs="新宋体"/>
          <w:color w:val="auto"/>
          <w:sz w:val="32"/>
          <w:szCs w:val="32"/>
          <w:lang w:eastAsia="zh-CN" w:bidi="ar-SA"/>
        </w:rPr>
        <w:t>万元工会经费手续费，其余</w:t>
      </w:r>
      <w:r>
        <w:rPr>
          <w:rFonts w:hAnsi="宋体" w:cs="新宋体"/>
          <w:color w:val="auto"/>
          <w:sz w:val="32"/>
          <w:szCs w:val="32"/>
          <w:lang w:val="en-US" w:bidi="ar-SA"/>
        </w:rPr>
        <w:t>1.25</w:t>
      </w:r>
      <w:r>
        <w:rPr>
          <w:rFonts w:hAnsi="宋体" w:cs="新宋体"/>
          <w:color w:val="auto"/>
          <w:sz w:val="32"/>
          <w:szCs w:val="32"/>
          <w:lang w:eastAsia="zh-CN" w:bidi="ar-SA"/>
        </w:rPr>
        <w:t>万元为</w:t>
      </w:r>
      <w:r>
        <w:rPr>
          <w:rFonts w:hint="eastAsia" w:hAnsi="宋体" w:cs="新宋体"/>
          <w:color w:val="auto"/>
          <w:sz w:val="32"/>
          <w:szCs w:val="32"/>
          <w:lang w:eastAsia="zh-CN" w:bidi="ar-SA"/>
        </w:rPr>
        <w:t>基建</w:t>
      </w:r>
      <w:r>
        <w:rPr>
          <w:rFonts w:hAnsi="宋体" w:cs="新宋体"/>
          <w:color w:val="auto"/>
          <w:sz w:val="32"/>
          <w:szCs w:val="32"/>
          <w:lang w:eastAsia="zh-CN" w:bidi="ar-SA"/>
        </w:rPr>
        <w:t>保证金。</w:t>
      </w:r>
    </w:p>
    <w:p>
      <w:pPr>
        <w:pStyle w:val="7"/>
        <w:widowControl/>
        <w:wordWrap/>
        <w:spacing w:before="0" w:after="0" w:line="500" w:lineRule="exact"/>
        <w:ind w:left="0" w:leftChars="0" w:right="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二、部门财政拨款收支情况</w:t>
      </w:r>
    </w:p>
    <w:p>
      <w:pPr>
        <w:wordWrap/>
        <w:spacing w:before="0" w:after="0" w:line="500" w:lineRule="exact"/>
        <w:ind w:left="0" w:leftChars="0" w:right="0" w:firstLine="640" w:firstLineChars="200"/>
        <w:textAlignment w:val="auto"/>
        <w:rPr>
          <w:rFonts w:hint="eastAsia" w:ascii="仿宋_GB2312" w:hAnsi="宋体" w:eastAsia="仿宋_GB2312" w:cs="新宋体"/>
          <w:color w:val="auto"/>
          <w:kern w:val="10"/>
          <w:sz w:val="32"/>
          <w:szCs w:val="32"/>
          <w:lang w:val="en-US" w:eastAsia="zh-CN" w:bidi="ar-SA"/>
        </w:rPr>
      </w:pPr>
      <w:r>
        <w:rPr>
          <w:rFonts w:hint="eastAsia" w:ascii="仿宋_GB2312" w:hAnsi="宋体" w:eastAsia="仿宋_GB2312" w:cs="新宋体"/>
          <w:color w:val="auto"/>
          <w:kern w:val="10"/>
          <w:sz w:val="32"/>
          <w:szCs w:val="32"/>
          <w:lang w:val="en-US" w:eastAsia="zh-CN" w:bidi="ar-SA"/>
        </w:rPr>
        <w:t>（一）财政拨款收支总体情况说明</w:t>
      </w:r>
    </w:p>
    <w:p>
      <w:pPr>
        <w:pStyle w:val="4"/>
        <w:widowControl w:val="0"/>
        <w:wordWrap/>
        <w:spacing w:before="0" w:beforeAutospacing="0" w:after="0" w:afterAutospacing="0" w:line="500" w:lineRule="exact"/>
        <w:ind w:left="0" w:leftChars="0" w:right="0" w:firstLine="640" w:firstLineChars="200"/>
        <w:jc w:val="left"/>
        <w:textAlignment w:val="auto"/>
        <w:rPr>
          <w:rFonts w:hAnsi="新宋体" w:cs="新宋体"/>
          <w:color w:val="auto"/>
          <w:sz w:val="32"/>
          <w:szCs w:val="32"/>
          <w:lang w:val="en-US"/>
        </w:rPr>
      </w:pPr>
      <w:r>
        <w:rPr>
          <w:rFonts w:hint="eastAsia" w:ascii="仿宋_GB2312" w:hAnsi="宋体" w:eastAsia="仿宋_GB2312" w:cs="新宋体"/>
          <w:color w:val="auto"/>
          <w:kern w:val="10"/>
          <w:sz w:val="32"/>
          <w:szCs w:val="32"/>
          <w:lang w:val="en-US" w:eastAsia="zh-CN" w:bidi="ar-SA"/>
        </w:rPr>
        <w:t>2017年度财政拨款收入565.31万元，与上年相比，减少12.57万元，降低2.18%。增减变化的主要原因是：</w:t>
      </w:r>
      <w:r>
        <w:rPr>
          <w:rFonts w:hint="eastAsia" w:ascii="仿宋_GB2312" w:hAnsi="新宋体" w:eastAsia="仿宋_GB2312" w:cs="新宋体"/>
          <w:b w:val="0"/>
          <w:i w:val="0"/>
          <w:color w:val="auto"/>
          <w:kern w:val="10"/>
          <w:sz w:val="32"/>
          <w:szCs w:val="32"/>
          <w:lang w:val="en-US" w:eastAsia="zh-CN" w:bidi="ar-SA"/>
        </w:rPr>
        <w:t>一是2017年三代手续费由2016年的57万元减少至10万元。二是2017年无信息化建设专项资金。三是2017年其他税收事务支出增加了25万元维修（护）费。</w:t>
      </w:r>
    </w:p>
    <w:p>
      <w:pPr>
        <w:pStyle w:val="4"/>
        <w:widowControl w:val="0"/>
        <w:wordWrap/>
        <w:spacing w:before="0" w:beforeAutospacing="0" w:after="0" w:afterAutospacing="0" w:line="500" w:lineRule="exact"/>
        <w:ind w:left="0" w:leftChars="0" w:right="0" w:firstLine="640" w:firstLineChars="200"/>
        <w:jc w:val="left"/>
        <w:textAlignment w:val="auto"/>
        <w:rPr>
          <w:rFonts w:hAnsi="新宋体" w:cs="新宋体"/>
          <w:color w:val="auto"/>
          <w:sz w:val="32"/>
          <w:szCs w:val="32"/>
          <w:lang w:val="en-US"/>
        </w:rPr>
      </w:pPr>
      <w:r>
        <w:rPr>
          <w:rFonts w:hint="eastAsia" w:ascii="仿宋_GB2312" w:hAnsi="宋体" w:eastAsia="仿宋_GB2312" w:cs="新宋体"/>
          <w:color w:val="auto"/>
          <w:kern w:val="10"/>
          <w:sz w:val="32"/>
          <w:szCs w:val="32"/>
          <w:lang w:val="en-US" w:eastAsia="zh-CN" w:bidi="ar-SA"/>
        </w:rPr>
        <w:t>财政拨款支出564.06万元，与上年相比，减少13.82万元，降低2.39%。其中：基本支出487.68万元，项目支出76.38万元。增减变化的主要原因是：一</w:t>
      </w:r>
      <w:r>
        <w:rPr>
          <w:rFonts w:hint="eastAsia" w:ascii="仿宋_GB2312" w:hAnsi="新宋体" w:eastAsia="仿宋_GB2312" w:cs="新宋体"/>
          <w:b w:val="0"/>
          <w:i w:val="0"/>
          <w:color w:val="auto"/>
          <w:kern w:val="10"/>
          <w:sz w:val="32"/>
          <w:szCs w:val="32"/>
          <w:lang w:val="en-US" w:eastAsia="zh-CN" w:bidi="ar-SA"/>
        </w:rPr>
        <w:t>是2017年一般行政管理事务财政拨入了2016年度新招录公务员人员经费。</w:t>
      </w:r>
      <w:r>
        <w:rPr>
          <w:rFonts w:hint="eastAsia" w:ascii="仿宋_GB2312" w:hAnsi="宋体" w:eastAsia="仿宋_GB2312" w:cs="新宋体"/>
          <w:color w:val="auto"/>
          <w:kern w:val="10"/>
          <w:sz w:val="32"/>
          <w:szCs w:val="32"/>
          <w:lang w:val="en-US" w:eastAsia="zh-CN" w:bidi="ar-SA"/>
        </w:rPr>
        <w:t>基本支出里的人员经费比上年增加6.68万元，项目支出里的行政事业类项目比上年增加6.96万元；二是</w:t>
      </w:r>
      <w:r>
        <w:rPr>
          <w:rFonts w:hint="eastAsia" w:ascii="仿宋_GB2312" w:hAnsi="新宋体" w:eastAsia="仿宋_GB2312" w:cs="新宋体"/>
          <w:b w:val="0"/>
          <w:i w:val="0"/>
          <w:color w:val="auto"/>
          <w:kern w:val="10"/>
          <w:sz w:val="32"/>
          <w:szCs w:val="32"/>
          <w:lang w:val="en-US" w:eastAsia="zh-CN" w:bidi="ar-SA"/>
        </w:rPr>
        <w:t>是2016年社保改革，未归口管理的行政单位离退休和机关事业单位基本养老保险缴费支出有差异。</w:t>
      </w:r>
    </w:p>
    <w:p>
      <w:pPr>
        <w:pStyle w:val="4"/>
        <w:widowControl w:val="0"/>
        <w:wordWrap/>
        <w:spacing w:before="0" w:beforeAutospacing="0" w:after="0" w:afterAutospacing="0" w:line="500" w:lineRule="exact"/>
        <w:ind w:left="0" w:leftChars="0" w:right="0" w:firstLine="640" w:firstLineChars="200"/>
        <w:jc w:val="left"/>
        <w:textAlignment w:val="auto"/>
        <w:rPr>
          <w:rFonts w:hint="eastAsia" w:ascii="仿宋_GB2312" w:hAnsi="新宋体" w:eastAsia="仿宋_GB2312" w:cs="新宋体"/>
          <w:b w:val="0"/>
          <w:i w:val="0"/>
          <w:color w:val="auto"/>
          <w:kern w:val="10"/>
          <w:sz w:val="32"/>
          <w:szCs w:val="32"/>
          <w:lang w:val="en-US" w:eastAsia="zh-CN" w:bidi="ar-SA"/>
        </w:rPr>
      </w:pPr>
      <w:r>
        <w:rPr>
          <w:rFonts w:hint="eastAsia" w:ascii="仿宋_GB2312" w:hAnsi="宋体" w:eastAsia="仿宋_GB2312" w:cs="新宋体"/>
          <w:color w:val="auto"/>
          <w:kern w:val="10"/>
          <w:sz w:val="32"/>
          <w:szCs w:val="32"/>
          <w:lang w:val="en-US" w:eastAsia="zh-CN" w:bidi="ar-SA"/>
        </w:rPr>
        <w:t>财政拨款结转结余53.37万元，与上年相比，减少32.94万元，降低38.16%。增减变化的主要原因：一是、</w:t>
      </w:r>
      <w:r>
        <w:rPr>
          <w:rFonts w:hint="eastAsia" w:ascii="仿宋_GB2312" w:hAnsi="新宋体" w:eastAsia="仿宋_GB2312" w:cs="新宋体"/>
          <w:b w:val="0"/>
          <w:i w:val="0"/>
          <w:color w:val="auto"/>
          <w:kern w:val="10"/>
          <w:sz w:val="32"/>
          <w:szCs w:val="32"/>
          <w:lang w:val="en-US" w:eastAsia="zh-CN" w:bidi="ar-SA"/>
        </w:rPr>
        <w:t>一般行政管理事务与上年同期相比减少了19.99万元，产生的主要原因为当地财政拨款减少，一部分资金弥补了新录用公务员的人员经费；二是其他税收事务支出与上年同期相比减少了12.95万元，产生的主要原因为2016年财政厅将工会经费手续拨入较晚，未能及时按时支付完毕，2017年结余了基建保证金。</w:t>
      </w:r>
    </w:p>
    <w:p>
      <w:pPr>
        <w:pStyle w:val="4"/>
        <w:widowControl w:val="0"/>
        <w:wordWrap/>
        <w:spacing w:before="0" w:beforeAutospacing="0" w:after="0" w:afterAutospacing="0" w:line="500" w:lineRule="exact"/>
        <w:ind w:left="0" w:leftChars="0" w:right="0"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与预算相比情况。</w:t>
      </w:r>
    </w:p>
    <w:p>
      <w:pPr>
        <w:wordWrap/>
        <w:spacing w:before="0" w:after="0" w:line="500" w:lineRule="exact"/>
        <w:ind w:left="0" w:leftChars="0" w:right="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2017年年初下达给我局的部门预算为515.13万元，本年决算财政拨款收入为565.31万元，增加了预算50.18万元，差异原因是年中追加了2016年新录用公务员人员经费、2017年新录用公务员生活补助、绩效奖励金预算资金，其中：行政运行40.18万元，“代征代扣税款手续费”收入10万元。</w:t>
      </w:r>
    </w:p>
    <w:p>
      <w:pPr>
        <w:wordWrap/>
        <w:spacing w:before="0" w:after="0" w:line="500" w:lineRule="exact"/>
        <w:ind w:left="0" w:leftChars="0" w:right="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（二）一般公共预算支出决算情况说明</w:t>
      </w:r>
    </w:p>
    <w:p>
      <w:pPr>
        <w:pStyle w:val="4"/>
        <w:widowControl w:val="0"/>
        <w:wordWrap/>
        <w:spacing w:before="0" w:beforeAutospacing="0" w:after="0" w:afterAutospacing="0" w:line="500" w:lineRule="exact"/>
        <w:ind w:left="0" w:leftChars="0" w:right="0" w:firstLine="640" w:firstLineChars="200"/>
        <w:jc w:val="left"/>
        <w:textAlignment w:val="auto"/>
        <w:rPr>
          <w:rFonts w:hAnsi="新宋体" w:cs="新宋体"/>
          <w:color w:val="auto"/>
          <w:sz w:val="32"/>
          <w:szCs w:val="32"/>
          <w:lang w:val="en-US"/>
        </w:rPr>
      </w:pPr>
      <w:r>
        <w:rPr>
          <w:rFonts w:hint="eastAsia" w:ascii="仿宋_GB2312" w:eastAsia="仿宋_GB2312"/>
          <w:color w:val="auto"/>
          <w:sz w:val="32"/>
          <w:szCs w:val="32"/>
          <w:lang w:val="en-US" w:eastAsia="zh-CN"/>
        </w:rPr>
        <w:t>2017年度一般公共预算财政拨款支出564.06万元。与上年相比，增加13.82万元，增长2.39%。增减变化的主要原因是：</w:t>
      </w:r>
      <w:r>
        <w:rPr>
          <w:rFonts w:hint="eastAsia" w:ascii="仿宋_GB2312" w:hAnsi="新宋体" w:eastAsia="仿宋_GB2312" w:cs="新宋体"/>
          <w:b w:val="0"/>
          <w:i w:val="0"/>
          <w:color w:val="auto"/>
          <w:kern w:val="10"/>
          <w:sz w:val="32"/>
          <w:szCs w:val="32"/>
          <w:lang w:val="en-US" w:eastAsia="zh-CN" w:bidi="ar-SA"/>
        </w:rPr>
        <w:t>一是因为2017年在职人数增加，故工资福利支出增加13.87万元。二是对个人和家庭的补助支出减少7.19万元，2016年度社保改革，退休人员统筹外工资由社保发放。三是2017年三代手续费由2016年的57万元减少至10万元。四是2017年度财政厅拨入了2016年度新招录公务员人员经费4.35万元。五是2017年度增加了基建项目，2016年度无此项支出。</w:t>
      </w:r>
    </w:p>
    <w:p>
      <w:pPr>
        <w:pStyle w:val="4"/>
        <w:widowControl w:val="0"/>
        <w:wordWrap/>
        <w:spacing w:before="0" w:beforeAutospacing="0" w:after="0" w:afterAutospacing="0" w:line="500" w:lineRule="exact"/>
        <w:ind w:left="0" w:leftChars="0" w:righ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color w:val="auto"/>
          <w:sz w:val="32"/>
          <w:szCs w:val="32"/>
          <w:lang w:val="en-US" w:eastAsia="zh-CN"/>
        </w:rPr>
        <w:t>其中：按功能分类科目，社会保障和就业支出65.79万元，一般公共服务支出730.84万元，按经济分类科目，基</w:t>
      </w:r>
      <w:r>
        <w:rPr>
          <w:rFonts w:hint="eastAsia" w:ascii="仿宋_GB2312" w:eastAsia="仿宋_GB2312"/>
          <w:sz w:val="32"/>
          <w:szCs w:val="32"/>
          <w:lang w:val="en-US" w:eastAsia="zh-CN"/>
        </w:rPr>
        <w:t>本支出487.68万元，项目支出76.38万元。</w:t>
      </w:r>
    </w:p>
    <w:p>
      <w:pPr>
        <w:wordWrap/>
        <w:spacing w:before="0" w:after="0" w:line="500" w:lineRule="exact"/>
        <w:ind w:left="0" w:leftChars="0"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与预算相比情况。</w:t>
      </w:r>
    </w:p>
    <w:p>
      <w:pPr>
        <w:pStyle w:val="4"/>
        <w:widowControl/>
        <w:wordWrap/>
        <w:spacing w:before="0" w:beforeAutospacing="0" w:after="0" w:afterAutospacing="0" w:line="500" w:lineRule="exact"/>
        <w:ind w:left="0" w:leftChars="0" w:right="0" w:firstLine="640" w:firstLineChars="200"/>
        <w:jc w:val="both"/>
        <w:textAlignment w:val="auto"/>
        <w:rPr>
          <w:rFonts w:hint="eastAsia" w:ascii="仿宋_GB2312" w:eastAsia="仿宋_GB2312" w:cs="仿宋_GB2312"/>
          <w:sz w:val="32"/>
          <w:szCs w:val="32"/>
          <w:lang w:val="en-US"/>
        </w:rPr>
      </w:pPr>
      <w:r>
        <w:rPr>
          <w:rFonts w:hint="eastAsia" w:ascii="仿宋_GB2312" w:eastAsia="仿宋_GB2312"/>
          <w:sz w:val="32"/>
          <w:szCs w:val="32"/>
          <w:lang w:val="en-US" w:eastAsia="zh-CN"/>
        </w:rPr>
        <w:t>2017年年初预算一般公共预算财政拨款支出515.13万元，本年决算一般公共预算财政拨款支出564.06万元，决算数比预算数增加了48.93万元，主要是</w:t>
      </w:r>
      <w:r>
        <w:rPr>
          <w:rFonts w:hint="eastAsia" w:ascii="仿宋_GB2312" w:hAnsi="Times New Roman" w:eastAsia="仿宋_GB2312" w:cs="仿宋_GB2312"/>
          <w:b w:val="0"/>
          <w:i w:val="0"/>
          <w:color w:val="auto"/>
          <w:kern w:val="0"/>
          <w:sz w:val="32"/>
          <w:szCs w:val="32"/>
          <w:lang w:val="en-US" w:eastAsia="zh-CN" w:bidi="ar-SA"/>
        </w:rPr>
        <w:t>2010701行政运行支出</w:t>
      </w:r>
      <w:r>
        <w:rPr>
          <w:rFonts w:hint="eastAsia" w:ascii="仿宋_GB2312" w:eastAsia="仿宋_GB2312" w:cs="仿宋_GB2312"/>
          <w:b w:val="0"/>
          <w:i w:val="0"/>
          <w:color w:val="auto"/>
          <w:kern w:val="0"/>
          <w:sz w:val="32"/>
          <w:szCs w:val="32"/>
          <w:lang w:val="en-US" w:eastAsia="zh-CN" w:bidi="ar-SA"/>
        </w:rPr>
        <w:t>421.89</w:t>
      </w:r>
      <w:r>
        <w:rPr>
          <w:rFonts w:hint="eastAsia" w:ascii="仿宋_GB2312" w:hAnsi="Times New Roman" w:eastAsia="仿宋_GB2312" w:cs="仿宋_GB2312"/>
          <w:b w:val="0"/>
          <w:i w:val="0"/>
          <w:color w:val="auto"/>
          <w:kern w:val="0"/>
          <w:sz w:val="32"/>
          <w:szCs w:val="32"/>
          <w:lang w:val="en-US" w:eastAsia="zh-CN" w:bidi="ar-SA"/>
        </w:rPr>
        <w:t>万元,与预算相比增加</w:t>
      </w:r>
      <w:r>
        <w:rPr>
          <w:rFonts w:hint="eastAsia" w:ascii="仿宋_GB2312" w:eastAsia="仿宋_GB2312" w:cs="仿宋_GB2312"/>
          <w:b w:val="0"/>
          <w:i w:val="0"/>
          <w:color w:val="auto"/>
          <w:kern w:val="0"/>
          <w:sz w:val="32"/>
          <w:szCs w:val="32"/>
          <w:lang w:val="en-US" w:eastAsia="zh-CN" w:bidi="ar-SA"/>
        </w:rPr>
        <w:t>35.82</w:t>
      </w:r>
      <w:r>
        <w:rPr>
          <w:rFonts w:hint="eastAsia" w:ascii="仿宋_GB2312" w:hAnsi="Times New Roman" w:eastAsia="仿宋_GB2312" w:cs="仿宋_GB2312"/>
          <w:b w:val="0"/>
          <w:i w:val="0"/>
          <w:color w:val="auto"/>
          <w:kern w:val="0"/>
          <w:sz w:val="32"/>
          <w:szCs w:val="32"/>
          <w:lang w:val="en-US" w:eastAsia="zh-CN" w:bidi="ar-SA"/>
        </w:rPr>
        <w:t>万元,增长</w:t>
      </w:r>
      <w:r>
        <w:rPr>
          <w:rFonts w:hint="eastAsia" w:ascii="仿宋_GB2312" w:eastAsia="仿宋_GB2312" w:cs="仿宋_GB2312"/>
          <w:b w:val="0"/>
          <w:i w:val="0"/>
          <w:color w:val="auto"/>
          <w:kern w:val="0"/>
          <w:sz w:val="32"/>
          <w:szCs w:val="32"/>
          <w:lang w:val="en-US" w:eastAsia="zh-CN" w:bidi="ar-SA"/>
        </w:rPr>
        <w:t>9.28</w:t>
      </w:r>
      <w:r>
        <w:rPr>
          <w:rFonts w:hint="eastAsia" w:ascii="仿宋_GB2312" w:hAnsi="Times New Roman" w:eastAsia="仿宋_GB2312" w:cs="仿宋_GB2312"/>
          <w:b w:val="0"/>
          <w:i w:val="0"/>
          <w:color w:val="auto"/>
          <w:kern w:val="0"/>
          <w:sz w:val="32"/>
          <w:szCs w:val="32"/>
          <w:lang w:val="en-US" w:eastAsia="zh-CN" w:bidi="ar-SA"/>
        </w:rPr>
        <w:t>%;2010706代扣代收代征税款手续费支出</w:t>
      </w:r>
      <w:r>
        <w:rPr>
          <w:rFonts w:hint="eastAsia" w:ascii="仿宋_GB2312" w:eastAsia="仿宋_GB2312" w:cs="仿宋_GB2312"/>
          <w:b w:val="0"/>
          <w:i w:val="0"/>
          <w:color w:val="auto"/>
          <w:kern w:val="0"/>
          <w:sz w:val="32"/>
          <w:szCs w:val="32"/>
          <w:lang w:val="en-US" w:eastAsia="zh-CN" w:bidi="ar-SA"/>
        </w:rPr>
        <w:t>10</w:t>
      </w:r>
      <w:r>
        <w:rPr>
          <w:rFonts w:hint="eastAsia" w:ascii="仿宋_GB2312" w:hAnsi="Times New Roman" w:eastAsia="仿宋_GB2312" w:cs="仿宋_GB2312"/>
          <w:b w:val="0"/>
          <w:i w:val="0"/>
          <w:color w:val="auto"/>
          <w:kern w:val="0"/>
          <w:sz w:val="32"/>
          <w:szCs w:val="32"/>
          <w:lang w:val="en-US" w:eastAsia="zh-CN" w:bidi="ar-SA"/>
        </w:rPr>
        <w:t>万元,预算为0万元,三代手续费为追加预算数,为企业代扣代收代征税款比例返还;2010707税务宣传支出10万元,预算10万元,相比无增减变化;2010799其他税收事务支出</w:t>
      </w:r>
      <w:r>
        <w:rPr>
          <w:rFonts w:hint="eastAsia" w:ascii="仿宋_GB2312" w:eastAsia="仿宋_GB2312" w:cs="仿宋_GB2312"/>
          <w:b w:val="0"/>
          <w:i w:val="0"/>
          <w:color w:val="auto"/>
          <w:kern w:val="0"/>
          <w:sz w:val="32"/>
          <w:szCs w:val="32"/>
          <w:lang w:val="en-US" w:eastAsia="zh-CN" w:bidi="ar-SA"/>
        </w:rPr>
        <w:t>66.22</w:t>
      </w:r>
      <w:r>
        <w:rPr>
          <w:rFonts w:hint="eastAsia" w:ascii="仿宋_GB2312" w:hAnsi="Times New Roman" w:eastAsia="仿宋_GB2312" w:cs="仿宋_GB2312"/>
          <w:b w:val="0"/>
          <w:i w:val="0"/>
          <w:color w:val="auto"/>
          <w:kern w:val="0"/>
          <w:sz w:val="32"/>
          <w:szCs w:val="32"/>
          <w:lang w:val="en-US" w:eastAsia="zh-CN" w:bidi="ar-SA"/>
        </w:rPr>
        <w:t>万元,与预算相比增加</w:t>
      </w:r>
      <w:r>
        <w:rPr>
          <w:rFonts w:hint="eastAsia" w:ascii="仿宋_GB2312" w:eastAsia="仿宋_GB2312" w:cs="仿宋_GB2312"/>
          <w:b w:val="0"/>
          <w:i w:val="0"/>
          <w:color w:val="auto"/>
          <w:kern w:val="0"/>
          <w:sz w:val="32"/>
          <w:szCs w:val="32"/>
          <w:lang w:val="en-US" w:eastAsia="zh-CN" w:bidi="ar-SA"/>
        </w:rPr>
        <w:t>12.95</w:t>
      </w:r>
      <w:r>
        <w:rPr>
          <w:rFonts w:hint="eastAsia" w:ascii="仿宋_GB2312" w:hAnsi="Times New Roman" w:eastAsia="仿宋_GB2312" w:cs="仿宋_GB2312"/>
          <w:b w:val="0"/>
          <w:i w:val="0"/>
          <w:color w:val="auto"/>
          <w:kern w:val="0"/>
          <w:sz w:val="32"/>
          <w:szCs w:val="32"/>
          <w:lang w:val="en-US" w:eastAsia="zh-CN" w:bidi="ar-SA"/>
        </w:rPr>
        <w:t>万元,增长</w:t>
      </w:r>
      <w:r>
        <w:rPr>
          <w:rFonts w:hint="eastAsia" w:ascii="仿宋_GB2312" w:eastAsia="仿宋_GB2312" w:cs="仿宋_GB2312"/>
          <w:b w:val="0"/>
          <w:i w:val="0"/>
          <w:color w:val="auto"/>
          <w:kern w:val="0"/>
          <w:sz w:val="32"/>
          <w:szCs w:val="32"/>
          <w:lang w:val="en-US" w:eastAsia="zh-CN" w:bidi="ar-SA"/>
        </w:rPr>
        <w:t>24.31</w:t>
      </w:r>
      <w:r>
        <w:rPr>
          <w:rFonts w:hint="eastAsia" w:ascii="仿宋_GB2312" w:hAnsi="Times New Roman" w:eastAsia="仿宋_GB2312" w:cs="仿宋_GB2312"/>
          <w:b w:val="0"/>
          <w:i w:val="0"/>
          <w:color w:val="auto"/>
          <w:kern w:val="0"/>
          <w:sz w:val="32"/>
          <w:szCs w:val="32"/>
          <w:lang w:val="en-US" w:eastAsia="zh-CN" w:bidi="ar-SA"/>
        </w:rPr>
        <w:t>%;2080504未归口管理的行政单位离退休支出</w:t>
      </w:r>
      <w:r>
        <w:rPr>
          <w:rFonts w:hint="eastAsia" w:ascii="仿宋_GB2312" w:eastAsia="仿宋_GB2312" w:cs="仿宋_GB2312"/>
          <w:b w:val="0"/>
          <w:i w:val="0"/>
          <w:color w:val="auto"/>
          <w:kern w:val="0"/>
          <w:sz w:val="32"/>
          <w:szCs w:val="32"/>
          <w:lang w:val="en-US" w:eastAsia="zh-CN" w:bidi="ar-SA"/>
        </w:rPr>
        <w:t>22.04</w:t>
      </w:r>
      <w:r>
        <w:rPr>
          <w:rFonts w:hint="eastAsia" w:ascii="仿宋_GB2312" w:hAnsi="Times New Roman" w:eastAsia="仿宋_GB2312" w:cs="仿宋_GB2312"/>
          <w:b w:val="0"/>
          <w:i w:val="0"/>
          <w:color w:val="auto"/>
          <w:kern w:val="0"/>
          <w:sz w:val="32"/>
          <w:szCs w:val="32"/>
          <w:lang w:val="en-US" w:eastAsia="zh-CN" w:bidi="ar-SA"/>
        </w:rPr>
        <w:t>元,预算</w:t>
      </w:r>
      <w:r>
        <w:rPr>
          <w:rFonts w:hint="eastAsia" w:ascii="仿宋_GB2312" w:eastAsia="仿宋_GB2312" w:cs="仿宋_GB2312"/>
          <w:b w:val="0"/>
          <w:i w:val="0"/>
          <w:color w:val="auto"/>
          <w:kern w:val="0"/>
          <w:sz w:val="32"/>
          <w:szCs w:val="32"/>
          <w:lang w:val="en-US" w:eastAsia="zh-CN" w:bidi="ar-SA"/>
        </w:rPr>
        <w:t>22.04</w:t>
      </w:r>
      <w:r>
        <w:rPr>
          <w:rFonts w:hint="eastAsia" w:ascii="仿宋_GB2312" w:hAnsi="Times New Roman" w:eastAsia="仿宋_GB2312" w:cs="仿宋_GB2312"/>
          <w:b w:val="0"/>
          <w:i w:val="0"/>
          <w:color w:val="auto"/>
          <w:kern w:val="0"/>
          <w:sz w:val="32"/>
          <w:szCs w:val="32"/>
          <w:lang w:val="en-US" w:eastAsia="zh-CN" w:bidi="ar-SA"/>
        </w:rPr>
        <w:t>万元,;2080505机关事业单位基本养老保险缴费支出</w:t>
      </w:r>
      <w:r>
        <w:rPr>
          <w:rFonts w:hint="eastAsia" w:ascii="仿宋_GB2312" w:eastAsia="仿宋_GB2312" w:cs="仿宋_GB2312"/>
          <w:b w:val="0"/>
          <w:i w:val="0"/>
          <w:color w:val="auto"/>
          <w:kern w:val="0"/>
          <w:sz w:val="32"/>
          <w:szCs w:val="32"/>
          <w:lang w:val="en-US" w:eastAsia="zh-CN" w:bidi="ar-SA"/>
        </w:rPr>
        <w:t>43.75</w:t>
      </w:r>
      <w:r>
        <w:rPr>
          <w:rFonts w:hint="eastAsia" w:ascii="仿宋_GB2312" w:hAnsi="Times New Roman" w:eastAsia="仿宋_GB2312" w:cs="仿宋_GB2312"/>
          <w:b w:val="0"/>
          <w:i w:val="0"/>
          <w:color w:val="auto"/>
          <w:kern w:val="0"/>
          <w:sz w:val="32"/>
          <w:szCs w:val="32"/>
          <w:lang w:val="en-US" w:eastAsia="zh-CN" w:bidi="ar-SA"/>
        </w:rPr>
        <w:t>万元,预算为</w:t>
      </w:r>
      <w:r>
        <w:rPr>
          <w:rFonts w:hint="eastAsia" w:ascii="仿宋_GB2312" w:eastAsia="仿宋_GB2312" w:cs="仿宋_GB2312"/>
          <w:b w:val="0"/>
          <w:i w:val="0"/>
          <w:color w:val="auto"/>
          <w:kern w:val="0"/>
          <w:sz w:val="32"/>
          <w:szCs w:val="32"/>
          <w:lang w:val="en-US" w:eastAsia="zh-CN" w:bidi="ar-SA"/>
        </w:rPr>
        <w:t>43.75</w:t>
      </w:r>
      <w:r>
        <w:rPr>
          <w:rFonts w:hint="eastAsia" w:ascii="仿宋_GB2312" w:hAnsi="Times New Roman" w:eastAsia="仿宋_GB2312" w:cs="仿宋_GB2312"/>
          <w:b w:val="0"/>
          <w:i w:val="0"/>
          <w:color w:val="auto"/>
          <w:kern w:val="0"/>
          <w:sz w:val="32"/>
          <w:szCs w:val="32"/>
          <w:lang w:val="en-US" w:eastAsia="zh-CN" w:bidi="ar-SA"/>
        </w:rPr>
        <w:t>万元,无增减变化。</w:t>
      </w:r>
    </w:p>
    <w:p>
      <w:pPr>
        <w:wordWrap/>
        <w:spacing w:before="0" w:after="0" w:line="500" w:lineRule="exact"/>
        <w:ind w:left="0" w:leftChars="0" w:right="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（三）政府性基金预算收支决算情况说明</w:t>
      </w:r>
    </w:p>
    <w:p>
      <w:pPr>
        <w:wordWrap/>
        <w:spacing w:before="0" w:after="0" w:line="500" w:lineRule="exact"/>
        <w:ind w:left="0" w:leftChars="0" w:right="0" w:firstLine="640" w:firstLineChars="200"/>
        <w:textAlignment w:val="auto"/>
        <w:rPr>
          <w:rFonts w:ascii="仿宋_GB2312" w:hAnsi="Calibri"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年度政府性基金预算财政拨款收入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，无此类情况。</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（四）政府性基金预算支出决算情况说明</w:t>
      </w:r>
    </w:p>
    <w:p>
      <w:pPr>
        <w:wordWrap/>
        <w:spacing w:before="0" w:after="0" w:line="500" w:lineRule="exact"/>
        <w:ind w:left="0" w:leftChars="0" w:right="0" w:firstLine="640" w:firstLineChars="200"/>
        <w:textAlignment w:val="auto"/>
        <w:rPr>
          <w:rFonts w:ascii="仿宋_GB2312" w:hAnsi="Calibri"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年度政府性基金预算支出</w:t>
      </w:r>
      <w:r>
        <w:rPr>
          <w:rFonts w:hint="eastAsia" w:ascii="仿宋_GB2312" w:eastAsia="仿宋_GB2312"/>
          <w:sz w:val="32"/>
          <w:szCs w:val="32"/>
          <w:lang w:val="en-US" w:eastAsia="zh-CN"/>
        </w:rPr>
        <w:t>0</w:t>
      </w:r>
      <w:r>
        <w:rPr>
          <w:rFonts w:hint="eastAsia" w:ascii="仿宋_GB2312" w:eastAsia="仿宋_GB2312"/>
          <w:sz w:val="32"/>
          <w:szCs w:val="32"/>
        </w:rPr>
        <w:t>元</w:t>
      </w:r>
      <w:r>
        <w:rPr>
          <w:rFonts w:hint="eastAsia" w:ascii="仿宋_GB2312" w:eastAsia="仿宋_GB2312"/>
          <w:sz w:val="32"/>
          <w:szCs w:val="32"/>
          <w:lang w:eastAsia="zh-CN"/>
        </w:rPr>
        <w:t>，无此类情况。</w:t>
      </w:r>
    </w:p>
    <w:p>
      <w:pPr>
        <w:wordWrap/>
        <w:spacing w:before="0" w:after="0" w:line="500" w:lineRule="exact"/>
        <w:ind w:left="0" w:leftChars="0" w:right="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三、部门结转结余情况</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年末结转结余</w:t>
      </w:r>
      <w:r>
        <w:rPr>
          <w:rFonts w:hint="eastAsia" w:ascii="仿宋_GB2312" w:eastAsia="仿宋_GB2312"/>
          <w:sz w:val="32"/>
          <w:szCs w:val="32"/>
          <w:lang w:val="en-US" w:eastAsia="zh-CN"/>
        </w:rPr>
        <w:t>53.37</w:t>
      </w:r>
      <w:r>
        <w:rPr>
          <w:rFonts w:hint="eastAsia" w:ascii="仿宋_GB2312" w:eastAsia="仿宋_GB2312"/>
          <w:sz w:val="32"/>
          <w:szCs w:val="32"/>
        </w:rPr>
        <w:t>万元。与上年相比，减少</w:t>
      </w:r>
      <w:r>
        <w:rPr>
          <w:rFonts w:hint="eastAsia" w:ascii="仿宋_GB2312" w:eastAsia="仿宋_GB2312"/>
          <w:sz w:val="32"/>
          <w:szCs w:val="32"/>
          <w:lang w:val="en-US" w:eastAsia="zh-CN"/>
        </w:rPr>
        <w:t>32.94</w:t>
      </w:r>
      <w:r>
        <w:rPr>
          <w:rFonts w:hint="eastAsia" w:ascii="仿宋_GB2312" w:eastAsia="仿宋_GB2312"/>
          <w:sz w:val="32"/>
          <w:szCs w:val="32"/>
        </w:rPr>
        <w:t>万元，降低</w:t>
      </w:r>
      <w:r>
        <w:rPr>
          <w:rFonts w:hint="eastAsia" w:ascii="仿宋_GB2312" w:eastAsia="仿宋_GB2312"/>
          <w:sz w:val="32"/>
          <w:szCs w:val="32"/>
          <w:lang w:val="en-US" w:eastAsia="zh-CN"/>
        </w:rPr>
        <w:t>38.16</w:t>
      </w:r>
      <w:r>
        <w:rPr>
          <w:rFonts w:hint="eastAsia" w:ascii="仿宋_GB2312" w:eastAsia="仿宋_GB2312"/>
          <w:sz w:val="32"/>
          <w:szCs w:val="32"/>
        </w:rPr>
        <w:t>%。</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其中财政拨款结转结余</w:t>
      </w:r>
      <w:r>
        <w:rPr>
          <w:rFonts w:hint="eastAsia" w:ascii="仿宋_GB2312" w:eastAsia="仿宋_GB2312"/>
          <w:sz w:val="32"/>
          <w:szCs w:val="32"/>
          <w:lang w:val="en-US" w:eastAsia="zh-CN"/>
        </w:rPr>
        <w:t>53.37</w:t>
      </w:r>
      <w:r>
        <w:rPr>
          <w:rFonts w:hint="eastAsia" w:ascii="仿宋_GB2312" w:eastAsia="仿宋_GB2312"/>
          <w:sz w:val="32"/>
          <w:szCs w:val="32"/>
        </w:rPr>
        <w:t>万元。与上年相比，减少</w:t>
      </w:r>
      <w:r>
        <w:rPr>
          <w:rFonts w:hint="eastAsia" w:ascii="仿宋_GB2312" w:eastAsia="仿宋_GB2312"/>
          <w:sz w:val="32"/>
          <w:szCs w:val="32"/>
          <w:lang w:val="en-US" w:eastAsia="zh-CN"/>
        </w:rPr>
        <w:t>32.94</w:t>
      </w:r>
      <w:r>
        <w:rPr>
          <w:rFonts w:hint="eastAsia" w:ascii="仿宋_GB2312" w:eastAsia="仿宋_GB2312"/>
          <w:sz w:val="32"/>
          <w:szCs w:val="32"/>
        </w:rPr>
        <w:t>万元，降低</w:t>
      </w:r>
      <w:r>
        <w:rPr>
          <w:rFonts w:hint="eastAsia" w:ascii="仿宋_GB2312" w:eastAsia="仿宋_GB2312"/>
          <w:sz w:val="32"/>
          <w:szCs w:val="32"/>
          <w:lang w:val="en-US" w:eastAsia="zh-CN"/>
        </w:rPr>
        <w:t>38.16</w:t>
      </w:r>
      <w:r>
        <w:rPr>
          <w:rFonts w:hint="eastAsia" w:ascii="仿宋_GB2312" w:eastAsia="仿宋_GB2312"/>
          <w:sz w:val="32"/>
          <w:szCs w:val="32"/>
        </w:rPr>
        <w:t>%。</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四、一般公共预算“三公”经费支出情况</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年度一般公共预算“三公”经费支出决算</w:t>
      </w:r>
      <w:r>
        <w:rPr>
          <w:rFonts w:hint="eastAsia" w:ascii="仿宋_GB2312" w:eastAsia="仿宋_GB2312"/>
          <w:sz w:val="32"/>
          <w:szCs w:val="32"/>
          <w:lang w:val="en-US" w:eastAsia="zh-CN"/>
        </w:rPr>
        <w:t>15.01</w:t>
      </w:r>
      <w:r>
        <w:rPr>
          <w:rFonts w:hint="eastAsia" w:ascii="仿宋_GB2312" w:eastAsia="仿宋_GB2312"/>
          <w:sz w:val="32"/>
          <w:szCs w:val="32"/>
        </w:rPr>
        <w:t>万元，比上年减少</w:t>
      </w:r>
      <w:r>
        <w:rPr>
          <w:rFonts w:hint="eastAsia" w:ascii="仿宋_GB2312" w:eastAsia="仿宋_GB2312"/>
          <w:sz w:val="32"/>
          <w:szCs w:val="32"/>
          <w:lang w:val="en-US" w:eastAsia="zh-CN"/>
        </w:rPr>
        <w:t>0.09</w:t>
      </w:r>
      <w:r>
        <w:rPr>
          <w:rFonts w:hint="eastAsia" w:ascii="仿宋_GB2312" w:eastAsia="仿宋_GB2312"/>
          <w:sz w:val="32"/>
          <w:szCs w:val="32"/>
        </w:rPr>
        <w:t>万元，降低</w:t>
      </w:r>
      <w:r>
        <w:rPr>
          <w:rFonts w:hint="eastAsia" w:ascii="仿宋_GB2312" w:eastAsia="仿宋_GB2312"/>
          <w:sz w:val="32"/>
          <w:szCs w:val="32"/>
          <w:lang w:val="en-US" w:eastAsia="zh-CN"/>
        </w:rPr>
        <w:t>0.6</w:t>
      </w:r>
      <w:r>
        <w:rPr>
          <w:rFonts w:hint="eastAsia" w:ascii="仿宋_GB2312" w:eastAsia="仿宋_GB2312"/>
          <w:sz w:val="32"/>
          <w:szCs w:val="32"/>
        </w:rPr>
        <w:t>%，减少原因是</w:t>
      </w:r>
      <w:r>
        <w:rPr>
          <w:rFonts w:hint="eastAsia" w:ascii="仿宋_GB2312" w:eastAsia="仿宋_GB2312"/>
          <w:sz w:val="32"/>
          <w:szCs w:val="32"/>
          <w:lang w:eastAsia="zh-CN"/>
        </w:rPr>
        <w:t>公务用车运行较上年减少</w:t>
      </w:r>
      <w:r>
        <w:rPr>
          <w:rFonts w:hint="eastAsia" w:ascii="仿宋_GB2312" w:eastAsia="仿宋_GB2312"/>
          <w:sz w:val="32"/>
          <w:szCs w:val="32"/>
          <w:lang w:val="en-US" w:eastAsia="zh-CN"/>
        </w:rPr>
        <w:t>0.09万元，没有超出年初预算，本年年末公共预算财政拨款开支运行维护费的公务用车保有量5辆；公务接待批次8次，人数75人</w:t>
      </w:r>
      <w:r>
        <w:rPr>
          <w:rFonts w:hint="eastAsia" w:ascii="仿宋_GB2312" w:eastAsia="仿宋_GB2312"/>
          <w:sz w:val="32"/>
          <w:szCs w:val="32"/>
        </w:rPr>
        <w:t>。其中公务用车购置及运行维护费支出</w:t>
      </w:r>
      <w:r>
        <w:rPr>
          <w:rFonts w:hint="eastAsia" w:ascii="仿宋_GB2312" w:eastAsia="仿宋_GB2312"/>
          <w:sz w:val="32"/>
          <w:szCs w:val="32"/>
          <w:lang w:val="en-US" w:eastAsia="zh-CN"/>
        </w:rPr>
        <w:t>14.65</w:t>
      </w:r>
      <w:r>
        <w:rPr>
          <w:rFonts w:hint="eastAsia" w:ascii="仿宋_GB2312" w:eastAsia="仿宋_GB2312"/>
          <w:sz w:val="32"/>
          <w:szCs w:val="32"/>
        </w:rPr>
        <w:t>万元，占</w:t>
      </w:r>
      <w:r>
        <w:rPr>
          <w:rFonts w:hint="eastAsia" w:ascii="仿宋_GB2312" w:eastAsia="仿宋_GB2312"/>
          <w:sz w:val="32"/>
          <w:szCs w:val="32"/>
          <w:lang w:val="en-US" w:eastAsia="zh-CN"/>
        </w:rPr>
        <w:t>97.60</w:t>
      </w:r>
      <w:r>
        <w:rPr>
          <w:rFonts w:hint="eastAsia" w:ascii="仿宋_GB2312" w:eastAsia="仿宋_GB2312"/>
          <w:sz w:val="32"/>
          <w:szCs w:val="32"/>
        </w:rPr>
        <w:t>%，比上年减少</w:t>
      </w:r>
      <w:r>
        <w:rPr>
          <w:rFonts w:hint="eastAsia" w:ascii="仿宋_GB2312" w:eastAsia="仿宋_GB2312"/>
          <w:sz w:val="32"/>
          <w:szCs w:val="32"/>
          <w:lang w:val="en-US" w:eastAsia="zh-CN"/>
        </w:rPr>
        <w:t>0.09</w:t>
      </w:r>
      <w:r>
        <w:rPr>
          <w:rFonts w:hint="eastAsia" w:ascii="仿宋_GB2312" w:eastAsia="仿宋_GB2312"/>
          <w:sz w:val="32"/>
          <w:szCs w:val="32"/>
        </w:rPr>
        <w:t>万元，降低</w:t>
      </w:r>
      <w:r>
        <w:rPr>
          <w:rFonts w:hint="eastAsia" w:ascii="仿宋_GB2312" w:eastAsia="仿宋_GB2312"/>
          <w:sz w:val="32"/>
          <w:szCs w:val="32"/>
          <w:lang w:val="en-US" w:eastAsia="zh-CN"/>
        </w:rPr>
        <w:t>0.61</w:t>
      </w:r>
      <w:r>
        <w:rPr>
          <w:rFonts w:hint="eastAsia" w:ascii="仿宋_GB2312" w:eastAsia="仿宋_GB2312"/>
          <w:sz w:val="32"/>
          <w:szCs w:val="32"/>
        </w:rPr>
        <w:t>%；公务接待费支出</w:t>
      </w:r>
      <w:r>
        <w:rPr>
          <w:rFonts w:hint="eastAsia" w:ascii="仿宋_GB2312" w:eastAsia="仿宋_GB2312"/>
          <w:sz w:val="32"/>
          <w:szCs w:val="32"/>
          <w:lang w:val="en-US" w:eastAsia="zh-CN"/>
        </w:rPr>
        <w:t>0.36</w:t>
      </w:r>
      <w:r>
        <w:rPr>
          <w:rFonts w:hint="eastAsia" w:ascii="仿宋_GB2312" w:eastAsia="仿宋_GB2312"/>
          <w:sz w:val="32"/>
          <w:szCs w:val="32"/>
        </w:rPr>
        <w:t>万元，占</w:t>
      </w:r>
      <w:r>
        <w:rPr>
          <w:rFonts w:hint="eastAsia" w:ascii="仿宋_GB2312" w:eastAsia="仿宋_GB2312"/>
          <w:sz w:val="32"/>
          <w:szCs w:val="32"/>
          <w:lang w:val="en-US" w:eastAsia="zh-CN"/>
        </w:rPr>
        <w:t>2.40</w:t>
      </w:r>
      <w:r>
        <w:rPr>
          <w:rFonts w:hint="eastAsia" w:ascii="仿宋_GB2312" w:eastAsia="仿宋_GB2312"/>
          <w:sz w:val="32"/>
          <w:szCs w:val="32"/>
        </w:rPr>
        <w:t>%，比上年增加（减少）</w:t>
      </w:r>
      <w:r>
        <w:rPr>
          <w:rFonts w:hint="eastAsia" w:ascii="仿宋_GB2312" w:eastAsia="仿宋_GB2312"/>
          <w:sz w:val="32"/>
          <w:szCs w:val="32"/>
          <w:lang w:val="en-US" w:eastAsia="zh-CN"/>
        </w:rPr>
        <w:t>0</w:t>
      </w:r>
      <w:r>
        <w:rPr>
          <w:rFonts w:hint="eastAsia" w:ascii="仿宋_GB2312" w:eastAsia="仿宋_GB2312"/>
          <w:sz w:val="32"/>
          <w:szCs w:val="32"/>
        </w:rPr>
        <w:t>万元，增长（降低）</w:t>
      </w:r>
      <w:r>
        <w:rPr>
          <w:rFonts w:hint="eastAsia" w:ascii="仿宋_GB2312" w:eastAsia="仿宋_GB2312"/>
          <w:sz w:val="32"/>
          <w:szCs w:val="32"/>
          <w:lang w:val="en-US" w:eastAsia="zh-CN"/>
        </w:rPr>
        <w:t>0</w:t>
      </w:r>
      <w:r>
        <w:rPr>
          <w:rFonts w:hint="eastAsia" w:ascii="仿宋_GB2312" w:eastAsia="仿宋_GB2312"/>
          <w:sz w:val="32"/>
          <w:szCs w:val="32"/>
        </w:rPr>
        <w:t>%。具体情况如下：</w:t>
      </w:r>
    </w:p>
    <w:p>
      <w:pPr>
        <w:wordWrap/>
        <w:spacing w:before="0" w:after="0" w:line="50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公务用车购置及运行维护费</w:t>
      </w:r>
      <w:r>
        <w:rPr>
          <w:rFonts w:hint="eastAsia" w:ascii="仿宋_GB2312" w:eastAsia="仿宋_GB2312"/>
          <w:sz w:val="32"/>
          <w:szCs w:val="32"/>
          <w:lang w:val="en-US" w:eastAsia="zh-CN"/>
        </w:rPr>
        <w:t>14.65</w:t>
      </w:r>
      <w:r>
        <w:rPr>
          <w:rFonts w:hint="eastAsia" w:ascii="仿宋_GB2312" w:eastAsia="仿宋_GB2312"/>
          <w:sz w:val="32"/>
          <w:szCs w:val="32"/>
        </w:rPr>
        <w:t>万元,其中，公务用车购置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14.65</w:t>
      </w:r>
      <w:r>
        <w:rPr>
          <w:rFonts w:hint="eastAsia" w:ascii="仿宋_GB2312" w:eastAsia="仿宋_GB2312"/>
          <w:sz w:val="32"/>
          <w:szCs w:val="32"/>
        </w:rPr>
        <w:t>万元。主要用</w:t>
      </w:r>
      <w:r>
        <w:rPr>
          <w:rFonts w:hint="eastAsia" w:ascii="仿宋_GB2312" w:eastAsia="仿宋_GB2312"/>
          <w:sz w:val="32"/>
          <w:szCs w:val="32"/>
          <w:lang w:eastAsia="zh-CN"/>
        </w:rPr>
        <w:t>于</w:t>
      </w:r>
      <w:r>
        <w:rPr>
          <w:rFonts w:hint="eastAsia" w:ascii="仿宋_GB2312" w:eastAsia="仿宋_GB2312"/>
          <w:sz w:val="32"/>
          <w:szCs w:val="32"/>
          <w:lang w:val="en-US" w:eastAsia="zh-CN"/>
        </w:rPr>
        <w:t>5辆执法执勤车辆的运行维护</w:t>
      </w:r>
      <w:r>
        <w:rPr>
          <w:rFonts w:hint="eastAsia" w:ascii="仿宋_GB2312" w:eastAsia="仿宋_GB2312"/>
          <w:sz w:val="32"/>
          <w:szCs w:val="32"/>
        </w:rPr>
        <w:t>。</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公务接待费</w:t>
      </w:r>
      <w:r>
        <w:rPr>
          <w:rFonts w:hint="eastAsia" w:ascii="仿宋_GB2312" w:eastAsia="仿宋_GB2312"/>
          <w:sz w:val="32"/>
          <w:szCs w:val="32"/>
          <w:lang w:val="en-US" w:eastAsia="zh-CN"/>
        </w:rPr>
        <w:t>0.36</w:t>
      </w:r>
      <w:r>
        <w:rPr>
          <w:rFonts w:hint="eastAsia" w:ascii="仿宋_GB2312" w:eastAsia="仿宋_GB2312"/>
          <w:sz w:val="32"/>
          <w:szCs w:val="32"/>
        </w:rPr>
        <w:t>万元。具体是：国内公务接待支出</w:t>
      </w:r>
      <w:r>
        <w:rPr>
          <w:rFonts w:hint="eastAsia" w:ascii="仿宋_GB2312" w:eastAsia="仿宋_GB2312"/>
          <w:sz w:val="32"/>
          <w:szCs w:val="32"/>
          <w:lang w:val="en-US" w:eastAsia="zh-CN"/>
        </w:rPr>
        <w:t>0.36</w:t>
      </w:r>
      <w:r>
        <w:rPr>
          <w:rFonts w:hint="eastAsia" w:ascii="仿宋_GB2312" w:eastAsia="仿宋_GB2312"/>
          <w:sz w:val="32"/>
          <w:szCs w:val="32"/>
        </w:rPr>
        <w:t>万元，主要是</w:t>
      </w:r>
      <w:r>
        <w:rPr>
          <w:rFonts w:hint="eastAsia" w:ascii="仿宋_GB2312" w:eastAsia="仿宋_GB2312"/>
          <w:sz w:val="32"/>
          <w:szCs w:val="32"/>
          <w:lang w:eastAsia="zh-CN"/>
        </w:rPr>
        <w:t>公务接待</w:t>
      </w:r>
      <w:r>
        <w:rPr>
          <w:rFonts w:hint="eastAsia" w:ascii="仿宋_GB2312" w:eastAsia="仿宋_GB2312"/>
          <w:sz w:val="32"/>
          <w:szCs w:val="32"/>
        </w:rPr>
        <w:t>等。</w:t>
      </w:r>
      <w:r>
        <w:rPr>
          <w:rFonts w:hint="eastAsia" w:ascii="仿宋_GB2312" w:eastAsia="仿宋_GB2312"/>
          <w:sz w:val="32"/>
          <w:szCs w:val="32"/>
          <w:lang w:eastAsia="zh-CN"/>
        </w:rPr>
        <w:t>乌恰县地税局</w:t>
      </w:r>
      <w:r>
        <w:rPr>
          <w:rFonts w:hint="eastAsia" w:ascii="仿宋_GB2312" w:eastAsia="仿宋_GB2312"/>
          <w:sz w:val="32"/>
          <w:szCs w:val="32"/>
        </w:rPr>
        <w:t>单位国内公务接待</w:t>
      </w:r>
      <w:r>
        <w:rPr>
          <w:rFonts w:hint="eastAsia" w:ascii="仿宋_GB2312" w:eastAsia="仿宋_GB2312"/>
          <w:sz w:val="32"/>
          <w:szCs w:val="32"/>
          <w:lang w:val="en-US" w:eastAsia="zh-CN"/>
        </w:rPr>
        <w:t>8</w:t>
      </w:r>
      <w:r>
        <w:rPr>
          <w:rFonts w:hint="eastAsia" w:ascii="仿宋_GB2312" w:eastAsia="仿宋_GB2312"/>
          <w:sz w:val="32"/>
          <w:szCs w:val="32"/>
        </w:rPr>
        <w:t>批次，</w:t>
      </w:r>
      <w:r>
        <w:rPr>
          <w:rFonts w:hint="eastAsia" w:ascii="仿宋_GB2312" w:eastAsia="仿宋_GB2312"/>
          <w:sz w:val="32"/>
          <w:szCs w:val="32"/>
          <w:lang w:val="en-US" w:eastAsia="zh-CN"/>
        </w:rPr>
        <w:t>75</w:t>
      </w:r>
      <w:r>
        <w:rPr>
          <w:rFonts w:hint="eastAsia" w:ascii="仿宋_GB2312" w:eastAsia="仿宋_GB2312"/>
          <w:sz w:val="32"/>
          <w:szCs w:val="32"/>
        </w:rPr>
        <w:t>人次。</w:t>
      </w:r>
    </w:p>
    <w:p>
      <w:pPr>
        <w:wordWrap/>
        <w:spacing w:before="0" w:after="0" w:line="500" w:lineRule="exact"/>
        <w:ind w:left="0" w:leftChars="0" w:right="0" w:firstLine="640" w:firstLineChars="200"/>
        <w:textAlignment w:val="auto"/>
        <w:rPr>
          <w:rFonts w:hint="eastAsia" w:ascii="仿宋_GB2312" w:hAnsi="Times New Roman" w:eastAsia="仿宋_GB2312" w:cs="仿宋_GB2312"/>
          <w:b w:val="0"/>
          <w:i w:val="0"/>
          <w:color w:val="auto"/>
          <w:kern w:val="0"/>
          <w:sz w:val="32"/>
          <w:szCs w:val="32"/>
          <w:lang w:val="en-US" w:eastAsia="zh-CN" w:bidi="ar-SA"/>
        </w:rPr>
      </w:pPr>
      <w:r>
        <w:rPr>
          <w:rFonts w:hint="eastAsia" w:ascii="仿宋_GB2312" w:eastAsia="仿宋_GB2312"/>
          <w:sz w:val="32"/>
          <w:szCs w:val="32"/>
        </w:rPr>
        <w:t>与预算相比情况</w:t>
      </w:r>
      <w:r>
        <w:rPr>
          <w:rFonts w:hint="eastAsia" w:ascii="仿宋_GB2312" w:eastAsia="仿宋_GB2312"/>
          <w:sz w:val="32"/>
          <w:szCs w:val="32"/>
          <w:lang w:eastAsia="zh-CN"/>
        </w:rPr>
        <w:t>：</w:t>
      </w:r>
      <w:r>
        <w:rPr>
          <w:rFonts w:hint="eastAsia" w:ascii="仿宋_GB2312" w:eastAsia="仿宋_GB2312"/>
          <w:sz w:val="32"/>
          <w:szCs w:val="32"/>
          <w:lang w:val="en-US" w:eastAsia="zh-CN"/>
        </w:rPr>
        <w:t>2017年年</w:t>
      </w:r>
      <w:r>
        <w:rPr>
          <w:rFonts w:hint="eastAsia" w:ascii="仿宋_GB2312" w:eastAsia="仿宋_GB2312"/>
          <w:sz w:val="32"/>
          <w:szCs w:val="32"/>
          <w:lang w:eastAsia="zh-CN"/>
        </w:rPr>
        <w:t>年初</w:t>
      </w:r>
      <w:r>
        <w:rPr>
          <w:rFonts w:hint="eastAsia" w:ascii="仿宋_GB2312" w:eastAsia="仿宋_GB2312"/>
          <w:sz w:val="32"/>
          <w:szCs w:val="32"/>
        </w:rPr>
        <w:t>“三公”经费支出</w:t>
      </w:r>
      <w:r>
        <w:rPr>
          <w:rFonts w:hint="eastAsia" w:ascii="仿宋_GB2312" w:eastAsia="仿宋_GB2312"/>
          <w:sz w:val="32"/>
          <w:szCs w:val="32"/>
          <w:lang w:eastAsia="zh-CN"/>
        </w:rPr>
        <w:t>预算数为</w:t>
      </w:r>
      <w:r>
        <w:rPr>
          <w:rFonts w:hint="eastAsia" w:ascii="仿宋_GB2312" w:eastAsia="仿宋_GB2312"/>
          <w:sz w:val="32"/>
          <w:szCs w:val="32"/>
          <w:lang w:val="en-US" w:eastAsia="zh-CN"/>
        </w:rPr>
        <w:t>15.11万元，本年预算数15.104万元，比预算减少了0.09万元，</w:t>
      </w:r>
      <w:r>
        <w:rPr>
          <w:rFonts w:hint="eastAsia" w:ascii="仿宋_GB2312" w:hAnsi="Times New Roman" w:eastAsia="仿宋_GB2312" w:cs="仿宋_GB2312"/>
          <w:b w:val="0"/>
          <w:i w:val="0"/>
          <w:color w:val="auto"/>
          <w:kern w:val="0"/>
          <w:sz w:val="32"/>
          <w:szCs w:val="32"/>
          <w:lang w:val="en-US" w:eastAsia="zh-CN" w:bidi="ar-SA"/>
        </w:rPr>
        <w:t>主要原因</w:t>
      </w:r>
      <w:r>
        <w:rPr>
          <w:rFonts w:hint="eastAsia" w:ascii="仿宋_GB2312" w:eastAsia="仿宋_GB2312" w:cs="仿宋_GB2312"/>
          <w:b w:val="0"/>
          <w:i w:val="0"/>
          <w:color w:val="auto"/>
          <w:kern w:val="0"/>
          <w:sz w:val="32"/>
          <w:szCs w:val="32"/>
          <w:lang w:val="en-US" w:eastAsia="zh-CN" w:bidi="ar-SA"/>
        </w:rPr>
        <w:t>严格执行了厉行节约的相关规定规定。</w:t>
      </w:r>
    </w:p>
    <w:p>
      <w:pPr>
        <w:pStyle w:val="4"/>
        <w:widowControl/>
        <w:wordWrap/>
        <w:spacing w:before="0" w:beforeAutospacing="0" w:after="0" w:afterAutospacing="0" w:line="500" w:lineRule="exact"/>
        <w:ind w:left="0" w:leftChars="0"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五、</w:t>
      </w:r>
      <w:r>
        <w:rPr>
          <w:rFonts w:hint="eastAsia" w:ascii="仿宋_GB2312" w:eastAsia="仿宋_GB2312"/>
          <w:sz w:val="32"/>
          <w:szCs w:val="32"/>
          <w:lang w:val="en-US" w:eastAsia="zh-CN"/>
        </w:rPr>
        <w:t>机关运行经费支出情况</w:t>
      </w:r>
    </w:p>
    <w:p>
      <w:pPr>
        <w:wordWrap/>
        <w:spacing w:before="0" w:after="0" w:line="50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w:t>
      </w:r>
      <w:r>
        <w:rPr>
          <w:rFonts w:hint="eastAsia" w:ascii="仿宋_GB2312" w:eastAsia="仿宋_GB2312"/>
          <w:sz w:val="32"/>
          <w:szCs w:val="32"/>
          <w:lang w:eastAsia="zh-CN"/>
        </w:rPr>
        <w:t>乌恰县地方税务局</w:t>
      </w:r>
      <w:r>
        <w:rPr>
          <w:rFonts w:hint="eastAsia" w:ascii="仿宋_GB2312" w:eastAsia="仿宋_GB2312"/>
          <w:sz w:val="32"/>
          <w:szCs w:val="32"/>
        </w:rPr>
        <w:t>单位机关运行经费支出</w:t>
      </w:r>
      <w:r>
        <w:rPr>
          <w:rFonts w:hint="eastAsia" w:ascii="仿宋_GB2312" w:eastAsia="仿宋_GB2312"/>
          <w:sz w:val="32"/>
          <w:szCs w:val="32"/>
          <w:lang w:val="en-US" w:eastAsia="zh-CN"/>
        </w:rPr>
        <w:t>34.27</w:t>
      </w:r>
      <w:r>
        <w:rPr>
          <w:rFonts w:hint="eastAsia" w:ascii="仿宋_GB2312" w:eastAsia="仿宋_GB2312"/>
          <w:sz w:val="32"/>
          <w:szCs w:val="32"/>
        </w:rPr>
        <w:t>万元，比上年</w:t>
      </w:r>
      <w:r>
        <w:rPr>
          <w:rFonts w:hint="eastAsia" w:ascii="仿宋_GB2312" w:eastAsia="仿宋_GB2312"/>
          <w:sz w:val="32"/>
          <w:szCs w:val="32"/>
          <w:lang w:eastAsia="zh-CN"/>
        </w:rPr>
        <w:t>没有变化</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rPr>
        <w:t>降低</w:t>
      </w:r>
      <w:r>
        <w:rPr>
          <w:rFonts w:hint="eastAsia" w:ascii="仿宋_GB2312" w:eastAsia="仿宋_GB2312"/>
          <w:sz w:val="32"/>
          <w:szCs w:val="32"/>
          <w:lang w:eastAsia="zh-CN"/>
        </w:rPr>
        <w:t>）</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六、政府采购情况</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单位政府采购计划</w:t>
      </w:r>
      <w:r>
        <w:rPr>
          <w:rFonts w:hint="eastAsia" w:ascii="仿宋_GB2312" w:eastAsia="仿宋_GB2312"/>
          <w:sz w:val="32"/>
          <w:szCs w:val="32"/>
          <w:lang w:val="en-US" w:eastAsia="zh-CN"/>
        </w:rPr>
        <w:t>18.50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18.50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万元；实际采购</w:t>
      </w:r>
      <w:r>
        <w:rPr>
          <w:rFonts w:hint="eastAsia" w:ascii="仿宋_GB2312" w:eastAsia="仿宋_GB2312"/>
          <w:sz w:val="32"/>
          <w:szCs w:val="32"/>
          <w:lang w:val="en-US" w:eastAsia="zh-CN"/>
        </w:rPr>
        <w:t>18</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18</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七、其他重要事项的情况</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（一）国有资产占用情况说明</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年12月31日，资产总计</w:t>
      </w:r>
      <w:r>
        <w:rPr>
          <w:rFonts w:hint="eastAsia" w:ascii="仿宋_GB2312" w:eastAsia="仿宋_GB2312"/>
          <w:sz w:val="32"/>
          <w:szCs w:val="32"/>
          <w:lang w:val="en-US" w:eastAsia="zh-CN"/>
        </w:rPr>
        <w:t>1367.28</w:t>
      </w:r>
      <w:r>
        <w:rPr>
          <w:rFonts w:hint="eastAsia" w:ascii="仿宋_GB2312" w:eastAsia="仿宋_GB2312"/>
          <w:sz w:val="32"/>
          <w:szCs w:val="32"/>
        </w:rPr>
        <w:t>万元，其中：流动资产</w:t>
      </w:r>
      <w:r>
        <w:rPr>
          <w:rFonts w:hint="eastAsia" w:ascii="仿宋_GB2312" w:eastAsia="仿宋_GB2312"/>
          <w:sz w:val="32"/>
          <w:szCs w:val="32"/>
          <w:lang w:val="en-US" w:eastAsia="zh-CN"/>
        </w:rPr>
        <w:t>59.12</w:t>
      </w:r>
      <w:r>
        <w:rPr>
          <w:rFonts w:hint="eastAsia" w:ascii="仿宋_GB2312" w:eastAsia="仿宋_GB2312"/>
          <w:sz w:val="32"/>
          <w:szCs w:val="32"/>
        </w:rPr>
        <w:t>万元，固定资产</w:t>
      </w:r>
      <w:r>
        <w:rPr>
          <w:rFonts w:hint="eastAsia" w:ascii="仿宋_GB2312" w:eastAsia="仿宋_GB2312"/>
          <w:sz w:val="32"/>
          <w:szCs w:val="32"/>
          <w:lang w:val="en-US" w:eastAsia="zh-CN"/>
        </w:rPr>
        <w:t>1308.16</w:t>
      </w:r>
      <w:r>
        <w:rPr>
          <w:rFonts w:hint="eastAsia" w:ascii="仿宋_GB2312" w:eastAsia="仿宋_GB2312"/>
          <w:sz w:val="32"/>
          <w:szCs w:val="32"/>
        </w:rPr>
        <w:t>万元，其中：房屋</w:t>
      </w:r>
      <w:r>
        <w:rPr>
          <w:rFonts w:hint="eastAsia" w:ascii="仿宋_GB2312" w:eastAsia="仿宋_GB2312"/>
          <w:sz w:val="32"/>
          <w:szCs w:val="32"/>
          <w:lang w:val="en-US" w:eastAsia="zh-CN"/>
        </w:rPr>
        <w:t>10284994.29</w:t>
      </w:r>
      <w:r>
        <w:rPr>
          <w:rFonts w:hint="eastAsia" w:ascii="仿宋_GB2312" w:eastAsia="仿宋_GB2312"/>
          <w:sz w:val="32"/>
          <w:szCs w:val="32"/>
        </w:rPr>
        <w:t>（平方米），价值</w:t>
      </w:r>
      <w:r>
        <w:rPr>
          <w:rFonts w:hint="eastAsia" w:ascii="仿宋_GB2312" w:eastAsia="仿宋_GB2312"/>
          <w:sz w:val="32"/>
          <w:szCs w:val="32"/>
          <w:lang w:val="en-US" w:eastAsia="zh-CN"/>
        </w:rPr>
        <w:t>1028.50</w:t>
      </w:r>
      <w:r>
        <w:rPr>
          <w:rFonts w:hint="eastAsia" w:ascii="仿宋_GB2312" w:eastAsia="仿宋_GB2312"/>
          <w:sz w:val="32"/>
          <w:szCs w:val="32"/>
        </w:rPr>
        <w:t>万元，共有车辆</w:t>
      </w:r>
      <w:r>
        <w:rPr>
          <w:rFonts w:hint="eastAsia" w:ascii="仿宋_GB2312" w:eastAsia="仿宋_GB2312"/>
          <w:sz w:val="32"/>
          <w:szCs w:val="32"/>
          <w:lang w:val="en-US" w:eastAsia="zh-CN"/>
        </w:rPr>
        <w:t>5</w:t>
      </w:r>
      <w:r>
        <w:rPr>
          <w:rFonts w:hint="eastAsia" w:ascii="仿宋_GB2312" w:eastAsia="仿宋_GB2312"/>
          <w:sz w:val="32"/>
          <w:szCs w:val="32"/>
        </w:rPr>
        <w:t>辆，价值</w:t>
      </w:r>
      <w:r>
        <w:rPr>
          <w:rFonts w:hint="eastAsia" w:ascii="仿宋_GB2312" w:eastAsia="仿宋_GB2312"/>
          <w:sz w:val="32"/>
          <w:szCs w:val="32"/>
          <w:lang w:val="en-US" w:eastAsia="zh-CN"/>
        </w:rPr>
        <w:t>97.96</w:t>
      </w:r>
      <w:r>
        <w:rPr>
          <w:rFonts w:hint="eastAsia" w:ascii="仿宋_GB2312" w:eastAsia="仿宋_GB2312"/>
          <w:sz w:val="32"/>
          <w:szCs w:val="32"/>
        </w:rPr>
        <w:t>万元，其中：</w:t>
      </w:r>
      <w:r>
        <w:rPr>
          <w:rFonts w:hint="eastAsia" w:ascii="仿宋_GB2312" w:eastAsia="仿宋_GB2312"/>
          <w:sz w:val="32"/>
          <w:szCs w:val="32"/>
          <w:lang w:val="en-US" w:eastAsia="zh-CN"/>
        </w:rPr>
        <w:t>5辆车辆全部为</w:t>
      </w:r>
      <w:r>
        <w:rPr>
          <w:rFonts w:hint="eastAsia" w:ascii="仿宋_GB2312" w:eastAsia="仿宋_GB2312"/>
          <w:sz w:val="32"/>
          <w:szCs w:val="32"/>
        </w:rPr>
        <w:t>一般执法执勤用车</w:t>
      </w:r>
      <w:r>
        <w:rPr>
          <w:rFonts w:hint="eastAsia" w:ascii="仿宋_GB2312" w:eastAsia="仿宋_GB2312"/>
          <w:sz w:val="32"/>
          <w:szCs w:val="32"/>
          <w:lang w:val="en-US" w:eastAsia="zh-CN"/>
        </w:rPr>
        <w:t>5</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台（套），其他固定资产价值</w:t>
      </w:r>
      <w:r>
        <w:rPr>
          <w:rFonts w:hint="eastAsia" w:ascii="仿宋_GB2312" w:eastAsia="仿宋_GB2312"/>
          <w:sz w:val="32"/>
          <w:szCs w:val="32"/>
          <w:lang w:val="en-US" w:eastAsia="zh-CN"/>
        </w:rPr>
        <w:t>181.70</w:t>
      </w:r>
      <w:r>
        <w:rPr>
          <w:rFonts w:hint="eastAsia" w:ascii="仿宋_GB2312" w:eastAsia="仿宋_GB2312"/>
          <w:sz w:val="32"/>
          <w:szCs w:val="32"/>
        </w:rPr>
        <w:t>万元。</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（二）国有资产收益征缴情况说明</w:t>
      </w:r>
    </w:p>
    <w:p>
      <w:pPr>
        <w:wordWrap/>
        <w:spacing w:before="0" w:after="0" w:line="50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年12月31日，</w:t>
      </w:r>
      <w:r>
        <w:rPr>
          <w:rFonts w:hint="eastAsia" w:ascii="仿宋_GB2312" w:eastAsia="仿宋_GB2312"/>
          <w:sz w:val="32"/>
          <w:szCs w:val="32"/>
          <w:lang w:eastAsia="zh-CN"/>
        </w:rPr>
        <w:t>乌恰县地方税务局</w:t>
      </w:r>
      <w:r>
        <w:rPr>
          <w:rFonts w:hint="eastAsia" w:ascii="仿宋_GB2312" w:eastAsia="仿宋_GB2312"/>
          <w:sz w:val="32"/>
          <w:szCs w:val="32"/>
        </w:rPr>
        <w:t>单位资产有偿使用收入合计</w:t>
      </w:r>
      <w:r>
        <w:rPr>
          <w:rFonts w:hint="eastAsia" w:ascii="仿宋_GB2312" w:eastAsia="仿宋_GB2312"/>
          <w:sz w:val="32"/>
          <w:szCs w:val="32"/>
          <w:lang w:val="en-US" w:eastAsia="zh-CN"/>
        </w:rPr>
        <w:t>0</w:t>
      </w:r>
      <w:r>
        <w:rPr>
          <w:rFonts w:hint="eastAsia" w:ascii="仿宋_GB2312" w:eastAsia="仿宋_GB2312"/>
          <w:sz w:val="32"/>
          <w:szCs w:val="32"/>
        </w:rPr>
        <w:t>万元，资产处置收入合计</w:t>
      </w:r>
      <w:r>
        <w:rPr>
          <w:rFonts w:hint="eastAsia" w:ascii="仿宋_GB2312" w:eastAsia="仿宋_GB2312"/>
          <w:sz w:val="32"/>
          <w:szCs w:val="32"/>
          <w:lang w:val="en-US" w:eastAsia="zh-CN"/>
        </w:rPr>
        <w:t>0</w:t>
      </w:r>
      <w:r>
        <w:rPr>
          <w:rFonts w:hint="eastAsia" w:ascii="仿宋_GB2312" w:eastAsia="仿宋_GB2312"/>
          <w:sz w:val="32"/>
          <w:szCs w:val="32"/>
        </w:rPr>
        <w:t>万元。其中：已缴国库</w:t>
      </w:r>
      <w:r>
        <w:rPr>
          <w:rFonts w:hint="eastAsia" w:ascii="仿宋_GB2312" w:eastAsia="仿宋_GB2312"/>
          <w:sz w:val="32"/>
          <w:szCs w:val="32"/>
          <w:lang w:val="en-US" w:eastAsia="zh-CN"/>
        </w:rPr>
        <w:t>0</w:t>
      </w:r>
      <w:r>
        <w:rPr>
          <w:rFonts w:hint="eastAsia" w:ascii="仿宋_GB2312" w:eastAsia="仿宋_GB2312"/>
          <w:sz w:val="32"/>
          <w:szCs w:val="32"/>
        </w:rPr>
        <w:t>万元，已缴财政专户</w:t>
      </w:r>
      <w:r>
        <w:rPr>
          <w:rFonts w:hint="eastAsia" w:ascii="仿宋_GB2312" w:eastAsia="仿宋_GB2312"/>
          <w:sz w:val="32"/>
          <w:szCs w:val="32"/>
          <w:lang w:val="en-US" w:eastAsia="zh-CN"/>
        </w:rPr>
        <w:t>0</w:t>
      </w:r>
      <w:r>
        <w:rPr>
          <w:rFonts w:hint="eastAsia" w:ascii="仿宋_GB2312" w:eastAsia="仿宋_GB2312"/>
          <w:sz w:val="32"/>
          <w:szCs w:val="32"/>
        </w:rPr>
        <w:t>万元，应缴未缴</w:t>
      </w:r>
      <w:r>
        <w:rPr>
          <w:rFonts w:hint="eastAsia" w:ascii="仿宋_GB2312" w:eastAsia="仿宋_GB2312"/>
          <w:sz w:val="32"/>
          <w:szCs w:val="32"/>
          <w:lang w:val="en-US" w:eastAsia="zh-CN"/>
        </w:rPr>
        <w:t>0</w:t>
      </w:r>
      <w:r>
        <w:rPr>
          <w:rFonts w:hint="eastAsia" w:ascii="仿宋_GB2312" w:eastAsia="仿宋_GB2312"/>
          <w:sz w:val="32"/>
          <w:szCs w:val="32"/>
        </w:rPr>
        <w:t>万元，单位留用</w:t>
      </w:r>
      <w:r>
        <w:rPr>
          <w:rFonts w:hint="eastAsia" w:ascii="仿宋_GB2312" w:eastAsia="仿宋_GB2312"/>
          <w:sz w:val="32"/>
          <w:szCs w:val="32"/>
          <w:lang w:val="en-US" w:eastAsia="zh-CN"/>
        </w:rPr>
        <w:t>0</w:t>
      </w:r>
      <w:r>
        <w:rPr>
          <w:rFonts w:hint="eastAsia" w:ascii="仿宋_GB2312" w:eastAsia="仿宋_GB2312"/>
          <w:sz w:val="32"/>
          <w:szCs w:val="32"/>
        </w:rPr>
        <w:t>万元。</w:t>
      </w:r>
    </w:p>
    <w:p>
      <w:pPr>
        <w:wordWrap/>
        <w:spacing w:before="0" w:after="0" w:line="50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（三）部门项目支出情况和项目绩效评价情况说明</w:t>
      </w:r>
    </w:p>
    <w:p>
      <w:pPr>
        <w:wordWrap/>
        <w:spacing w:before="0" w:after="0" w:line="50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 xml:space="preserve">年度，本部门单位实行绩效管理的项目 </w:t>
      </w:r>
      <w:r>
        <w:rPr>
          <w:rFonts w:hint="eastAsia" w:ascii="仿宋_GB2312" w:eastAsia="仿宋_GB2312"/>
          <w:sz w:val="32"/>
          <w:szCs w:val="32"/>
          <w:lang w:val="en-US" w:eastAsia="zh-CN"/>
        </w:rPr>
        <w:t>3</w:t>
      </w:r>
      <w:r>
        <w:rPr>
          <w:rFonts w:hint="eastAsia" w:ascii="仿宋_GB2312" w:eastAsia="仿宋_GB2312"/>
          <w:sz w:val="32"/>
          <w:szCs w:val="32"/>
        </w:rPr>
        <w:t xml:space="preserve">  个，涉及预算</w:t>
      </w:r>
      <w:r>
        <w:rPr>
          <w:rFonts w:hint="eastAsia" w:ascii="仿宋_GB2312" w:eastAsia="仿宋_GB2312"/>
          <w:sz w:val="32"/>
          <w:szCs w:val="32"/>
          <w:lang w:val="en-US" w:eastAsia="zh-CN"/>
        </w:rPr>
        <w:t>66.27</w:t>
      </w:r>
      <w:r>
        <w:rPr>
          <w:rFonts w:hint="eastAsia" w:ascii="仿宋_GB2312" w:eastAsia="仿宋_GB2312"/>
          <w:sz w:val="32"/>
          <w:szCs w:val="32"/>
        </w:rPr>
        <w:t>万元，项目支出决算</w:t>
      </w:r>
      <w:r>
        <w:rPr>
          <w:rFonts w:hint="eastAsia" w:ascii="仿宋_GB2312" w:eastAsia="仿宋_GB2312"/>
          <w:sz w:val="32"/>
          <w:szCs w:val="32"/>
          <w:lang w:val="en-US" w:eastAsia="zh-CN"/>
        </w:rPr>
        <w:t>308.94</w:t>
      </w:r>
      <w:r>
        <w:rPr>
          <w:rFonts w:hint="eastAsia" w:ascii="仿宋_GB2312" w:eastAsia="仿宋_GB2312"/>
          <w:sz w:val="32"/>
          <w:szCs w:val="32"/>
        </w:rPr>
        <w:t>万元。年末本部门单位民生项目和重点支出项目的绩效评价开展情况及结果：</w:t>
      </w:r>
    </w:p>
    <w:p>
      <w:pPr>
        <w:pStyle w:val="4"/>
        <w:widowControl/>
        <w:wordWrap/>
        <w:spacing w:before="0" w:beforeAutospacing="0" w:after="0" w:afterAutospacing="0" w:line="500" w:lineRule="exact"/>
        <w:ind w:left="0" w:leftChars="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1.税务宣传项目</w:t>
      </w:r>
    </w:p>
    <w:p>
      <w:pPr>
        <w:pStyle w:val="4"/>
        <w:widowControl/>
        <w:wordWrap/>
        <w:spacing w:before="0" w:beforeAutospacing="0" w:after="0" w:afterAutospacing="0" w:line="500" w:lineRule="exact"/>
        <w:ind w:left="0" w:leftChars="0" w:right="0" w:firstLine="640" w:firstLineChars="200"/>
        <w:jc w:val="both"/>
        <w:textAlignment w:val="auto"/>
        <w:rPr>
          <w:rFonts w:hint="eastAsia" w:ascii="仿宋_GB2312" w:hAnsi="Times New Roman" w:eastAsia="仿宋_GB2312" w:cs="仿宋_GB2312"/>
          <w:b w:val="0"/>
          <w:i w:val="0"/>
          <w:color w:val="auto"/>
          <w:kern w:val="0"/>
          <w:sz w:val="32"/>
          <w:szCs w:val="32"/>
          <w:lang w:val="en-US" w:eastAsia="zh-CN" w:bidi="ar-SA"/>
        </w:rPr>
      </w:pPr>
      <w:r>
        <w:rPr>
          <w:rFonts w:hint="eastAsia" w:ascii="仿宋_GB2312" w:hAnsi="Times New Roman" w:eastAsia="仿宋_GB2312" w:cs="仿宋_GB2312"/>
          <w:b w:val="0"/>
          <w:i w:val="0"/>
          <w:color w:val="auto"/>
          <w:kern w:val="0"/>
          <w:sz w:val="32"/>
          <w:szCs w:val="32"/>
          <w:lang w:val="en-US" w:eastAsia="zh-CN" w:bidi="ar-SA"/>
        </w:rPr>
        <w:t>我局的税务宣传费主要用于向纳税人宣传法律知识、宣传税收政策变化情况，为纳税人提供纳税咨询</w:t>
      </w:r>
      <w:r>
        <w:rPr>
          <w:rFonts w:hint="eastAsia" w:ascii="仿宋_GB2312" w:eastAsia="仿宋_GB2312" w:cs="仿宋_GB2312"/>
          <w:b w:val="0"/>
          <w:i w:val="0"/>
          <w:color w:val="auto"/>
          <w:kern w:val="0"/>
          <w:sz w:val="32"/>
          <w:szCs w:val="32"/>
          <w:lang w:val="en-US" w:eastAsia="zh-CN" w:bidi="ar-SA"/>
        </w:rPr>
        <w:t>税收</w:t>
      </w:r>
      <w:r>
        <w:rPr>
          <w:rFonts w:hint="eastAsia" w:ascii="仿宋_GB2312" w:hAnsi="Times New Roman" w:eastAsia="仿宋_GB2312" w:cs="仿宋_GB2312"/>
          <w:b w:val="0"/>
          <w:i w:val="0"/>
          <w:color w:val="auto"/>
          <w:kern w:val="0"/>
          <w:sz w:val="32"/>
          <w:szCs w:val="32"/>
          <w:lang w:val="en-US" w:eastAsia="zh-CN" w:bidi="ar-SA"/>
        </w:rPr>
        <w:t>服务，</w:t>
      </w:r>
      <w:r>
        <w:rPr>
          <w:rFonts w:hint="eastAsia" w:ascii="仿宋_GB2312" w:eastAsia="仿宋_GB2312" w:cs="仿宋_GB2312"/>
          <w:b w:val="0"/>
          <w:i w:val="0"/>
          <w:color w:val="auto"/>
          <w:kern w:val="0"/>
          <w:sz w:val="32"/>
          <w:szCs w:val="32"/>
          <w:lang w:val="en-US" w:eastAsia="zh-CN" w:bidi="ar-SA"/>
        </w:rPr>
        <w:t>深入开展“便民办税春风行动”</w:t>
      </w:r>
      <w:r>
        <w:rPr>
          <w:rFonts w:hint="eastAsia" w:ascii="仿宋_GB2312" w:hAnsi="Times New Roman" w:eastAsia="仿宋_GB2312" w:cs="仿宋_GB2312"/>
          <w:b w:val="0"/>
          <w:i w:val="0"/>
          <w:color w:val="auto"/>
          <w:kern w:val="0"/>
          <w:sz w:val="32"/>
          <w:szCs w:val="32"/>
          <w:lang w:val="en-US" w:eastAsia="zh-CN" w:bidi="ar-SA"/>
        </w:rPr>
        <w:t>。日常工作中，通过税企座谈、下企业、走个体等方式，更加深入地加强宣传工作，使得纳税人能及时准确了解掌握国家税收相关法律法规，进一步普及税收知识，纳税环境</w:t>
      </w:r>
      <w:r>
        <w:rPr>
          <w:rFonts w:hint="eastAsia" w:ascii="仿宋_GB2312" w:eastAsia="仿宋_GB2312" w:cs="仿宋_GB2312"/>
          <w:b w:val="0"/>
          <w:i w:val="0"/>
          <w:color w:val="auto"/>
          <w:kern w:val="0"/>
          <w:sz w:val="32"/>
          <w:szCs w:val="32"/>
          <w:lang w:val="en-US" w:eastAsia="zh-CN" w:bidi="ar-SA"/>
        </w:rPr>
        <w:t>更加优化</w:t>
      </w:r>
      <w:r>
        <w:rPr>
          <w:rFonts w:hint="eastAsia" w:ascii="仿宋_GB2312" w:hAnsi="Times New Roman" w:eastAsia="仿宋_GB2312" w:cs="仿宋_GB2312"/>
          <w:b w:val="0"/>
          <w:i w:val="0"/>
          <w:color w:val="auto"/>
          <w:kern w:val="0"/>
          <w:sz w:val="32"/>
          <w:szCs w:val="32"/>
          <w:lang w:val="en-US" w:eastAsia="zh-CN" w:bidi="ar-SA"/>
        </w:rPr>
        <w:t>，征纳关系更加和谐。</w:t>
      </w:r>
    </w:p>
    <w:p>
      <w:pPr>
        <w:pStyle w:val="4"/>
        <w:widowControl/>
        <w:wordWrap/>
        <w:spacing w:before="0" w:beforeAutospacing="0" w:after="0" w:afterAutospacing="0" w:line="500" w:lineRule="exact"/>
        <w:ind w:left="0" w:leftChars="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 xml:space="preserve"> 2.基本建设项目</w:t>
      </w:r>
    </w:p>
    <w:p>
      <w:pPr>
        <w:pStyle w:val="4"/>
        <w:widowControl/>
        <w:wordWrap/>
        <w:spacing w:before="0" w:beforeAutospacing="0" w:after="0" w:afterAutospacing="0" w:line="500" w:lineRule="exact"/>
        <w:ind w:left="0" w:leftChars="0" w:right="0" w:firstLine="640"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b w:val="0"/>
          <w:i w:val="0"/>
          <w:color w:val="auto"/>
          <w:kern w:val="0"/>
          <w:sz w:val="32"/>
          <w:szCs w:val="32"/>
          <w:lang w:val="en-US" w:eastAsia="zh-CN" w:bidi="ar-SA"/>
        </w:rPr>
        <w:t>乌恰县</w:t>
      </w:r>
      <w:r>
        <w:rPr>
          <w:rFonts w:hint="eastAsia" w:ascii="仿宋_GB2312" w:hAnsi="Times New Roman" w:eastAsia="仿宋_GB2312" w:cs="仿宋_GB2312"/>
          <w:b w:val="0"/>
          <w:i w:val="0"/>
          <w:color w:val="auto"/>
          <w:kern w:val="0"/>
          <w:sz w:val="32"/>
          <w:szCs w:val="32"/>
          <w:lang w:val="en-US" w:eastAsia="zh-CN" w:bidi="ar-SA"/>
        </w:rPr>
        <w:t>地税局地处高寒地区，</w:t>
      </w:r>
      <w:r>
        <w:rPr>
          <w:rFonts w:hint="eastAsia" w:ascii="仿宋_GB2312" w:eastAsia="仿宋_GB2312" w:cs="仿宋_GB2312"/>
          <w:b w:val="0"/>
          <w:i w:val="0"/>
          <w:color w:val="auto"/>
          <w:kern w:val="0"/>
          <w:sz w:val="32"/>
          <w:szCs w:val="32"/>
          <w:lang w:val="en-US" w:eastAsia="zh-CN" w:bidi="ar-SA"/>
        </w:rPr>
        <w:t>为改善干部职工工作环境先后实施了值班室改造、周转房装修和电动车房工程项目，</w:t>
      </w:r>
      <w:r>
        <w:rPr>
          <w:rFonts w:hint="eastAsia" w:ascii="仿宋_GB2312" w:hAnsi="Times New Roman" w:eastAsia="仿宋_GB2312" w:cs="仿宋_GB2312"/>
          <w:b w:val="0"/>
          <w:i w:val="0"/>
          <w:color w:val="auto"/>
          <w:kern w:val="0"/>
          <w:sz w:val="32"/>
          <w:szCs w:val="32"/>
          <w:lang w:val="en-US" w:eastAsia="zh-CN" w:bidi="ar-SA"/>
        </w:rPr>
        <w:t>进一步改善</w:t>
      </w:r>
      <w:r>
        <w:rPr>
          <w:rFonts w:hint="eastAsia" w:ascii="仿宋_GB2312" w:eastAsia="仿宋_GB2312" w:cs="仿宋_GB2312"/>
          <w:b w:val="0"/>
          <w:i w:val="0"/>
          <w:color w:val="auto"/>
          <w:kern w:val="0"/>
          <w:sz w:val="32"/>
          <w:szCs w:val="32"/>
          <w:lang w:val="en-US" w:eastAsia="zh-CN" w:bidi="ar-SA"/>
        </w:rPr>
        <w:t>了</w:t>
      </w:r>
      <w:r>
        <w:rPr>
          <w:rFonts w:hint="eastAsia" w:ascii="仿宋_GB2312" w:hAnsi="Times New Roman" w:eastAsia="仿宋_GB2312" w:cs="仿宋_GB2312"/>
          <w:b w:val="0"/>
          <w:i w:val="0"/>
          <w:color w:val="auto"/>
          <w:kern w:val="0"/>
          <w:sz w:val="32"/>
          <w:szCs w:val="32"/>
          <w:lang w:val="en-US" w:eastAsia="zh-CN" w:bidi="ar-SA"/>
        </w:rPr>
        <w:t>基层</w:t>
      </w:r>
      <w:r>
        <w:rPr>
          <w:rFonts w:hint="eastAsia" w:ascii="仿宋_GB2312" w:eastAsia="仿宋_GB2312" w:cs="仿宋_GB2312"/>
          <w:b w:val="0"/>
          <w:i w:val="0"/>
          <w:color w:val="auto"/>
          <w:kern w:val="0"/>
          <w:sz w:val="32"/>
          <w:szCs w:val="32"/>
          <w:lang w:val="en-US" w:eastAsia="zh-CN" w:bidi="ar-SA"/>
        </w:rPr>
        <w:t>工作生活和维稳值班</w:t>
      </w:r>
      <w:r>
        <w:rPr>
          <w:rFonts w:hint="eastAsia" w:ascii="仿宋_GB2312" w:hAnsi="Times New Roman" w:eastAsia="仿宋_GB2312" w:cs="仿宋_GB2312"/>
          <w:b w:val="0"/>
          <w:i w:val="0"/>
          <w:color w:val="auto"/>
          <w:kern w:val="0"/>
          <w:sz w:val="32"/>
          <w:szCs w:val="32"/>
          <w:lang w:val="en-US" w:eastAsia="zh-CN" w:bidi="ar-SA"/>
        </w:rPr>
        <w:t>，降低行政成本，提升行政效能，方便服务群众，推动地税事业发展，促进税收工作规范化建设</w:t>
      </w:r>
      <w:r>
        <w:rPr>
          <w:rFonts w:hint="eastAsia" w:ascii="仿宋_GB2312" w:eastAsia="仿宋_GB2312" w:cs="仿宋_GB2312"/>
          <w:b w:val="0"/>
          <w:i w:val="0"/>
          <w:color w:val="auto"/>
          <w:kern w:val="0"/>
          <w:sz w:val="32"/>
          <w:szCs w:val="32"/>
          <w:lang w:val="en-US" w:eastAsia="zh-CN" w:bidi="ar-SA"/>
        </w:rPr>
        <w:t>，</w:t>
      </w:r>
      <w:r>
        <w:rPr>
          <w:rFonts w:hint="eastAsia" w:ascii="仿宋_GB2312" w:hAnsi="Times New Roman" w:eastAsia="仿宋_GB2312" w:cs="仿宋_GB2312"/>
          <w:b w:val="0"/>
          <w:i w:val="0"/>
          <w:color w:val="auto"/>
          <w:kern w:val="0"/>
          <w:sz w:val="32"/>
          <w:szCs w:val="32"/>
          <w:lang w:val="en-US" w:eastAsia="zh-CN" w:bidi="ar-SA"/>
        </w:rPr>
        <w:t xml:space="preserve">排除安全隐患，紧紧围绕社会稳定和长治久安的总目标，做好安全保卫工作。 </w:t>
      </w:r>
    </w:p>
    <w:p>
      <w:pPr>
        <w:pStyle w:val="4"/>
        <w:widowControl/>
        <w:wordWrap/>
        <w:spacing w:before="0" w:beforeAutospacing="0" w:after="0" w:afterAutospacing="0" w:line="500" w:lineRule="exact"/>
        <w:ind w:left="0" w:leftChars="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3.其他税务事项支出</w:t>
      </w:r>
    </w:p>
    <w:p>
      <w:pPr>
        <w:widowControl/>
        <w:wordWrap/>
        <w:spacing w:before="0" w:after="0" w:line="500" w:lineRule="exact"/>
        <w:ind w:left="0" w:leftChars="0" w:right="0" w:firstLine="640" w:firstLineChars="200"/>
        <w:jc w:val="left"/>
        <w:textAlignment w:val="auto"/>
      </w:pPr>
      <w:r>
        <w:rPr>
          <w:rFonts w:hint="eastAsia" w:ascii="仿宋_GB2312" w:hAnsi="Times New Roman" w:eastAsia="仿宋_GB2312" w:cs="Times New Roman"/>
          <w:color w:val="auto"/>
          <w:kern w:val="2"/>
          <w:sz w:val="32"/>
          <w:szCs w:val="32"/>
          <w:lang w:val="en-US" w:eastAsia="zh-CN" w:bidi="ar-SA"/>
        </w:rPr>
        <w:t>由于我局征收面广,税源分散，为加强管理,促增税收,需对企业进行实地走访、税务日常检查，需要</w:t>
      </w:r>
      <w:r>
        <w:rPr>
          <w:rFonts w:hint="eastAsia" w:ascii="仿宋_GB2312" w:eastAsia="仿宋_GB2312" w:cs="Times New Roman"/>
          <w:color w:val="auto"/>
          <w:kern w:val="2"/>
          <w:sz w:val="32"/>
          <w:szCs w:val="32"/>
          <w:lang w:val="en-US" w:eastAsia="zh-CN" w:bidi="ar-SA"/>
        </w:rPr>
        <w:t>大量</w:t>
      </w:r>
      <w:r>
        <w:rPr>
          <w:rFonts w:hint="eastAsia" w:ascii="仿宋_GB2312" w:hAnsi="Times New Roman" w:eastAsia="仿宋_GB2312" w:cs="Times New Roman"/>
          <w:color w:val="auto"/>
          <w:kern w:val="2"/>
          <w:sz w:val="32"/>
          <w:szCs w:val="32"/>
          <w:lang w:val="en-US" w:eastAsia="zh-CN" w:bidi="ar-SA"/>
        </w:rPr>
        <w:t>人力、物力的投入。随着税收政策的变化，要定期对企业财务人员开展税收政策业务培训，如企业所得税汇算清缴软件培训、税收优惠政策培训等。随着</w:t>
      </w:r>
      <w:r>
        <w:rPr>
          <w:rFonts w:hint="eastAsia" w:ascii="仿宋_GB2312" w:hAnsi="Times New Roman" w:eastAsia="仿宋_GB2312" w:cs="Times New Roman"/>
          <w:color w:val="auto"/>
          <w:kern w:val="2"/>
          <w:sz w:val="32"/>
          <w:szCs w:val="32"/>
          <w:shd w:val="clear" w:color="auto" w:fill="FFFFFF"/>
          <w:lang w:val="en-US" w:eastAsia="zh-CN" w:bidi="ar-SA"/>
        </w:rPr>
        <w:t>信息化、网络等新兴媒体的快速发展，税务机关要充分利用互联网、通信、新疆媒体等多种方式为纳税人提供方便快捷的纳税服务，提高服务质量，方便纳税人申报、取得信息，实现信息共享平台，需要投入硬件设备保证网络的畅通</w:t>
      </w:r>
      <w:r>
        <w:rPr>
          <w:rFonts w:hint="eastAsia" w:ascii="仿宋_GB2312" w:eastAsia="仿宋_GB2312" w:cs="Times New Roman"/>
          <w:color w:val="auto"/>
          <w:kern w:val="2"/>
          <w:sz w:val="32"/>
          <w:szCs w:val="32"/>
          <w:shd w:val="clear" w:color="auto" w:fill="FFFFFF"/>
          <w:lang w:val="en-US" w:eastAsia="zh-CN" w:bidi="ar-SA"/>
        </w:rPr>
        <w:t>。</w:t>
      </w:r>
      <w:r>
        <w:rPr>
          <w:rFonts w:hint="default" w:ascii="宋体" w:hAnsi="宋体" w:eastAsia="宋体" w:cs="宋体"/>
          <w:color w:val="auto"/>
          <w:kern w:val="2"/>
          <w:sz w:val="24"/>
          <w:szCs w:val="24"/>
          <w:lang w:val="en-US" w:eastAsia="zh-CN" w:bidi="ar-SA"/>
        </w:rPr>
        <w:t xml:space="preserve"> </w:t>
      </w:r>
    </w:p>
    <w:p>
      <w:pPr>
        <w:wordWrap/>
        <w:spacing w:before="0" w:after="0" w:line="500" w:lineRule="exact"/>
        <w:ind w:left="0" w:leftChars="0" w:right="0"/>
        <w:jc w:val="both"/>
        <w:textAlignment w:val="auto"/>
        <w:outlineLvl w:val="0"/>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第三部分 专业名词解释</w:t>
      </w:r>
    </w:p>
    <w:p>
      <w:pPr>
        <w:wordWrap/>
        <w:spacing w:before="0" w:after="0" w:line="500" w:lineRule="exact"/>
        <w:ind w:left="0" w:leftChars="0" w:right="0" w:firstLine="640" w:firstLineChars="200"/>
        <w:jc w:val="both"/>
        <w:textAlignment w:val="auto"/>
        <w:outlineLvl w:val="0"/>
        <w:rPr>
          <w:rFonts w:hint="eastAsia" w:ascii="仿宋_GB2312" w:eastAsia="仿宋_GB2312"/>
          <w:sz w:val="32"/>
          <w:szCs w:val="32"/>
        </w:rPr>
      </w:pPr>
      <w:r>
        <w:rPr>
          <w:rFonts w:hint="eastAsia" w:ascii="仿宋_GB2312" w:eastAsia="仿宋_GB2312"/>
          <w:sz w:val="32"/>
          <w:szCs w:val="32"/>
        </w:rPr>
        <w:t>财政拨款收入：指同级财政当年拨付的资金。</w:t>
      </w:r>
    </w:p>
    <w:p>
      <w:pPr>
        <w:wordWrap/>
        <w:spacing w:before="0" w:after="0" w:line="500" w:lineRule="exact"/>
        <w:ind w:left="0" w:leftChars="0" w:right="0" w:firstLine="640" w:firstLineChars="200"/>
        <w:jc w:val="both"/>
        <w:textAlignment w:val="auto"/>
        <w:outlineLvl w:val="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wordWrap/>
        <w:autoSpaceDE w:val="0"/>
        <w:autoSpaceDN w:val="0"/>
        <w:adjustRightInd w:val="0"/>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wordWrap/>
        <w:autoSpaceDE w:val="0"/>
        <w:autoSpaceDN w:val="0"/>
        <w:adjustRightInd w:val="0"/>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wordWrap/>
        <w:autoSpaceDE w:val="0"/>
        <w:autoSpaceDN w:val="0"/>
        <w:adjustRightInd w:val="0"/>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wordWrap/>
        <w:autoSpaceDE w:val="0"/>
        <w:autoSpaceDN w:val="0"/>
        <w:adjustRightInd w:val="0"/>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wordWrap/>
        <w:autoSpaceDE w:val="0"/>
        <w:autoSpaceDN w:val="0"/>
        <w:adjustRightInd w:val="0"/>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wordWrap/>
        <w:autoSpaceDE w:val="0"/>
        <w:autoSpaceDN w:val="0"/>
        <w:adjustRightInd w:val="0"/>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wordWrap/>
        <w:autoSpaceDE w:val="0"/>
        <w:autoSpaceDN w:val="0"/>
        <w:adjustRightInd w:val="0"/>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结余分配：反映单位当年结余的分配情况。</w:t>
      </w:r>
    </w:p>
    <w:p>
      <w:pPr>
        <w:wordWrap/>
        <w:autoSpaceDE w:val="0"/>
        <w:autoSpaceDN w:val="0"/>
        <w:adjustRightInd w:val="0"/>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wordWrap/>
        <w:autoSpaceDE w:val="0"/>
        <w:autoSpaceDN w:val="0"/>
        <w:adjustRightInd w:val="0"/>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wordWrap/>
        <w:autoSpaceDE w:val="0"/>
        <w:autoSpaceDN w:val="0"/>
        <w:adjustRightInd w:val="0"/>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wordWrap/>
        <w:autoSpaceDE w:val="0"/>
        <w:autoSpaceDN w:val="0"/>
        <w:adjustRightInd w:val="0"/>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wordWrap/>
        <w:autoSpaceDE w:val="0"/>
        <w:autoSpaceDN w:val="0"/>
        <w:adjustRightInd w:val="0"/>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wordWrap/>
        <w:autoSpaceDE w:val="0"/>
        <w:autoSpaceDN w:val="0"/>
        <w:adjustRightInd w:val="0"/>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
        <w:widowControl/>
        <w:wordWrap/>
        <w:snapToGrid w:val="0"/>
        <w:spacing w:before="0" w:beforeAutospacing="0" w:after="0" w:afterAutospacing="0" w:line="500" w:lineRule="exact"/>
        <w:ind w:left="0" w:leftChars="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b w:val="0"/>
          <w:i w:val="0"/>
          <w:color w:val="auto"/>
          <w:kern w:val="0"/>
          <w:sz w:val="32"/>
          <w:szCs w:val="32"/>
          <w:lang w:val="en-US" w:eastAsia="zh-CN" w:bidi="ar-SA"/>
        </w:rPr>
        <w:t>单位支出功能分类说明。</w:t>
      </w:r>
      <w:r>
        <w:rPr>
          <w:rFonts w:hint="eastAsia" w:ascii="仿宋_GB2312" w:hAnsi="Times New Roman" w:eastAsia="仿宋_GB2312" w:cs="仿宋_GB2312"/>
          <w:b w:val="0"/>
          <w:i w:val="0"/>
          <w:color w:val="000000"/>
          <w:kern w:val="0"/>
          <w:sz w:val="32"/>
          <w:szCs w:val="32"/>
          <w:lang w:val="en-US" w:eastAsia="zh-CN" w:bidi="ar-SA"/>
        </w:rPr>
        <w:t>一般公共服务支出（类）税收事务（款）行政运行</w:t>
      </w:r>
      <w:r>
        <w:rPr>
          <w:rFonts w:hint="eastAsia" w:ascii="仿宋_GB2312" w:hAnsi="Times New Roman" w:eastAsia="仿宋_GB2312" w:cs="仿宋_GB2312"/>
          <w:b w:val="0"/>
          <w:i w:val="0"/>
          <w:color w:val="auto"/>
          <w:kern w:val="0"/>
          <w:sz w:val="32"/>
          <w:szCs w:val="32"/>
          <w:lang w:val="en-US" w:eastAsia="zh-CN" w:bidi="ar-SA"/>
        </w:rPr>
        <w:t>（项）：</w:t>
      </w:r>
      <w:r>
        <w:rPr>
          <w:rFonts w:hint="eastAsia" w:ascii="仿宋_GB2312" w:hAnsi="Times New Roman" w:eastAsia="仿宋_GB2312" w:cs="仿宋_GB2312"/>
          <w:b w:val="0"/>
          <w:i w:val="0"/>
          <w:color w:val="000000"/>
          <w:kern w:val="0"/>
          <w:sz w:val="32"/>
          <w:szCs w:val="32"/>
          <w:lang w:val="en-US" w:eastAsia="zh-CN" w:bidi="ar-SA"/>
        </w:rPr>
        <w:t>指基层单位用于保障单位人员经费及日常公用经费的支出，一般公共服务支出（类）税收事务（款）税务办案</w:t>
      </w:r>
      <w:r>
        <w:rPr>
          <w:rFonts w:hint="eastAsia" w:ascii="仿宋_GB2312" w:hAnsi="Times New Roman" w:eastAsia="仿宋_GB2312" w:cs="仿宋_GB2312"/>
          <w:b w:val="0"/>
          <w:i w:val="0"/>
          <w:color w:val="auto"/>
          <w:kern w:val="0"/>
          <w:sz w:val="32"/>
          <w:szCs w:val="32"/>
          <w:lang w:val="en-US" w:eastAsia="zh-CN" w:bidi="ar-SA"/>
        </w:rPr>
        <w:t>（项）</w:t>
      </w:r>
      <w:r>
        <w:rPr>
          <w:rFonts w:hint="eastAsia" w:ascii="仿宋_GB2312" w:hAnsi="Times New Roman" w:eastAsia="仿宋_GB2312" w:cs="仿宋_GB2312"/>
          <w:b w:val="0"/>
          <w:i w:val="0"/>
          <w:color w:val="000000"/>
          <w:kern w:val="0"/>
          <w:sz w:val="32"/>
          <w:szCs w:val="32"/>
          <w:lang w:val="en-US" w:eastAsia="zh-CN" w:bidi="ar-SA"/>
        </w:rPr>
        <w:t>：指税务稽查机构办案和反避税办案的支出。一般公共服务支出（类）税收事务（款）税务宣传</w:t>
      </w:r>
      <w:r>
        <w:rPr>
          <w:rFonts w:hint="eastAsia" w:ascii="仿宋_GB2312" w:hAnsi="Times New Roman" w:eastAsia="仿宋_GB2312" w:cs="仿宋_GB2312"/>
          <w:b w:val="0"/>
          <w:i w:val="0"/>
          <w:color w:val="auto"/>
          <w:kern w:val="0"/>
          <w:sz w:val="32"/>
          <w:szCs w:val="32"/>
          <w:lang w:val="en-US" w:eastAsia="zh-CN" w:bidi="ar-SA"/>
        </w:rPr>
        <w:t>（项）</w:t>
      </w:r>
      <w:r>
        <w:rPr>
          <w:rFonts w:hint="eastAsia" w:ascii="仿宋_GB2312" w:hAnsi="Times New Roman" w:eastAsia="仿宋_GB2312" w:cs="仿宋_GB2312"/>
          <w:b w:val="0"/>
          <w:i w:val="0"/>
          <w:color w:val="000000"/>
          <w:kern w:val="0"/>
          <w:sz w:val="32"/>
          <w:szCs w:val="32"/>
          <w:lang w:val="en-US" w:eastAsia="zh-CN" w:bidi="ar-SA"/>
        </w:rPr>
        <w:t>：指税务部门用于税务宣传、纳税服务等方面的支出。一般公共服务支出（类）税收事务（款）其他税收事务支出</w:t>
      </w:r>
      <w:r>
        <w:rPr>
          <w:rFonts w:hint="eastAsia" w:ascii="仿宋_GB2312" w:hAnsi="Times New Roman" w:eastAsia="仿宋_GB2312" w:cs="仿宋_GB2312"/>
          <w:b w:val="0"/>
          <w:i w:val="0"/>
          <w:color w:val="auto"/>
          <w:kern w:val="0"/>
          <w:sz w:val="32"/>
          <w:szCs w:val="32"/>
          <w:lang w:val="en-US" w:eastAsia="zh-CN" w:bidi="ar-SA"/>
        </w:rPr>
        <w:t>（项）</w:t>
      </w:r>
      <w:r>
        <w:rPr>
          <w:rFonts w:hint="eastAsia" w:ascii="仿宋_GB2312" w:hAnsi="Times New Roman" w:eastAsia="仿宋_GB2312" w:cs="仿宋_GB2312"/>
          <w:b w:val="0"/>
          <w:i w:val="0"/>
          <w:color w:val="000000"/>
          <w:kern w:val="0"/>
          <w:sz w:val="32"/>
          <w:szCs w:val="32"/>
          <w:lang w:val="en-US" w:eastAsia="zh-CN" w:bidi="ar-SA"/>
        </w:rPr>
        <w:t>：指地税部门为完成相关工作任务或事业发展目标，用于专项业务工作的支出。</w:t>
      </w:r>
    </w:p>
    <w:p>
      <w:pPr>
        <w:wordWrap/>
        <w:spacing w:before="0" w:after="0" w:line="500" w:lineRule="exact"/>
        <w:ind w:left="0" w:leftChars="0" w:right="0" w:firstLine="640" w:firstLineChars="200"/>
        <w:textAlignment w:val="auto"/>
        <w:rPr>
          <w:rFonts w:ascii="仿宋_GB2312" w:eastAsia="仿宋_GB2312"/>
          <w:b/>
          <w:sz w:val="32"/>
          <w:szCs w:val="32"/>
        </w:rPr>
      </w:pPr>
    </w:p>
    <w:p>
      <w:pPr>
        <w:wordWrap/>
        <w:spacing w:before="0" w:after="0" w:line="500" w:lineRule="exact"/>
        <w:ind w:left="0" w:leftChars="0" w:right="0" w:firstLine="640" w:firstLineChars="200"/>
        <w:jc w:val="center"/>
        <w:textAlignment w:val="auto"/>
        <w:outlineLvl w:val="0"/>
        <w:rPr>
          <w:rFonts w:ascii="黑体" w:hAnsi="黑体" w:eastAsia="黑体"/>
          <w:sz w:val="32"/>
          <w:szCs w:val="32"/>
        </w:rPr>
      </w:pPr>
      <w:r>
        <w:rPr>
          <w:rFonts w:hint="eastAsia" w:ascii="黑体" w:hAnsi="黑体" w:eastAsia="黑体"/>
          <w:sz w:val="32"/>
          <w:szCs w:val="32"/>
        </w:rPr>
        <w:t>第四部分 部门决算报表（见附表）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一、报表封面</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二、《收入支出决算总表》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三、《收入决算表》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四、《支出决算表》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五、《收入支出决算表》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六、《项目收入支出决算表》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七、《行政事业类项目收入支出决算表》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八、《基本建设类项目收入支出决算表》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九、《支出决算明细表》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十、《基本支出决算明细表》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十一、《项目支出决算明细表》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十二、《财政专户管理资金收入支出决算表》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十三、《财政拨款收入支出决算总表》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十四、《一般公共预算财政拨款收入支出决算表》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十五、《一般公共预算财政拨款支出决算明细表》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十六、《一般公共预算财政拨款基本支出决算明细表》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十七、《一般公共预算财政拨款项目支出决算明细表》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十八、《政府性基金预算财政拨款收入支出决算表》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十九、《政府性基金预算财政拨款支出决算明细表》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二十、《政府性基金预算财政拨款基本支出决算明细表》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二十一、《政府性基金预算财政拨款项目支出决算明细表》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二十二、《资产负债简表》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二十三、《资产情况表》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二十四、《国有资产收益征缴情况表》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二十五、《基本数字表》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二十六、《机构人员情况表》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二十七、《非税收入征缴情况表》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二十八、《部门决算相关信息统计表》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二十九、《政府采购情况表》</w:t>
      </w:r>
    </w:p>
    <w:p>
      <w:pPr>
        <w:wordWrap/>
        <w:spacing w:before="0" w:after="0" w:line="5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三十、《</w:t>
      </w:r>
      <w:r>
        <w:rPr>
          <w:rFonts w:hint="eastAsia" w:ascii="仿宋_GB2312" w:eastAsia="仿宋_GB2312"/>
          <w:sz w:val="32"/>
          <w:szCs w:val="32"/>
          <w:lang w:val="en-US" w:eastAsia="zh-CN"/>
        </w:rPr>
        <w:t>2017</w:t>
      </w:r>
      <w:r>
        <w:rPr>
          <w:rFonts w:hint="eastAsia" w:ascii="仿宋_GB2312" w:eastAsia="仿宋_GB2312"/>
          <w:sz w:val="32"/>
          <w:szCs w:val="32"/>
        </w:rPr>
        <w:t>年</w:t>
      </w:r>
      <w:bookmarkStart w:id="0" w:name="_GoBack"/>
      <w:bookmarkEnd w:id="0"/>
      <w:r>
        <w:rPr>
          <w:rFonts w:hint="eastAsia" w:ascii="仿宋_GB2312" w:eastAsia="仿宋_GB2312"/>
          <w:sz w:val="32"/>
          <w:szCs w:val="32"/>
        </w:rPr>
        <w:t>度一般公共预算“三公”经费支出情况表》</w:t>
      </w:r>
    </w:p>
    <w:p>
      <w:pPr>
        <w:wordWrap/>
        <w:spacing w:before="0" w:after="0"/>
        <w:ind w:left="0" w:leftChars="0" w:right="0" w:firstLine="640" w:firstLineChars="200"/>
        <w:textAlignment w:val="auto"/>
      </w:pPr>
    </w:p>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A00002EF" w:usb1="4000207B" w:usb2="00000000" w:usb3="00000000" w:csb0="2000009F" w:csb1="00000000"/>
  </w:font>
  <w:font w:name="方正小标宋_GBK">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shape id="文本框 14"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6312394">
    <w:nsid w:val="5B92444A"/>
    <w:multiLevelType w:val="singleLevel"/>
    <w:tmpl w:val="5B92444A"/>
    <w:lvl w:ilvl="0" w:tentative="1">
      <w:start w:val="1"/>
      <w:numFmt w:val="chineseCounting"/>
      <w:suff w:val="nothing"/>
      <w:lvlText w:val="%1、"/>
      <w:lvlJc w:val="left"/>
    </w:lvl>
  </w:abstractNum>
  <w:num w:numId="1">
    <w:abstractNumId w:val="15363123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4"/>
        <o:r id="V:Rule2" type="connector" idref="#AutoShape 5"/>
        <o:r id="V:Rule3" type="connector" idref="#AutoShape 6"/>
        <o:r id="V:Rule4" type="connector" idref="#AutoShape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SA"/>
    </w:rPr>
  </w:style>
  <w:style w:type="character" w:styleId="6">
    <w:name w:val="HTML Typewriter"/>
    <w:basedOn w:val="5"/>
    <w:uiPriority w:val="0"/>
    <w:rPr>
      <w:rFonts w:hint="eastAsia" w:ascii="宋体" w:hAnsi="宋体" w:eastAsia="宋体" w:cs="宋体"/>
      <w:sz w:val="24"/>
      <w:szCs w:val="24"/>
    </w:rPr>
  </w:style>
  <w:style w:type="paragraph" w:customStyle="1" w:styleId="7">
    <w:name w:val="无间隔1"/>
    <w:basedOn w:val="1"/>
    <w:uiPriority w:val="0"/>
    <w:pPr>
      <w:widowControl w:val="0"/>
      <w:spacing w:before="0" w:beforeAutospacing="0" w:after="0" w:afterAutospacing="0" w:line="660" w:lineRule="exact"/>
      <w:ind w:left="0" w:right="0" w:firstLine="560" w:firstLineChars="200"/>
      <w:jc w:val="left"/>
    </w:pPr>
    <w:rPr>
      <w:rFonts w:hint="eastAsia" w:ascii="仿宋_GB2312" w:hAnsi="Calibri" w:eastAsia="仿宋_GB2312" w:cs="Times New Roman"/>
      <w:color w:val="auto"/>
      <w:kern w:val="10"/>
      <w:sz w:val="28"/>
      <w:szCs w:val="28"/>
      <w:lang w:val="en-US" w:eastAsia="zh-CN" w:bidi="ar-SA"/>
    </w:rPr>
  </w:style>
  <w:style w:type="paragraph" w:customStyle="1" w:styleId="8">
    <w:name w:val="p0"/>
    <w:basedOn w:val="1"/>
    <w:uiPriority w:val="0"/>
    <w:pPr>
      <w:widowControl/>
      <w:spacing w:before="0" w:beforeAutospacing="0" w:after="0" w:afterAutospacing="0"/>
      <w:ind w:left="0" w:right="0"/>
      <w:jc w:val="both"/>
    </w:pPr>
    <w:rPr>
      <w:rFonts w:hint="default" w:ascii="Times New Roman" w:hAnsi="Times New Roman" w:eastAsia="宋体" w:cs="Times New Roman"/>
      <w:color w:val="auto"/>
      <w:kern w:val="0"/>
      <w:sz w:val="21"/>
      <w:szCs w:val="21"/>
      <w:lang w:val="en-US" w:eastAsia="zh-CN" w:bidi="ar-SA"/>
    </w:rPr>
  </w:style>
  <w:style w:type="character" w:customStyle="1" w:styleId="9">
    <w:name w:val="页眉 Char"/>
    <w:basedOn w:val="5"/>
    <w:link w:val="3"/>
    <w:uiPriority w:val="0"/>
    <w:rPr>
      <w:kern w:val="2"/>
      <w:sz w:val="18"/>
      <w:szCs w:val="18"/>
    </w:rPr>
  </w:style>
  <w:style w:type="character" w:customStyle="1" w:styleId="10">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12</Pages>
  <Words>775</Words>
  <Characters>4420</Characters>
  <Lines>36</Lines>
  <Paragraphs>10</Paragraphs>
  <ScaleCrop>false</ScaleCrop>
  <LinksUpToDate>false</LinksUpToDate>
  <CharactersWithSpaces>0</CharactersWithSpaces>
  <Application>WPS Office 个人版_9.1.0.4793_{F1E327BC-269C-435d-A152-05C5408002CA}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2018-06-29T11:29:00Z</dcterms:created>
  <dc:creator>GXR</dc:creator>
  <cp:lastModifiedBy>王慧琴</cp:lastModifiedBy>
  <dcterms:modified xsi:type="dcterms:W3CDTF">2018-09-10T02:56:03Z</dcterms:modified>
  <dc:title>2017年度部门决算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ies>
</file>