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E6" w:rsidRPr="00F457EC" w:rsidRDefault="009816E6" w:rsidP="0059735A">
      <w:pPr>
        <w:adjustRightInd w:val="0"/>
        <w:snapToGrid w:val="0"/>
        <w:spacing w:line="600" w:lineRule="exact"/>
        <w:rPr>
          <w:rFonts w:ascii="黑体" w:eastAsia="黑体" w:hAnsi="黑体"/>
          <w:sz w:val="32"/>
          <w:szCs w:val="32"/>
        </w:rPr>
      </w:pPr>
      <w:r>
        <w:rPr>
          <w:rFonts w:ascii="黑体" w:eastAsia="黑体" w:hAnsi="黑体" w:cs="黑体" w:hint="eastAsia"/>
          <w:sz w:val="32"/>
          <w:szCs w:val="32"/>
        </w:rPr>
        <w:t>附件</w:t>
      </w:r>
    </w:p>
    <w:p w:rsidR="009816E6" w:rsidRPr="00CB67B7" w:rsidRDefault="009816E6" w:rsidP="0059735A">
      <w:pPr>
        <w:adjustRightInd w:val="0"/>
        <w:snapToGrid w:val="0"/>
        <w:spacing w:line="600" w:lineRule="exact"/>
      </w:pPr>
    </w:p>
    <w:p w:rsidR="009816E6" w:rsidRPr="00CB67B7" w:rsidRDefault="009816E6" w:rsidP="0059735A">
      <w:pPr>
        <w:adjustRightInd w:val="0"/>
        <w:snapToGrid w:val="0"/>
        <w:spacing w:line="600" w:lineRule="exact"/>
      </w:pPr>
    </w:p>
    <w:p w:rsidR="009816E6" w:rsidRPr="00CB67B7" w:rsidRDefault="009816E6" w:rsidP="0059735A">
      <w:pPr>
        <w:widowControl/>
        <w:adjustRightInd w:val="0"/>
        <w:snapToGrid w:val="0"/>
        <w:spacing w:before="100" w:beforeAutospacing="1" w:after="100" w:afterAutospacing="1" w:line="600" w:lineRule="exact"/>
        <w:outlineLvl w:val="1"/>
        <w:rPr>
          <w:rFonts w:ascii="黑体" w:eastAsia="黑体" w:hAnsi="黑体"/>
          <w:kern w:val="0"/>
          <w:sz w:val="32"/>
          <w:szCs w:val="32"/>
        </w:rPr>
      </w:pPr>
    </w:p>
    <w:p w:rsidR="009816E6" w:rsidRPr="00CB67B7" w:rsidRDefault="009816E6" w:rsidP="0059735A">
      <w:pPr>
        <w:widowControl/>
        <w:adjustRightInd w:val="0"/>
        <w:snapToGrid w:val="0"/>
        <w:spacing w:before="100" w:beforeAutospacing="1" w:after="100" w:afterAutospacing="1" w:line="600" w:lineRule="exact"/>
        <w:outlineLvl w:val="1"/>
        <w:rPr>
          <w:rFonts w:ascii="黑体" w:eastAsia="黑体" w:hAnsi="黑体"/>
          <w:kern w:val="0"/>
          <w:sz w:val="32"/>
          <w:szCs w:val="32"/>
        </w:rPr>
      </w:pPr>
    </w:p>
    <w:p w:rsidR="009816E6" w:rsidRPr="00CB67B7" w:rsidRDefault="009816E6" w:rsidP="0059735A">
      <w:pPr>
        <w:widowControl/>
        <w:adjustRightInd w:val="0"/>
        <w:snapToGrid w:val="0"/>
        <w:spacing w:before="100" w:beforeAutospacing="1" w:after="100" w:afterAutospacing="1" w:line="600" w:lineRule="exact"/>
        <w:outlineLvl w:val="1"/>
        <w:rPr>
          <w:rFonts w:ascii="宋体"/>
          <w:b/>
          <w:bCs/>
          <w:kern w:val="0"/>
          <w:sz w:val="44"/>
          <w:szCs w:val="44"/>
        </w:rPr>
      </w:pPr>
    </w:p>
    <w:p w:rsidR="009816E6" w:rsidRPr="00F457EC" w:rsidRDefault="009816E6" w:rsidP="00826C3D">
      <w:pPr>
        <w:widowControl/>
        <w:adjustRightInd w:val="0"/>
        <w:snapToGrid w:val="0"/>
        <w:spacing w:before="100" w:beforeAutospacing="1" w:after="100" w:afterAutospacing="1" w:line="600" w:lineRule="exact"/>
        <w:jc w:val="center"/>
        <w:outlineLvl w:val="1"/>
        <w:rPr>
          <w:rFonts w:ascii="方正小标宋_GBK" w:eastAsia="方正小标宋_GBK" w:hAnsi="宋体"/>
          <w:kern w:val="0"/>
          <w:sz w:val="44"/>
          <w:szCs w:val="44"/>
        </w:rPr>
      </w:pPr>
      <w:r>
        <w:rPr>
          <w:rFonts w:ascii="方正小标宋_GBK" w:eastAsia="方正小标宋_GBK" w:hAnsi="宋体" w:cs="方正小标宋_GBK" w:hint="eastAsia"/>
          <w:kern w:val="0"/>
          <w:sz w:val="44"/>
          <w:szCs w:val="44"/>
        </w:rPr>
        <w:t>国家税务总局喀什经济开发区税务局</w:t>
      </w:r>
      <w:r>
        <w:rPr>
          <w:rFonts w:ascii="方正小标宋_GBK" w:eastAsia="方正小标宋_GBK" w:hAnsi="宋体" w:cs="方正小标宋_GBK"/>
          <w:kern w:val="0"/>
          <w:sz w:val="44"/>
          <w:szCs w:val="44"/>
        </w:rPr>
        <w:t>2019</w:t>
      </w:r>
      <w:r w:rsidRPr="00F457EC">
        <w:rPr>
          <w:rFonts w:ascii="方正小标宋_GBK" w:eastAsia="方正小标宋_GBK" w:hAnsi="宋体" w:cs="方正小标宋_GBK" w:hint="eastAsia"/>
          <w:kern w:val="0"/>
          <w:sz w:val="44"/>
          <w:szCs w:val="44"/>
        </w:rPr>
        <w:t>年部门预算公开</w:t>
      </w: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CB67B7" w:rsidRDefault="009816E6" w:rsidP="0059735A">
      <w:pPr>
        <w:widowControl/>
        <w:adjustRightInd w:val="0"/>
        <w:snapToGrid w:val="0"/>
        <w:spacing w:before="100" w:beforeAutospacing="1" w:after="100" w:afterAutospacing="1" w:line="600" w:lineRule="exact"/>
        <w:jc w:val="center"/>
        <w:outlineLvl w:val="1"/>
        <w:rPr>
          <w:rFonts w:ascii="宋体"/>
          <w:b/>
          <w:bCs/>
          <w:kern w:val="0"/>
          <w:sz w:val="44"/>
          <w:szCs w:val="44"/>
        </w:rPr>
      </w:pPr>
    </w:p>
    <w:p w:rsidR="009816E6" w:rsidRPr="00F457EC" w:rsidRDefault="009816E6" w:rsidP="001919BC">
      <w:pPr>
        <w:widowControl/>
        <w:spacing w:line="600" w:lineRule="exact"/>
        <w:jc w:val="center"/>
        <w:outlineLvl w:val="1"/>
        <w:rPr>
          <w:rFonts w:ascii="黑体" w:eastAsia="黑体" w:hAnsi="黑体"/>
          <w:kern w:val="0"/>
          <w:sz w:val="44"/>
          <w:szCs w:val="44"/>
        </w:rPr>
      </w:pPr>
      <w:r w:rsidRPr="00F457EC">
        <w:rPr>
          <w:rFonts w:ascii="黑体" w:eastAsia="黑体" w:hAnsi="黑体" w:cs="黑体" w:hint="eastAsia"/>
          <w:kern w:val="0"/>
          <w:sz w:val="44"/>
          <w:szCs w:val="44"/>
        </w:rPr>
        <w:t>目录</w:t>
      </w:r>
    </w:p>
    <w:p w:rsidR="009816E6" w:rsidRPr="00CB67B7" w:rsidRDefault="009816E6" w:rsidP="001919BC">
      <w:pPr>
        <w:widowControl/>
        <w:spacing w:line="600" w:lineRule="exact"/>
        <w:jc w:val="center"/>
        <w:outlineLvl w:val="1"/>
        <w:rPr>
          <w:rFonts w:ascii="宋体"/>
          <w:b/>
          <w:bCs/>
          <w:kern w:val="0"/>
          <w:sz w:val="44"/>
          <w:szCs w:val="44"/>
        </w:rPr>
      </w:pPr>
    </w:p>
    <w:p w:rsidR="009816E6" w:rsidRPr="00E03CB3" w:rsidRDefault="009816E6" w:rsidP="001919BC">
      <w:pPr>
        <w:widowControl/>
        <w:spacing w:line="600" w:lineRule="exact"/>
        <w:outlineLvl w:val="1"/>
        <w:rPr>
          <w:rFonts w:ascii="宋体"/>
          <w:b/>
          <w:bCs/>
          <w:kern w:val="0"/>
          <w:sz w:val="32"/>
          <w:szCs w:val="32"/>
        </w:rPr>
      </w:pPr>
      <w:r w:rsidRPr="00CB67B7">
        <w:rPr>
          <w:rFonts w:ascii="仿宋_GB2312" w:eastAsia="仿宋_GB2312" w:hAnsi="宋体" w:cs="仿宋_GB2312" w:hint="eastAsia"/>
          <w:b/>
          <w:bCs/>
          <w:kern w:val="0"/>
          <w:sz w:val="32"/>
          <w:szCs w:val="32"/>
        </w:rPr>
        <w:t>第一部分</w:t>
      </w:r>
      <w:r>
        <w:rPr>
          <w:rFonts w:ascii="仿宋_GB2312" w:eastAsia="仿宋_GB2312" w:hAnsi="宋体" w:cs="仿宋_GB2312"/>
          <w:b/>
          <w:bCs/>
          <w:kern w:val="0"/>
          <w:sz w:val="32"/>
          <w:szCs w:val="32"/>
        </w:rPr>
        <w:t xml:space="preserve"> </w:t>
      </w:r>
      <w:r>
        <w:rPr>
          <w:rFonts w:ascii="仿宋_GB2312" w:eastAsia="仿宋_GB2312" w:hAnsi="宋体" w:cs="仿宋_GB2312" w:hint="eastAsia"/>
          <w:b/>
          <w:bCs/>
          <w:kern w:val="0"/>
          <w:sz w:val="32"/>
          <w:szCs w:val="32"/>
        </w:rPr>
        <w:t>喀什经济开发区</w:t>
      </w:r>
      <w:r w:rsidRPr="00E03CB3">
        <w:rPr>
          <w:rFonts w:ascii="仿宋_GB2312" w:eastAsia="仿宋_GB2312" w:hAnsi="宋体" w:cs="仿宋_GB2312" w:hint="eastAsia"/>
          <w:b/>
          <w:bCs/>
          <w:kern w:val="0"/>
          <w:sz w:val="32"/>
          <w:szCs w:val="32"/>
        </w:rPr>
        <w:t>税务局概况</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一、主要职能</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二、机构设置及人员情况</w:t>
      </w:r>
    </w:p>
    <w:p w:rsidR="009816E6" w:rsidRPr="00826C3D" w:rsidRDefault="009816E6" w:rsidP="001919BC">
      <w:pPr>
        <w:widowControl/>
        <w:spacing w:line="600" w:lineRule="exact"/>
        <w:outlineLvl w:val="1"/>
        <w:rPr>
          <w:rFonts w:ascii="仿宋_GB2312" w:eastAsia="仿宋_GB2312" w:hAnsi="宋体"/>
          <w:b/>
          <w:bCs/>
          <w:kern w:val="0"/>
          <w:sz w:val="32"/>
          <w:szCs w:val="32"/>
        </w:rPr>
      </w:pPr>
      <w:r w:rsidRPr="00CB67B7">
        <w:rPr>
          <w:rFonts w:ascii="仿宋_GB2312" w:eastAsia="仿宋_GB2312" w:hAnsi="宋体" w:cs="仿宋_GB2312" w:hint="eastAsia"/>
          <w:b/>
          <w:bCs/>
          <w:kern w:val="0"/>
          <w:sz w:val="32"/>
          <w:szCs w:val="32"/>
        </w:rPr>
        <w:t>第二部分</w:t>
      </w:r>
      <w:r w:rsidRPr="00826C3D">
        <w:rPr>
          <w:rFonts w:ascii="仿宋_GB2312" w:eastAsia="仿宋_GB2312" w:hAnsi="宋体" w:cs="仿宋_GB2312"/>
          <w:b/>
          <w:bCs/>
          <w:kern w:val="0"/>
          <w:sz w:val="32"/>
          <w:szCs w:val="32"/>
        </w:rPr>
        <w:t xml:space="preserve"> 2019</w:t>
      </w:r>
      <w:r w:rsidRPr="00826C3D">
        <w:rPr>
          <w:rFonts w:ascii="仿宋_GB2312" w:eastAsia="仿宋_GB2312" w:hAnsi="宋体" w:cs="仿宋_GB2312" w:hint="eastAsia"/>
          <w:b/>
          <w:bCs/>
          <w:kern w:val="0"/>
          <w:sz w:val="32"/>
          <w:szCs w:val="32"/>
        </w:rPr>
        <w:t>年部门预算公开表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一、部门收支总体情况表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二、部门收入总体情况表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三、部门支出总体情况表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四、财政拨款收支总体情况表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五、一般公共预算支出情况表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六、一般公共预算基本支出情况表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七、项目支出情况表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八、一般公共预算“三公”经费支出情况表</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九、政府性基金预算支出情况表</w:t>
      </w:r>
    </w:p>
    <w:p w:rsidR="009816E6" w:rsidRPr="00CB67B7" w:rsidRDefault="009816E6" w:rsidP="001919BC">
      <w:pPr>
        <w:widowControl/>
        <w:spacing w:line="600" w:lineRule="exact"/>
        <w:outlineLvl w:val="1"/>
        <w:rPr>
          <w:rFonts w:ascii="仿宋_GB2312" w:eastAsia="仿宋_GB2312" w:hAnsi="宋体"/>
          <w:b/>
          <w:bCs/>
          <w:kern w:val="0"/>
          <w:sz w:val="32"/>
          <w:szCs w:val="32"/>
        </w:rPr>
      </w:pPr>
      <w:r w:rsidRPr="00CB67B7">
        <w:rPr>
          <w:rFonts w:ascii="仿宋_GB2312" w:eastAsia="仿宋_GB2312" w:hAnsi="宋体" w:cs="仿宋_GB2312" w:hint="eastAsia"/>
          <w:b/>
          <w:bCs/>
          <w:kern w:val="0"/>
          <w:sz w:val="32"/>
          <w:szCs w:val="32"/>
        </w:rPr>
        <w:t>第三部分</w:t>
      </w:r>
      <w:r w:rsidRPr="00CB67B7">
        <w:rPr>
          <w:rFonts w:ascii="仿宋_GB2312" w:eastAsia="仿宋_GB2312" w:hAnsi="宋体" w:cs="仿宋_GB2312"/>
          <w:b/>
          <w:bCs/>
          <w:kern w:val="0"/>
          <w:sz w:val="32"/>
          <w:szCs w:val="32"/>
        </w:rPr>
        <w:t xml:space="preserve">  </w:t>
      </w:r>
      <w:r>
        <w:rPr>
          <w:rFonts w:ascii="宋体" w:hAnsi="宋体" w:cs="宋体"/>
          <w:b/>
          <w:bCs/>
          <w:kern w:val="0"/>
          <w:sz w:val="32"/>
          <w:szCs w:val="32"/>
        </w:rPr>
        <w:t>2019</w:t>
      </w:r>
      <w:r w:rsidRPr="00CB67B7">
        <w:rPr>
          <w:rFonts w:ascii="仿宋_GB2312" w:eastAsia="仿宋_GB2312" w:hAnsi="宋体" w:cs="仿宋_GB2312" w:hint="eastAsia"/>
          <w:b/>
          <w:bCs/>
          <w:kern w:val="0"/>
          <w:sz w:val="32"/>
          <w:szCs w:val="32"/>
        </w:rPr>
        <w:t>年部门预算情况说明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一、关于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收支预算情况的总体说明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二、关于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收入预算情况说明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三、关于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支出预算情况说明</w:t>
      </w:r>
    </w:p>
    <w:p w:rsidR="009816E6" w:rsidRPr="005E752B" w:rsidRDefault="009816E6" w:rsidP="001919BC">
      <w:pPr>
        <w:widowControl/>
        <w:spacing w:line="600" w:lineRule="exact"/>
        <w:outlineLvl w:val="1"/>
        <w:rPr>
          <w:rFonts w:ascii="仿宋_GB2312" w:eastAsia="仿宋_GB2312" w:hAnsi="宋体"/>
          <w:kern w:val="0"/>
          <w:sz w:val="32"/>
          <w:szCs w:val="32"/>
        </w:rPr>
      </w:pPr>
      <w:r w:rsidRPr="005E752B">
        <w:rPr>
          <w:rFonts w:ascii="仿宋_GB2312" w:eastAsia="仿宋_GB2312" w:hAnsi="宋体" w:cs="仿宋_GB2312" w:hint="eastAsia"/>
          <w:kern w:val="0"/>
          <w:sz w:val="32"/>
          <w:szCs w:val="32"/>
        </w:rPr>
        <w:t>四、关于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年财政拨款收支预算情况的总体说明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五、关于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一般公共预算当年拨款情况说明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六、关于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一般公共预算基本支出情况说明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七、关于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项目支出情况说明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八、关于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一般公共预算“三公”经费预算情况说明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九、关于</w:t>
      </w:r>
      <w:r>
        <w:rPr>
          <w:rFonts w:ascii="仿宋_GB2312" w:eastAsia="仿宋_GB2312" w:hAnsi="宋体" w:cs="仿宋_GB2312" w:hint="eastAsia"/>
          <w:kern w:val="0"/>
          <w:sz w:val="32"/>
          <w:szCs w:val="32"/>
        </w:rPr>
        <w:t>喀什经济开发区</w:t>
      </w:r>
      <w:r w:rsidRPr="005E752B">
        <w:rPr>
          <w:rFonts w:ascii="仿宋_GB2312" w:eastAsia="仿宋_GB2312" w:hAnsi="宋体" w:cs="仿宋_GB2312" w:hint="eastAsia"/>
          <w:kern w:val="0"/>
          <w:sz w:val="32"/>
          <w:szCs w:val="32"/>
        </w:rPr>
        <w:t>税务局</w:t>
      </w:r>
      <w:r w:rsidRPr="005E752B">
        <w:rPr>
          <w:rFonts w:ascii="仿宋_GB2312" w:eastAsia="仿宋_GB2312" w:hAnsi="宋体" w:cs="仿宋_GB2312"/>
          <w:kern w:val="0"/>
          <w:sz w:val="32"/>
          <w:szCs w:val="32"/>
        </w:rPr>
        <w:t>2019</w:t>
      </w:r>
      <w:r w:rsidRPr="005E752B">
        <w:rPr>
          <w:rFonts w:ascii="仿宋_GB2312" w:eastAsia="仿宋_GB2312" w:hAnsi="宋体" w:cs="仿宋_GB2312" w:hint="eastAsia"/>
          <w:kern w:val="0"/>
          <w:sz w:val="32"/>
          <w:szCs w:val="32"/>
        </w:rPr>
        <w:t>年</w:t>
      </w:r>
      <w:r w:rsidRPr="00CB67B7">
        <w:rPr>
          <w:rFonts w:ascii="仿宋_GB2312" w:eastAsia="仿宋_GB2312" w:hAnsi="宋体" w:cs="仿宋_GB2312" w:hint="eastAsia"/>
          <w:kern w:val="0"/>
          <w:sz w:val="32"/>
          <w:szCs w:val="32"/>
        </w:rPr>
        <w:t>政府性基金预算拨款情况说明</w:t>
      </w:r>
    </w:p>
    <w:p w:rsidR="009816E6" w:rsidRPr="00CB67B7" w:rsidRDefault="009816E6" w:rsidP="001919BC">
      <w:pPr>
        <w:widowControl/>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十、其他重要事项的情况说明</w:t>
      </w:r>
    </w:p>
    <w:p w:rsidR="009816E6" w:rsidRPr="00CB67B7" w:rsidRDefault="009816E6" w:rsidP="001919BC">
      <w:pPr>
        <w:widowControl/>
        <w:spacing w:line="600" w:lineRule="exact"/>
        <w:outlineLvl w:val="1"/>
        <w:rPr>
          <w:rFonts w:ascii="仿宋_GB2312" w:eastAsia="仿宋_GB2312" w:hAnsi="宋体"/>
          <w:b/>
          <w:bCs/>
          <w:kern w:val="0"/>
          <w:sz w:val="32"/>
          <w:szCs w:val="32"/>
        </w:rPr>
      </w:pPr>
      <w:r w:rsidRPr="00CB67B7">
        <w:rPr>
          <w:rFonts w:ascii="仿宋_GB2312" w:eastAsia="仿宋_GB2312" w:hAnsi="宋体" w:cs="仿宋_GB2312" w:hint="eastAsia"/>
          <w:b/>
          <w:bCs/>
          <w:kern w:val="0"/>
          <w:sz w:val="32"/>
          <w:szCs w:val="32"/>
        </w:rPr>
        <w:t>第四部分</w:t>
      </w:r>
      <w:r w:rsidRPr="00CB67B7">
        <w:rPr>
          <w:rFonts w:ascii="仿宋_GB2312" w:eastAsia="仿宋_GB2312" w:hAnsi="宋体" w:cs="仿宋_GB2312"/>
          <w:b/>
          <w:bCs/>
          <w:kern w:val="0"/>
          <w:sz w:val="32"/>
          <w:szCs w:val="32"/>
        </w:rPr>
        <w:t xml:space="preserve">  </w:t>
      </w:r>
      <w:r w:rsidRPr="00CB67B7">
        <w:rPr>
          <w:rFonts w:ascii="仿宋_GB2312" w:eastAsia="仿宋_GB2312" w:hAnsi="宋体" w:cs="仿宋_GB2312" w:hint="eastAsia"/>
          <w:b/>
          <w:bCs/>
          <w:kern w:val="0"/>
          <w:sz w:val="32"/>
          <w:szCs w:val="32"/>
        </w:rPr>
        <w:t>名词解释</w:t>
      </w: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Default="009816E6" w:rsidP="00826C3D">
      <w:pPr>
        <w:widowControl/>
        <w:adjustRightInd w:val="0"/>
        <w:snapToGrid w:val="0"/>
        <w:spacing w:line="600" w:lineRule="exact"/>
        <w:outlineLvl w:val="1"/>
        <w:rPr>
          <w:rFonts w:ascii="黑体" w:eastAsia="黑体" w:hAnsi="黑体"/>
          <w:b/>
          <w:bCs/>
          <w:kern w:val="0"/>
          <w:sz w:val="32"/>
          <w:szCs w:val="32"/>
        </w:rPr>
      </w:pPr>
    </w:p>
    <w:p w:rsidR="009816E6" w:rsidRPr="0059735A" w:rsidRDefault="009816E6" w:rsidP="002427FF">
      <w:pPr>
        <w:widowControl/>
        <w:adjustRightInd w:val="0"/>
        <w:snapToGrid w:val="0"/>
        <w:spacing w:line="600" w:lineRule="exact"/>
        <w:jc w:val="center"/>
        <w:outlineLvl w:val="1"/>
        <w:rPr>
          <w:rFonts w:ascii="黑体" w:eastAsia="黑体" w:hAnsi="黑体"/>
          <w:b/>
          <w:bCs/>
          <w:kern w:val="0"/>
          <w:sz w:val="32"/>
          <w:szCs w:val="32"/>
        </w:rPr>
      </w:pPr>
      <w:r w:rsidRPr="0059735A">
        <w:rPr>
          <w:rFonts w:ascii="黑体" w:eastAsia="黑体" w:hAnsi="黑体" w:cs="黑体" w:hint="eastAsia"/>
          <w:b/>
          <w:bCs/>
          <w:kern w:val="0"/>
          <w:sz w:val="32"/>
          <w:szCs w:val="32"/>
        </w:rPr>
        <w:t>第一部分</w:t>
      </w:r>
      <w:r w:rsidRPr="0059735A">
        <w:rPr>
          <w:rFonts w:ascii="黑体" w:eastAsia="黑体" w:hAnsi="黑体" w:cs="黑体"/>
          <w:b/>
          <w:bCs/>
          <w:kern w:val="0"/>
          <w:sz w:val="32"/>
          <w:szCs w:val="32"/>
        </w:rPr>
        <w:t xml:space="preserve">  </w:t>
      </w:r>
      <w:r>
        <w:rPr>
          <w:rFonts w:ascii="黑体" w:eastAsia="黑体" w:hAnsi="黑体" w:cs="黑体" w:hint="eastAsia"/>
          <w:b/>
          <w:bCs/>
          <w:kern w:val="0"/>
          <w:sz w:val="32"/>
          <w:szCs w:val="32"/>
        </w:rPr>
        <w:t>喀什经济开发区</w:t>
      </w:r>
      <w:r w:rsidRPr="0059735A">
        <w:rPr>
          <w:rFonts w:ascii="黑体" w:eastAsia="黑体" w:hAnsi="黑体" w:cs="黑体" w:hint="eastAsia"/>
          <w:b/>
          <w:bCs/>
          <w:kern w:val="0"/>
          <w:sz w:val="32"/>
          <w:szCs w:val="32"/>
        </w:rPr>
        <w:t>税务局概况</w:t>
      </w:r>
    </w:p>
    <w:p w:rsidR="009816E6" w:rsidRPr="0059735A"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59735A">
        <w:rPr>
          <w:rFonts w:ascii="黑体" w:eastAsia="黑体" w:hAnsi="黑体" w:cs="黑体" w:hint="eastAsia"/>
          <w:kern w:val="0"/>
          <w:sz w:val="32"/>
          <w:szCs w:val="32"/>
        </w:rPr>
        <w:t>一、主要职能</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负责贯彻执行党的路线、方针、政策，加强党的全面领导，履行全面从严治党责任，负责党的建设和思想政治建设工作。</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负责贯彻执行税收、社会保险费和有关非税收入法律、法规、规章和规范性文件，研究制定具体实施办法。组织落实国家规定的税收优惠政策。</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研究拟定税收、社会保险费和有关非税收入中长期规划，参与拟定税收、社会保险费和有关非税收入预算目标并依法组织实施。负责税收、社会保险费和有关非税收入的会统核算工作。组织开展收入分析预测。</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负责开展税收经济分析和税收政策效应分析，为国家税务总局新疆维吾尔自治区税务局和地方党委、政府提供决策参考。</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负责所辖区域内各项税收、社会保险费和有关非税收入征收管理。组织实施税（费）源监控和风险管理，加强大企业和自然人税收管理。</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组织实施税收、社会保险费和有关非税收入服务体系建设。组织开展纳税服务、税收宣传工作，保护纳税人、缴费人合法权益。承担涉及税收、社会保险费和有关非税收入的行政处罚听证、行政复议和行政诉讼事项。</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负责所辖区域内国际税收和进出口税收管理工作，组织反避税调查和出口退税事项办理。</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负责组织实施所辖区域内税务稽查和社会保险费、有关非税收入检查工作。</w:t>
      </w:r>
    </w:p>
    <w:p w:rsidR="009816E6" w:rsidRPr="00826C3D"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负责增值税专用发票、普通发票和其他各类发票管理。</w:t>
      </w:r>
    </w:p>
    <w:p w:rsidR="009816E6" w:rsidRDefault="009816E6" w:rsidP="00826C3D">
      <w:pPr>
        <w:autoSpaceDE w:val="0"/>
        <w:autoSpaceDN w:val="0"/>
        <w:adjustRightInd w:val="0"/>
        <w:ind w:left="200"/>
        <w:jc w:val="left"/>
        <w:rPr>
          <w:rFonts w:ascii="仿宋_GB2312" w:eastAsia="仿宋_GB2312" w:hAnsi="Calibri"/>
          <w:color w:val="474747"/>
          <w:kern w:val="0"/>
          <w:sz w:val="32"/>
          <w:szCs w:val="32"/>
          <w:lang w:val="zh-CN"/>
        </w:rPr>
      </w:pPr>
      <w:r>
        <w:rPr>
          <w:rFonts w:ascii="仿宋_GB2312" w:eastAsia="仿宋_GB2312" w:hAnsi="Calibri" w:cs="仿宋_GB2312" w:hint="eastAsia"/>
          <w:color w:val="474747"/>
          <w:kern w:val="0"/>
          <w:sz w:val="32"/>
          <w:szCs w:val="32"/>
          <w:lang w:val="zh-CN"/>
        </w:rPr>
        <w:t>负责税收、社会保险费和有关非税收入票证管理。</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负责组织实施各项税收、社会保险费和有关非税收入征管信息化建设和数据治理工作。</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负责内部控制机制建设工作，开展贯彻执行党中央、国务院重大决策及上级工作部署情况的督查督办，组织实施税收执法督察。</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负责基层建设和干部队伍建设工作，加强领导班子和后备干部队伍建设，承担税务人才培养和干部教育培训工作。负责绩效管理和干部考核工作。</w:t>
      </w:r>
    </w:p>
    <w:p w:rsidR="009816E6"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负责机构、编制、经费和资产管理工作。</w:t>
      </w:r>
    </w:p>
    <w:p w:rsidR="009816E6" w:rsidRPr="00826C3D" w:rsidRDefault="009816E6" w:rsidP="00D21283">
      <w:pPr>
        <w:autoSpaceDE w:val="0"/>
        <w:autoSpaceDN w:val="0"/>
        <w:adjustRightInd w:val="0"/>
        <w:ind w:firstLineChars="200" w:firstLine="31680"/>
        <w:jc w:val="left"/>
        <w:rPr>
          <w:rFonts w:ascii="仿宋_GB2312" w:eastAsia="仿宋_GB2312" w:hAnsi="Calibri"/>
          <w:color w:val="474747"/>
          <w:kern w:val="0"/>
          <w:sz w:val="32"/>
          <w:szCs w:val="32"/>
          <w:lang w:val="zh-CN"/>
        </w:rPr>
      </w:pPr>
      <w:r w:rsidRPr="00826C3D">
        <w:rPr>
          <w:rFonts w:ascii="仿宋_GB2312" w:eastAsia="仿宋_GB2312" w:hAnsi="Calibri" w:cs="仿宋_GB2312" w:hint="eastAsia"/>
          <w:color w:val="474747"/>
          <w:kern w:val="0"/>
          <w:sz w:val="32"/>
          <w:szCs w:val="32"/>
          <w:lang w:val="zh-CN"/>
        </w:rPr>
        <w:t>完成国家税务总局新疆维吾尔自治区税务局和地方党委、政府交办的其他工作。</w:t>
      </w:r>
    </w:p>
    <w:p w:rsidR="009816E6" w:rsidRPr="0059735A" w:rsidRDefault="009816E6" w:rsidP="0059735A">
      <w:pPr>
        <w:widowControl/>
        <w:adjustRightInd w:val="0"/>
        <w:snapToGrid w:val="0"/>
        <w:spacing w:line="600" w:lineRule="exact"/>
        <w:outlineLvl w:val="1"/>
        <w:rPr>
          <w:rFonts w:ascii="黑体" w:eastAsia="黑体" w:hAnsi="黑体"/>
          <w:kern w:val="0"/>
          <w:sz w:val="32"/>
          <w:szCs w:val="32"/>
        </w:rPr>
      </w:pPr>
      <w:r>
        <w:rPr>
          <w:rFonts w:ascii="仿宋_GB2312" w:eastAsia="仿宋_GB2312" w:hAnsi="宋体" w:cs="仿宋_GB2312"/>
          <w:kern w:val="0"/>
          <w:sz w:val="32"/>
          <w:szCs w:val="32"/>
        </w:rPr>
        <w:t xml:space="preserve"> </w:t>
      </w:r>
      <w:r w:rsidRPr="0059735A">
        <w:rPr>
          <w:rFonts w:ascii="黑体" w:eastAsia="黑体" w:hAnsi="黑体" w:cs="黑体"/>
          <w:kern w:val="0"/>
          <w:sz w:val="32"/>
          <w:szCs w:val="32"/>
        </w:rPr>
        <w:t xml:space="preserve">   </w:t>
      </w:r>
      <w:r w:rsidRPr="0059735A">
        <w:rPr>
          <w:rFonts w:ascii="黑体" w:eastAsia="黑体" w:hAnsi="黑体" w:cs="黑体" w:hint="eastAsia"/>
          <w:kern w:val="0"/>
          <w:sz w:val="32"/>
          <w:szCs w:val="32"/>
        </w:rPr>
        <w:t>二、机构及人员情况</w:t>
      </w:r>
    </w:p>
    <w:p w:rsidR="009816E6" w:rsidRPr="00F96702" w:rsidRDefault="009816E6" w:rsidP="00D21283">
      <w:pPr>
        <w:spacing w:line="600" w:lineRule="exact"/>
        <w:ind w:firstLineChars="200" w:firstLine="31680"/>
        <w:rPr>
          <w:rFonts w:ascii="仿宋_GB2312" w:eastAsia="仿宋_GB2312" w:hAnsi="华文中宋"/>
          <w:color w:val="000000"/>
          <w:sz w:val="32"/>
          <w:szCs w:val="32"/>
        </w:rPr>
      </w:pPr>
      <w:r w:rsidRPr="00F96702">
        <w:rPr>
          <w:rFonts w:ascii="仿宋_GB2312" w:eastAsia="仿宋_GB2312" w:cs="仿宋_GB2312" w:hint="eastAsia"/>
          <w:sz w:val="32"/>
          <w:szCs w:val="32"/>
        </w:rPr>
        <w:t>从预算单位构成看，喀什经济开发区税务局部门预算为</w:t>
      </w:r>
      <w:r w:rsidRPr="00F96702">
        <w:rPr>
          <w:rFonts w:ascii="仿宋_GB2312" w:eastAsia="仿宋_GB2312" w:cs="仿宋_GB2312"/>
          <w:sz w:val="32"/>
          <w:szCs w:val="32"/>
        </w:rPr>
        <w:t>1</w:t>
      </w:r>
      <w:r>
        <w:rPr>
          <w:rFonts w:ascii="仿宋_GB2312" w:eastAsia="仿宋_GB2312" w:cs="仿宋_GB2312" w:hint="eastAsia"/>
          <w:sz w:val="32"/>
          <w:szCs w:val="32"/>
        </w:rPr>
        <w:t>家预算</w:t>
      </w:r>
      <w:r w:rsidRPr="00F96702">
        <w:rPr>
          <w:rFonts w:ascii="仿宋_GB2312" w:eastAsia="仿宋_GB2312" w:cs="仿宋_GB2312" w:hint="eastAsia"/>
          <w:sz w:val="32"/>
          <w:szCs w:val="32"/>
        </w:rPr>
        <w:t>单位。</w:t>
      </w:r>
      <w:r w:rsidRPr="00F96702">
        <w:rPr>
          <w:rFonts w:ascii="仿宋_GB2312" w:eastAsia="仿宋_GB2312" w:hAnsi="华文中宋" w:cs="仿宋_GB2312" w:hint="eastAsia"/>
          <w:color w:val="000000"/>
          <w:sz w:val="32"/>
          <w:szCs w:val="32"/>
        </w:rPr>
        <w:t>喀什经济开发区</w:t>
      </w:r>
      <w:r>
        <w:rPr>
          <w:rFonts w:ascii="仿宋_GB2312" w:eastAsia="仿宋_GB2312" w:hAnsi="华文中宋" w:cs="仿宋_GB2312" w:hint="eastAsia"/>
          <w:color w:val="000000"/>
          <w:sz w:val="32"/>
          <w:szCs w:val="32"/>
        </w:rPr>
        <w:t>税务局，</w:t>
      </w:r>
      <w:r w:rsidRPr="00F96702">
        <w:rPr>
          <w:rFonts w:ascii="仿宋_GB2312" w:eastAsia="仿宋_GB2312" w:hAnsi="华文中宋" w:cs="仿宋_GB2312" w:hint="eastAsia"/>
          <w:color w:val="000000"/>
          <w:sz w:val="32"/>
          <w:szCs w:val="32"/>
        </w:rPr>
        <w:t>设</w:t>
      </w:r>
      <w:r w:rsidRPr="00F96702">
        <w:rPr>
          <w:rFonts w:ascii="仿宋_GB2312" w:eastAsia="仿宋_GB2312" w:hAnsi="华文中宋" w:cs="仿宋_GB2312"/>
          <w:color w:val="000000"/>
          <w:sz w:val="32"/>
          <w:szCs w:val="32"/>
        </w:rPr>
        <w:t>9</w:t>
      </w:r>
      <w:r w:rsidRPr="00F96702">
        <w:rPr>
          <w:rFonts w:ascii="仿宋_GB2312" w:eastAsia="仿宋_GB2312" w:hAnsi="华文中宋" w:cs="仿宋_GB2312" w:hint="eastAsia"/>
          <w:color w:val="000000"/>
          <w:sz w:val="32"/>
          <w:szCs w:val="32"/>
        </w:rPr>
        <w:t>个内设机构，</w:t>
      </w:r>
      <w:r w:rsidRPr="00F96702">
        <w:rPr>
          <w:rFonts w:ascii="仿宋_GB2312" w:eastAsia="仿宋_GB2312" w:hAnsi="华文中宋" w:cs="仿宋_GB2312"/>
          <w:color w:val="000000"/>
          <w:sz w:val="32"/>
          <w:szCs w:val="32"/>
        </w:rPr>
        <w:t>1</w:t>
      </w:r>
      <w:r w:rsidRPr="00F96702">
        <w:rPr>
          <w:rFonts w:ascii="仿宋_GB2312" w:eastAsia="仿宋_GB2312" w:hAnsi="华文中宋" w:cs="仿宋_GB2312" w:hint="eastAsia"/>
          <w:color w:val="000000"/>
          <w:sz w:val="32"/>
          <w:szCs w:val="32"/>
        </w:rPr>
        <w:t>个派出机构，</w:t>
      </w:r>
      <w:r w:rsidRPr="00F96702">
        <w:rPr>
          <w:rFonts w:ascii="仿宋_GB2312" w:eastAsia="仿宋_GB2312" w:hAnsi="华文中宋" w:cs="仿宋_GB2312"/>
          <w:color w:val="000000"/>
          <w:sz w:val="32"/>
          <w:szCs w:val="32"/>
        </w:rPr>
        <w:t>1</w:t>
      </w:r>
      <w:r w:rsidRPr="00F96702">
        <w:rPr>
          <w:rFonts w:ascii="仿宋_GB2312" w:eastAsia="仿宋_GB2312" w:hAnsi="华文中宋" w:cs="仿宋_GB2312" w:hint="eastAsia"/>
          <w:color w:val="000000"/>
          <w:sz w:val="32"/>
          <w:szCs w:val="32"/>
        </w:rPr>
        <w:t>个事业单位，级别均为正科级。</w:t>
      </w:r>
    </w:p>
    <w:p w:rsidR="009816E6" w:rsidRPr="00F96702" w:rsidRDefault="009816E6" w:rsidP="00D21283">
      <w:pPr>
        <w:pStyle w:val="Default"/>
        <w:snapToGrid w:val="0"/>
        <w:spacing w:line="600" w:lineRule="exact"/>
        <w:ind w:firstLineChars="200" w:firstLine="31680"/>
        <w:rPr>
          <w:rFonts w:cs="Times New Roman"/>
          <w:sz w:val="32"/>
          <w:szCs w:val="32"/>
        </w:rPr>
      </w:pPr>
    </w:p>
    <w:p w:rsidR="009816E6" w:rsidRPr="00F96702" w:rsidRDefault="009816E6" w:rsidP="00D21283">
      <w:pPr>
        <w:snapToGrid w:val="0"/>
        <w:spacing w:line="600" w:lineRule="exact"/>
        <w:ind w:leftChars="50" w:left="31680" w:firstLineChars="200" w:firstLine="31680"/>
        <w:rPr>
          <w:rFonts w:ascii="仿宋_GB2312" w:eastAsia="仿宋_GB2312"/>
          <w:color w:val="000000"/>
          <w:sz w:val="32"/>
          <w:szCs w:val="32"/>
        </w:rPr>
      </w:pPr>
      <w:r w:rsidRPr="0059735A">
        <w:rPr>
          <w:rFonts w:cs="宋体" w:hint="eastAsia"/>
          <w:b/>
          <w:bCs/>
          <w:sz w:val="32"/>
          <w:szCs w:val="32"/>
        </w:rPr>
        <w:t>（一）</w:t>
      </w:r>
      <w:r w:rsidRPr="00F96702">
        <w:rPr>
          <w:rFonts w:ascii="仿宋_GB2312" w:eastAsia="仿宋_GB2312" w:cs="仿宋_GB2312" w:hint="eastAsia"/>
          <w:b/>
          <w:bCs/>
          <w:sz w:val="32"/>
          <w:szCs w:val="32"/>
        </w:rPr>
        <w:t>内设机构</w:t>
      </w:r>
      <w:r>
        <w:rPr>
          <w:rFonts w:cs="宋体" w:hint="eastAsia"/>
          <w:sz w:val="32"/>
          <w:szCs w:val="32"/>
        </w:rPr>
        <w:t>：</w:t>
      </w:r>
      <w:r w:rsidRPr="00F96702">
        <w:rPr>
          <w:rFonts w:ascii="仿宋_GB2312" w:eastAsia="仿宋_GB2312" w:cs="仿宋_GB2312" w:hint="eastAsia"/>
          <w:sz w:val="32"/>
          <w:szCs w:val="32"/>
        </w:rPr>
        <w:t>办公室、法制科、</w:t>
      </w:r>
      <w:r w:rsidRPr="00F96702">
        <w:rPr>
          <w:rFonts w:ascii="仿宋_GB2312" w:eastAsia="仿宋_GB2312" w:cs="仿宋_GB2312" w:hint="eastAsia"/>
          <w:color w:val="000000"/>
          <w:sz w:val="32"/>
          <w:szCs w:val="32"/>
        </w:rPr>
        <w:t>社会保险费和非税收入科、纳税服务科（办税服务厅）、征收管理科、收入核算科</w:t>
      </w:r>
      <w:r w:rsidRPr="00F96702">
        <w:rPr>
          <w:rFonts w:ascii="仿宋_GB2312" w:eastAsia="仿宋_GB2312" w:hAnsi="宋体" w:cs="仿宋_GB2312" w:hint="eastAsia"/>
          <w:color w:val="000000"/>
          <w:sz w:val="32"/>
          <w:szCs w:val="32"/>
        </w:rPr>
        <w:t>、</w:t>
      </w:r>
      <w:r w:rsidRPr="00F96702">
        <w:rPr>
          <w:rFonts w:ascii="仿宋_GB2312" w:eastAsia="仿宋_GB2312" w:cs="仿宋_GB2312" w:hint="eastAsia"/>
          <w:color w:val="000000"/>
          <w:sz w:val="32"/>
          <w:szCs w:val="32"/>
        </w:rPr>
        <w:t>税源管理科、风险管理科、人事教育科</w:t>
      </w:r>
      <w:r w:rsidRPr="00F96702">
        <w:rPr>
          <w:rFonts w:ascii="仿宋_GB2312" w:eastAsia="仿宋_GB2312" w:cs="仿宋_GB2312" w:hint="eastAsia"/>
          <w:sz w:val="32"/>
          <w:szCs w:val="32"/>
        </w:rPr>
        <w:t>。</w:t>
      </w:r>
    </w:p>
    <w:p w:rsidR="009816E6" w:rsidRPr="00D36535" w:rsidRDefault="009816E6" w:rsidP="00D21283">
      <w:pPr>
        <w:pStyle w:val="Default"/>
        <w:snapToGrid w:val="0"/>
        <w:spacing w:line="600" w:lineRule="exact"/>
        <w:ind w:firstLineChars="200" w:firstLine="31680"/>
        <w:rPr>
          <w:rFonts w:cs="Times New Roman"/>
          <w:sz w:val="32"/>
          <w:szCs w:val="32"/>
        </w:rPr>
      </w:pPr>
      <w:r w:rsidRPr="0059735A">
        <w:rPr>
          <w:rFonts w:hint="eastAsia"/>
          <w:b/>
          <w:bCs/>
          <w:sz w:val="32"/>
          <w:szCs w:val="32"/>
        </w:rPr>
        <w:t>（二）派出机构</w:t>
      </w:r>
      <w:r>
        <w:rPr>
          <w:rFonts w:hint="eastAsia"/>
          <w:sz w:val="32"/>
          <w:szCs w:val="32"/>
        </w:rPr>
        <w:t>：稽查局。</w:t>
      </w:r>
    </w:p>
    <w:p w:rsidR="009816E6" w:rsidRDefault="009816E6" w:rsidP="00D21283">
      <w:pPr>
        <w:pStyle w:val="Default"/>
        <w:snapToGrid w:val="0"/>
        <w:spacing w:line="600" w:lineRule="exact"/>
        <w:ind w:firstLineChars="200" w:firstLine="31680"/>
        <w:rPr>
          <w:rFonts w:cs="Times New Roman"/>
          <w:sz w:val="32"/>
          <w:szCs w:val="32"/>
        </w:rPr>
      </w:pPr>
      <w:r w:rsidRPr="0059735A">
        <w:rPr>
          <w:rFonts w:hint="eastAsia"/>
          <w:b/>
          <w:bCs/>
          <w:sz w:val="32"/>
          <w:szCs w:val="32"/>
        </w:rPr>
        <w:t>（三）事业单位</w:t>
      </w:r>
      <w:r>
        <w:rPr>
          <w:rFonts w:hint="eastAsia"/>
          <w:sz w:val="32"/>
          <w:szCs w:val="32"/>
        </w:rPr>
        <w:t>：信息中心。</w:t>
      </w:r>
    </w:p>
    <w:p w:rsidR="009816E6" w:rsidRDefault="009816E6" w:rsidP="00D21283">
      <w:pPr>
        <w:adjustRightInd w:val="0"/>
        <w:snapToGrid w:val="0"/>
        <w:spacing w:line="600" w:lineRule="exact"/>
        <w:ind w:firstLineChars="200" w:firstLine="31680"/>
        <w:rPr>
          <w:rFonts w:ascii="仿宋_GB2312" w:eastAsia="仿宋_GB2312" w:hAnsi="Calibri"/>
          <w:color w:val="000000"/>
          <w:kern w:val="0"/>
          <w:sz w:val="32"/>
          <w:szCs w:val="32"/>
        </w:rPr>
      </w:pPr>
      <w:r>
        <w:rPr>
          <w:rFonts w:ascii="仿宋_GB2312" w:eastAsia="仿宋_GB2312" w:hAnsi="Calibri" w:cs="仿宋_GB2312" w:hint="eastAsia"/>
          <w:color w:val="000000"/>
          <w:kern w:val="0"/>
          <w:sz w:val="32"/>
          <w:szCs w:val="32"/>
        </w:rPr>
        <w:t>喀什经济开发区</w:t>
      </w:r>
      <w:r w:rsidRPr="00E066A9">
        <w:rPr>
          <w:rFonts w:ascii="仿宋_GB2312" w:eastAsia="仿宋_GB2312" w:hAnsi="Calibri" w:cs="仿宋_GB2312" w:hint="eastAsia"/>
          <w:color w:val="000000"/>
          <w:kern w:val="0"/>
          <w:sz w:val="32"/>
          <w:szCs w:val="32"/>
        </w:rPr>
        <w:t>税务局</w:t>
      </w:r>
      <w:r>
        <w:rPr>
          <w:rFonts w:ascii="仿宋_GB2312" w:eastAsia="仿宋_GB2312" w:hAnsi="Calibri" w:cs="仿宋_GB2312" w:hint="eastAsia"/>
          <w:color w:val="000000"/>
          <w:kern w:val="0"/>
          <w:sz w:val="32"/>
          <w:szCs w:val="32"/>
        </w:rPr>
        <w:t>人员编制与实有人数均按合并后规模统计。</w:t>
      </w:r>
      <w:r w:rsidRPr="00E066A9">
        <w:rPr>
          <w:rFonts w:ascii="仿宋_GB2312" w:eastAsia="仿宋_GB2312" w:hAnsi="Calibri" w:cs="仿宋_GB2312" w:hint="eastAsia"/>
          <w:color w:val="000000"/>
          <w:kern w:val="0"/>
          <w:sz w:val="32"/>
          <w:szCs w:val="32"/>
        </w:rPr>
        <w:t>实有编制数</w:t>
      </w:r>
      <w:r>
        <w:rPr>
          <w:rFonts w:ascii="仿宋_GB2312" w:eastAsia="仿宋_GB2312" w:hAnsi="Calibri" w:cs="仿宋_GB2312"/>
          <w:color w:val="000000"/>
          <w:kern w:val="0"/>
          <w:sz w:val="32"/>
          <w:szCs w:val="32"/>
        </w:rPr>
        <w:t>78</w:t>
      </w:r>
      <w:r w:rsidRPr="00E066A9">
        <w:rPr>
          <w:rFonts w:ascii="仿宋_GB2312" w:eastAsia="仿宋_GB2312" w:hAnsi="Calibri" w:cs="仿宋_GB2312" w:hint="eastAsia"/>
          <w:color w:val="000000"/>
          <w:kern w:val="0"/>
          <w:sz w:val="32"/>
          <w:szCs w:val="32"/>
        </w:rPr>
        <w:t>人，其中：行政</w:t>
      </w:r>
      <w:r>
        <w:rPr>
          <w:rFonts w:ascii="仿宋_GB2312" w:eastAsia="仿宋_GB2312" w:hAnsi="Calibri" w:cs="仿宋_GB2312"/>
          <w:color w:val="000000"/>
          <w:kern w:val="0"/>
          <w:sz w:val="32"/>
          <w:szCs w:val="32"/>
        </w:rPr>
        <w:t>75</w:t>
      </w:r>
      <w:r w:rsidRPr="00E066A9">
        <w:rPr>
          <w:rFonts w:ascii="仿宋_GB2312" w:eastAsia="仿宋_GB2312" w:hAnsi="Calibri" w:cs="仿宋_GB2312" w:hint="eastAsia"/>
          <w:color w:val="000000"/>
          <w:kern w:val="0"/>
          <w:sz w:val="32"/>
          <w:szCs w:val="32"/>
        </w:rPr>
        <w:t>人，事业</w:t>
      </w:r>
      <w:r>
        <w:rPr>
          <w:rFonts w:ascii="仿宋_GB2312" w:eastAsia="仿宋_GB2312" w:hAnsi="Calibri" w:cs="仿宋_GB2312"/>
          <w:color w:val="000000"/>
          <w:kern w:val="0"/>
          <w:sz w:val="32"/>
          <w:szCs w:val="32"/>
        </w:rPr>
        <w:t>3</w:t>
      </w:r>
      <w:r w:rsidRPr="00E066A9">
        <w:rPr>
          <w:rFonts w:ascii="仿宋_GB2312" w:eastAsia="仿宋_GB2312" w:hAnsi="Calibri" w:cs="仿宋_GB2312" w:hint="eastAsia"/>
          <w:color w:val="000000"/>
          <w:kern w:val="0"/>
          <w:sz w:val="32"/>
          <w:szCs w:val="32"/>
        </w:rPr>
        <w:t>人。</w:t>
      </w:r>
      <w:r>
        <w:rPr>
          <w:rFonts w:ascii="仿宋_GB2312" w:eastAsia="仿宋_GB2312" w:hAnsi="Calibri" w:cs="仿宋_GB2312" w:hint="eastAsia"/>
          <w:color w:val="000000"/>
          <w:kern w:val="0"/>
          <w:sz w:val="32"/>
          <w:szCs w:val="32"/>
        </w:rPr>
        <w:t>实有人数</w:t>
      </w:r>
      <w:r>
        <w:rPr>
          <w:rFonts w:ascii="仿宋_GB2312" w:eastAsia="仿宋_GB2312" w:hAnsi="Calibri" w:cs="仿宋_GB2312"/>
          <w:color w:val="000000"/>
          <w:kern w:val="0"/>
          <w:sz w:val="32"/>
          <w:szCs w:val="32"/>
        </w:rPr>
        <w:t>63</w:t>
      </w:r>
      <w:r>
        <w:rPr>
          <w:rFonts w:ascii="仿宋_GB2312" w:eastAsia="仿宋_GB2312" w:hAnsi="Calibri" w:cs="仿宋_GB2312" w:hint="eastAsia"/>
          <w:color w:val="000000"/>
          <w:kern w:val="0"/>
          <w:sz w:val="32"/>
          <w:szCs w:val="32"/>
        </w:rPr>
        <w:t>人，其中：在职</w:t>
      </w:r>
      <w:r>
        <w:rPr>
          <w:rFonts w:ascii="仿宋_GB2312" w:eastAsia="仿宋_GB2312" w:hAnsi="Calibri" w:cs="仿宋_GB2312"/>
          <w:color w:val="000000"/>
          <w:kern w:val="0"/>
          <w:sz w:val="32"/>
          <w:szCs w:val="32"/>
        </w:rPr>
        <w:t>62</w:t>
      </w:r>
      <w:r>
        <w:rPr>
          <w:rFonts w:ascii="仿宋_GB2312" w:eastAsia="仿宋_GB2312" w:hAnsi="Calibri" w:cs="仿宋_GB2312" w:hint="eastAsia"/>
          <w:color w:val="000000"/>
          <w:kern w:val="0"/>
          <w:sz w:val="32"/>
          <w:szCs w:val="32"/>
        </w:rPr>
        <w:t>人，退休</w:t>
      </w:r>
      <w:r>
        <w:rPr>
          <w:rFonts w:ascii="仿宋_GB2312" w:eastAsia="仿宋_GB2312" w:hAnsi="Calibri" w:cs="仿宋_GB2312"/>
          <w:color w:val="000000"/>
          <w:kern w:val="0"/>
          <w:sz w:val="32"/>
          <w:szCs w:val="32"/>
        </w:rPr>
        <w:t>1</w:t>
      </w:r>
      <w:r>
        <w:rPr>
          <w:rFonts w:ascii="仿宋_GB2312" w:eastAsia="仿宋_GB2312" w:hAnsi="Calibri" w:cs="仿宋_GB2312" w:hint="eastAsia"/>
          <w:color w:val="000000"/>
          <w:kern w:val="0"/>
          <w:sz w:val="32"/>
          <w:szCs w:val="32"/>
        </w:rPr>
        <w:t>人。</w:t>
      </w:r>
    </w:p>
    <w:p w:rsidR="009816E6" w:rsidRPr="00E066A9" w:rsidRDefault="009816E6" w:rsidP="00D21283">
      <w:pPr>
        <w:adjustRightInd w:val="0"/>
        <w:snapToGrid w:val="0"/>
        <w:spacing w:line="600" w:lineRule="exact"/>
        <w:ind w:firstLineChars="200" w:firstLine="31680"/>
        <w:rPr>
          <w:rFonts w:ascii="仿宋_GB2312" w:eastAsia="仿宋_GB2312" w:hAnsi="Calibri"/>
          <w:color w:val="000000"/>
          <w:kern w:val="0"/>
          <w:sz w:val="32"/>
          <w:szCs w:val="32"/>
        </w:rPr>
      </w:pPr>
    </w:p>
    <w:p w:rsidR="009816E6" w:rsidRPr="00271B97" w:rsidRDefault="009816E6" w:rsidP="00271B97">
      <w:pPr>
        <w:widowControl/>
        <w:adjustRightInd w:val="0"/>
        <w:snapToGrid w:val="0"/>
        <w:spacing w:line="600" w:lineRule="exact"/>
        <w:jc w:val="center"/>
        <w:outlineLvl w:val="1"/>
        <w:rPr>
          <w:rFonts w:ascii="黑体" w:eastAsia="黑体" w:hAnsi="黑体"/>
          <w:b/>
          <w:bCs/>
          <w:kern w:val="0"/>
          <w:sz w:val="32"/>
          <w:szCs w:val="32"/>
        </w:rPr>
      </w:pPr>
      <w:r w:rsidRPr="00271B97">
        <w:rPr>
          <w:rFonts w:ascii="黑体" w:eastAsia="黑体" w:hAnsi="黑体" w:cs="黑体" w:hint="eastAsia"/>
          <w:b/>
          <w:bCs/>
          <w:kern w:val="0"/>
          <w:sz w:val="32"/>
          <w:szCs w:val="32"/>
        </w:rPr>
        <w:t>第二部分</w:t>
      </w:r>
      <w:r w:rsidRPr="00271B97">
        <w:rPr>
          <w:rFonts w:ascii="黑体" w:eastAsia="黑体" w:hAnsi="黑体" w:cs="黑体"/>
          <w:b/>
          <w:bCs/>
          <w:kern w:val="0"/>
          <w:sz w:val="32"/>
          <w:szCs w:val="32"/>
        </w:rPr>
        <w:t xml:space="preserve">  2019</w:t>
      </w:r>
      <w:r w:rsidRPr="00271B97">
        <w:rPr>
          <w:rFonts w:ascii="黑体" w:eastAsia="黑体" w:hAnsi="黑体" w:cs="黑体" w:hint="eastAsia"/>
          <w:b/>
          <w:bCs/>
          <w:kern w:val="0"/>
          <w:sz w:val="32"/>
          <w:szCs w:val="32"/>
        </w:rPr>
        <w:t>年部门预算公开表</w:t>
      </w:r>
    </w:p>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一、部门收支总体情况表</w:t>
      </w:r>
    </w:p>
    <w:tbl>
      <w:tblPr>
        <w:tblW w:w="0" w:type="auto"/>
        <w:tblInd w:w="-106" w:type="dxa"/>
        <w:tblLook w:val="00A0"/>
      </w:tblPr>
      <w:tblGrid>
        <w:gridCol w:w="1710"/>
        <w:gridCol w:w="928"/>
        <w:gridCol w:w="1980"/>
        <w:gridCol w:w="928"/>
        <w:gridCol w:w="2048"/>
        <w:gridCol w:w="928"/>
      </w:tblGrid>
      <w:tr w:rsidR="009816E6" w:rsidRPr="00E22877">
        <w:trPr>
          <w:trHeight w:val="300"/>
        </w:trPr>
        <w:tc>
          <w:tcPr>
            <w:tcW w:w="0" w:type="auto"/>
            <w:tcBorders>
              <w:top w:val="nil"/>
              <w:left w:val="nil"/>
              <w:bottom w:val="nil"/>
              <w:right w:val="nil"/>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p>
        </w:tc>
        <w:tc>
          <w:tcPr>
            <w:tcW w:w="0" w:type="auto"/>
            <w:tcBorders>
              <w:top w:val="nil"/>
              <w:left w:val="nil"/>
              <w:bottom w:val="nil"/>
              <w:right w:val="nil"/>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p>
        </w:tc>
        <w:tc>
          <w:tcPr>
            <w:tcW w:w="0" w:type="auto"/>
            <w:tcBorders>
              <w:top w:val="nil"/>
              <w:left w:val="nil"/>
              <w:bottom w:val="nil"/>
              <w:right w:val="nil"/>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p>
        </w:tc>
        <w:tc>
          <w:tcPr>
            <w:tcW w:w="0" w:type="auto"/>
            <w:tcBorders>
              <w:top w:val="nil"/>
              <w:left w:val="nil"/>
              <w:bottom w:val="nil"/>
              <w:right w:val="nil"/>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p>
        </w:tc>
        <w:tc>
          <w:tcPr>
            <w:tcW w:w="0" w:type="auto"/>
            <w:tcBorders>
              <w:top w:val="nil"/>
              <w:left w:val="nil"/>
              <w:bottom w:val="nil"/>
              <w:right w:val="nil"/>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p>
        </w:tc>
        <w:tc>
          <w:tcPr>
            <w:tcW w:w="0" w:type="auto"/>
            <w:tcBorders>
              <w:top w:val="nil"/>
              <w:left w:val="nil"/>
              <w:bottom w:val="nil"/>
              <w:right w:val="nil"/>
            </w:tcBorders>
            <w:noWrap/>
            <w:vAlign w:val="center"/>
          </w:tcPr>
          <w:p w:rsidR="009816E6" w:rsidRPr="00E22877" w:rsidRDefault="009816E6" w:rsidP="0059735A">
            <w:pPr>
              <w:widowControl/>
              <w:adjustRightInd w:val="0"/>
              <w:snapToGrid w:val="0"/>
              <w:spacing w:line="600" w:lineRule="exact"/>
              <w:jc w:val="right"/>
              <w:rPr>
                <w:rFonts w:ascii="宋体"/>
                <w:kern w:val="0"/>
                <w:sz w:val="18"/>
                <w:szCs w:val="18"/>
              </w:rPr>
            </w:pPr>
          </w:p>
        </w:tc>
      </w:tr>
      <w:tr w:rsidR="009816E6" w:rsidRPr="00E22877">
        <w:trPr>
          <w:trHeight w:val="270"/>
        </w:trPr>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9816E6" w:rsidRPr="00E22877" w:rsidRDefault="009816E6" w:rsidP="0059735A">
            <w:pPr>
              <w:widowControl/>
              <w:adjustRightInd w:val="0"/>
              <w:snapToGrid w:val="0"/>
              <w:spacing w:line="600" w:lineRule="exact"/>
              <w:jc w:val="center"/>
              <w:rPr>
                <w:rFonts w:ascii="宋体"/>
                <w:b/>
                <w:bCs/>
                <w:kern w:val="0"/>
                <w:sz w:val="18"/>
                <w:szCs w:val="18"/>
              </w:rPr>
            </w:pPr>
            <w:r w:rsidRPr="00E22877">
              <w:rPr>
                <w:rFonts w:ascii="宋体" w:hAnsi="宋体" w:cs="宋体" w:hint="eastAsia"/>
                <w:b/>
                <w:bCs/>
                <w:kern w:val="0"/>
                <w:sz w:val="18"/>
                <w:szCs w:val="18"/>
              </w:rPr>
              <w:t>收</w:t>
            </w:r>
            <w:r w:rsidRPr="00E22877">
              <w:rPr>
                <w:rFonts w:ascii="宋体" w:hAnsi="宋体" w:cs="宋体"/>
                <w:b/>
                <w:bCs/>
                <w:kern w:val="0"/>
                <w:sz w:val="18"/>
                <w:szCs w:val="18"/>
              </w:rPr>
              <w:t xml:space="preserve">          </w:t>
            </w:r>
            <w:r w:rsidRPr="00E22877">
              <w:rPr>
                <w:rFonts w:ascii="宋体" w:hAnsi="宋体" w:cs="宋体" w:hint="eastAsia"/>
                <w:b/>
                <w:bCs/>
                <w:kern w:val="0"/>
                <w:sz w:val="18"/>
                <w:szCs w:val="18"/>
              </w:rPr>
              <w:t>入</w:t>
            </w:r>
          </w:p>
        </w:tc>
        <w:tc>
          <w:tcPr>
            <w:tcW w:w="0" w:type="auto"/>
            <w:gridSpan w:val="4"/>
            <w:tcBorders>
              <w:top w:val="single" w:sz="4" w:space="0" w:color="auto"/>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b/>
                <w:bCs/>
                <w:kern w:val="0"/>
                <w:sz w:val="18"/>
                <w:szCs w:val="18"/>
              </w:rPr>
            </w:pPr>
            <w:r w:rsidRPr="00E22877">
              <w:rPr>
                <w:rFonts w:ascii="宋体" w:hAnsi="宋体" w:cs="宋体" w:hint="eastAsia"/>
                <w:b/>
                <w:bCs/>
                <w:kern w:val="0"/>
                <w:sz w:val="18"/>
                <w:szCs w:val="18"/>
              </w:rPr>
              <w:t>支</w:t>
            </w:r>
            <w:r w:rsidRPr="00E22877">
              <w:rPr>
                <w:rFonts w:ascii="宋体" w:hAnsi="宋体" w:cs="宋体"/>
                <w:b/>
                <w:bCs/>
                <w:kern w:val="0"/>
                <w:sz w:val="18"/>
                <w:szCs w:val="18"/>
              </w:rPr>
              <w:t xml:space="preserve">                </w:t>
            </w:r>
            <w:r w:rsidRPr="00E22877">
              <w:rPr>
                <w:rFonts w:ascii="宋体" w:hAnsi="宋体" w:cs="宋体" w:hint="eastAsia"/>
                <w:b/>
                <w:bCs/>
                <w:kern w:val="0"/>
                <w:sz w:val="18"/>
                <w:szCs w:val="18"/>
              </w:rPr>
              <w:t>出</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kern w:val="0"/>
                <w:sz w:val="18"/>
                <w:szCs w:val="18"/>
              </w:rPr>
            </w:pPr>
            <w:r w:rsidRPr="00E22877">
              <w:rPr>
                <w:rFonts w:ascii="宋体" w:hAnsi="宋体" w:cs="宋体" w:hint="eastAsia"/>
                <w:kern w:val="0"/>
                <w:sz w:val="18"/>
                <w:szCs w:val="18"/>
              </w:rPr>
              <w:t>项</w:t>
            </w:r>
            <w:r w:rsidRPr="00E22877">
              <w:rPr>
                <w:rFonts w:ascii="宋体" w:hAnsi="宋体" w:cs="宋体"/>
                <w:kern w:val="0"/>
                <w:sz w:val="18"/>
                <w:szCs w:val="18"/>
              </w:rPr>
              <w:t xml:space="preserve">     </w:t>
            </w:r>
            <w:r w:rsidRPr="00E22877">
              <w:rPr>
                <w:rFonts w:ascii="宋体" w:hAnsi="宋体" w:cs="宋体" w:hint="eastAsia"/>
                <w:kern w:val="0"/>
                <w:sz w:val="18"/>
                <w:szCs w:val="18"/>
              </w:rPr>
              <w:t>目</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kern w:val="0"/>
                <w:sz w:val="18"/>
                <w:szCs w:val="18"/>
              </w:rPr>
            </w:pPr>
            <w:r w:rsidRPr="00E22877">
              <w:rPr>
                <w:rFonts w:ascii="宋体" w:hAnsi="宋体" w:cs="宋体"/>
                <w:kern w:val="0"/>
                <w:sz w:val="18"/>
                <w:szCs w:val="18"/>
              </w:rPr>
              <w:t>2019</w:t>
            </w:r>
            <w:r w:rsidRPr="00E22877">
              <w:rPr>
                <w:rFonts w:ascii="宋体" w:hAnsi="宋体" w:cs="宋体" w:hint="eastAsia"/>
                <w:kern w:val="0"/>
                <w:sz w:val="18"/>
                <w:szCs w:val="18"/>
              </w:rPr>
              <w:t>年预算</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kern w:val="0"/>
                <w:sz w:val="18"/>
                <w:szCs w:val="18"/>
              </w:rPr>
            </w:pPr>
            <w:r w:rsidRPr="00E22877">
              <w:rPr>
                <w:rFonts w:ascii="宋体" w:hAnsi="宋体" w:cs="宋体" w:hint="eastAsia"/>
                <w:kern w:val="0"/>
                <w:sz w:val="18"/>
                <w:szCs w:val="18"/>
              </w:rPr>
              <w:t>功能分类</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kern w:val="0"/>
                <w:sz w:val="18"/>
                <w:szCs w:val="18"/>
              </w:rPr>
            </w:pPr>
            <w:r w:rsidRPr="00E22877">
              <w:rPr>
                <w:rFonts w:ascii="宋体" w:hAnsi="宋体" w:cs="宋体"/>
                <w:kern w:val="0"/>
                <w:sz w:val="18"/>
                <w:szCs w:val="18"/>
              </w:rPr>
              <w:t>2019</w:t>
            </w:r>
            <w:r w:rsidRPr="00E22877">
              <w:rPr>
                <w:rFonts w:ascii="宋体" w:hAnsi="宋体" w:cs="宋体" w:hint="eastAsia"/>
                <w:kern w:val="0"/>
                <w:sz w:val="18"/>
                <w:szCs w:val="18"/>
              </w:rPr>
              <w:t>年预算</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kern w:val="0"/>
                <w:sz w:val="18"/>
                <w:szCs w:val="18"/>
              </w:rPr>
            </w:pPr>
            <w:r w:rsidRPr="00E22877">
              <w:rPr>
                <w:rFonts w:ascii="宋体" w:hAnsi="宋体" w:cs="宋体" w:hint="eastAsia"/>
                <w:kern w:val="0"/>
                <w:sz w:val="18"/>
                <w:szCs w:val="18"/>
              </w:rPr>
              <w:t>经济分类</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kern w:val="0"/>
                <w:sz w:val="18"/>
                <w:szCs w:val="18"/>
              </w:rPr>
            </w:pPr>
            <w:r w:rsidRPr="00E22877">
              <w:rPr>
                <w:rFonts w:ascii="宋体" w:hAnsi="宋体" w:cs="宋体"/>
                <w:kern w:val="0"/>
                <w:sz w:val="18"/>
                <w:szCs w:val="18"/>
              </w:rPr>
              <w:t>2019</w:t>
            </w:r>
            <w:r w:rsidRPr="00E22877">
              <w:rPr>
                <w:rFonts w:ascii="宋体" w:hAnsi="宋体" w:cs="宋体" w:hint="eastAsia"/>
                <w:kern w:val="0"/>
                <w:sz w:val="18"/>
                <w:szCs w:val="18"/>
              </w:rPr>
              <w:t>年预算</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财政拨款（补助）</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201 </w:t>
            </w:r>
            <w:r w:rsidRPr="00E22877">
              <w:rPr>
                <w:rFonts w:ascii="宋体" w:hAnsi="宋体" w:cs="宋体" w:hint="eastAsia"/>
                <w:kern w:val="0"/>
                <w:sz w:val="18"/>
                <w:szCs w:val="18"/>
              </w:rPr>
              <w:t>一般公共服务支出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336.39</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301 </w:t>
            </w:r>
            <w:r w:rsidRPr="00E22877">
              <w:rPr>
                <w:rFonts w:ascii="宋体" w:hAnsi="宋体" w:cs="宋体" w:hint="eastAsia"/>
                <w:kern w:val="0"/>
                <w:sz w:val="18"/>
                <w:szCs w:val="18"/>
              </w:rPr>
              <w:t>工资福利支出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366.91</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w:t>
            </w:r>
            <w:r w:rsidRPr="00E22877">
              <w:rPr>
                <w:rFonts w:ascii="宋体" w:hAnsi="宋体" w:cs="宋体" w:hint="eastAsia"/>
                <w:kern w:val="0"/>
                <w:sz w:val="18"/>
                <w:szCs w:val="18"/>
              </w:rPr>
              <w:t>一般公共预算</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202 </w:t>
            </w:r>
            <w:r w:rsidRPr="00E22877">
              <w:rPr>
                <w:rFonts w:ascii="宋体" w:hAnsi="宋体" w:cs="宋体" w:hint="eastAsia"/>
                <w:kern w:val="0"/>
                <w:sz w:val="18"/>
                <w:szCs w:val="18"/>
              </w:rPr>
              <w:t>外交支出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nil"/>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302 </w:t>
            </w:r>
            <w:r w:rsidRPr="00E22877">
              <w:rPr>
                <w:rFonts w:ascii="宋体" w:hAnsi="宋体" w:cs="宋体" w:hint="eastAsia"/>
                <w:kern w:val="0"/>
                <w:sz w:val="18"/>
                <w:szCs w:val="18"/>
              </w:rPr>
              <w:t>商品和服务支出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5.43</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w:t>
            </w:r>
            <w:r w:rsidRPr="00E22877">
              <w:rPr>
                <w:rFonts w:ascii="宋体" w:hAnsi="宋体" w:cs="宋体" w:hint="eastAsia"/>
                <w:kern w:val="0"/>
                <w:sz w:val="18"/>
                <w:szCs w:val="18"/>
              </w:rPr>
              <w:t>政府性基金预算</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203 </w:t>
            </w:r>
            <w:r w:rsidRPr="00E22877">
              <w:rPr>
                <w:rFonts w:ascii="宋体" w:hAnsi="宋体" w:cs="宋体" w:hint="eastAsia"/>
                <w:kern w:val="0"/>
                <w:sz w:val="18"/>
                <w:szCs w:val="18"/>
              </w:rPr>
              <w:t>国防支出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p>
        </w:tc>
        <w:tc>
          <w:tcPr>
            <w:tcW w:w="0" w:type="auto"/>
            <w:tcBorders>
              <w:top w:val="single" w:sz="4" w:space="0" w:color="auto"/>
              <w:left w:val="nil"/>
              <w:bottom w:val="nil"/>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303 </w:t>
            </w:r>
            <w:r w:rsidRPr="00E22877">
              <w:rPr>
                <w:rFonts w:ascii="宋体" w:hAnsi="宋体" w:cs="宋体" w:hint="eastAsia"/>
                <w:kern w:val="0"/>
                <w:sz w:val="18"/>
                <w:szCs w:val="18"/>
              </w:rPr>
              <w:t>对个人和家庭的补助支出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3.32</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教育收费</w:t>
            </w:r>
            <w:r w:rsidRPr="00E22877">
              <w:rPr>
                <w:rFonts w:ascii="宋体" w:hAnsi="宋体" w:cs="宋体"/>
                <w:kern w:val="0"/>
                <w:sz w:val="18"/>
                <w:szCs w:val="18"/>
              </w:rPr>
              <w:t>(</w:t>
            </w:r>
            <w:r w:rsidRPr="00E22877">
              <w:rPr>
                <w:rFonts w:ascii="宋体" w:hAnsi="宋体" w:cs="宋体" w:hint="eastAsia"/>
                <w:kern w:val="0"/>
                <w:sz w:val="18"/>
                <w:szCs w:val="18"/>
              </w:rPr>
              <w:t>财政专户</w:t>
            </w:r>
            <w:r w:rsidRPr="00E22877">
              <w:rPr>
                <w:rFonts w:ascii="宋体" w:hAnsi="宋体" w:cs="宋体"/>
                <w:kern w:val="0"/>
                <w:sz w:val="18"/>
                <w:szCs w:val="18"/>
              </w:rPr>
              <w:t>)</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204 </w:t>
            </w:r>
            <w:r w:rsidRPr="00E22877">
              <w:rPr>
                <w:rFonts w:ascii="宋体" w:hAnsi="宋体" w:cs="宋体" w:hint="eastAsia"/>
                <w:kern w:val="0"/>
                <w:sz w:val="18"/>
                <w:szCs w:val="18"/>
              </w:rPr>
              <w:t>公共安全支出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307 </w:t>
            </w:r>
            <w:r w:rsidRPr="00E22877">
              <w:rPr>
                <w:rFonts w:ascii="宋体" w:hAnsi="宋体" w:cs="宋体" w:hint="eastAsia"/>
                <w:kern w:val="0"/>
                <w:sz w:val="18"/>
                <w:szCs w:val="18"/>
              </w:rPr>
              <w:t>债务利息及费用支出</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事业收入</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205 </w:t>
            </w:r>
            <w:r w:rsidRPr="00E22877">
              <w:rPr>
                <w:rFonts w:ascii="宋体" w:hAnsi="宋体" w:cs="宋体" w:hint="eastAsia"/>
                <w:kern w:val="0"/>
                <w:sz w:val="18"/>
                <w:szCs w:val="18"/>
              </w:rPr>
              <w:t>教育支出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309 </w:t>
            </w:r>
            <w:r w:rsidRPr="00E22877">
              <w:rPr>
                <w:rFonts w:ascii="宋体" w:hAnsi="宋体" w:cs="宋体" w:hint="eastAsia"/>
                <w:kern w:val="0"/>
                <w:sz w:val="18"/>
                <w:szCs w:val="18"/>
              </w:rPr>
              <w:t>资本性支出（基本建设）</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事业单位经营收入</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206 </w:t>
            </w:r>
            <w:r w:rsidRPr="00E22877">
              <w:rPr>
                <w:rFonts w:ascii="宋体" w:hAnsi="宋体" w:cs="宋体" w:hint="eastAsia"/>
                <w:kern w:val="0"/>
                <w:sz w:val="18"/>
                <w:szCs w:val="18"/>
              </w:rPr>
              <w:t>科学技术支出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310 </w:t>
            </w:r>
            <w:r w:rsidRPr="00E22877">
              <w:rPr>
                <w:rFonts w:ascii="宋体" w:hAnsi="宋体" w:cs="宋体" w:hint="eastAsia"/>
                <w:kern w:val="0"/>
                <w:sz w:val="18"/>
                <w:szCs w:val="18"/>
              </w:rPr>
              <w:t>资本性支出</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其他收入</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207 </w:t>
            </w:r>
            <w:r w:rsidRPr="00E22877">
              <w:rPr>
                <w:rFonts w:ascii="宋体" w:hAnsi="宋体" w:cs="宋体" w:hint="eastAsia"/>
                <w:kern w:val="0"/>
                <w:sz w:val="18"/>
                <w:szCs w:val="18"/>
              </w:rPr>
              <w:t>文化旅游体育与传媒支出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311 </w:t>
            </w:r>
            <w:r w:rsidRPr="00E22877">
              <w:rPr>
                <w:rFonts w:ascii="宋体" w:hAnsi="宋体" w:cs="宋体" w:hint="eastAsia"/>
                <w:kern w:val="0"/>
                <w:sz w:val="18"/>
                <w:szCs w:val="18"/>
              </w:rPr>
              <w:t>对企业补助（基本建设）</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用事业基金弥补收支差额</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208 </w:t>
            </w:r>
            <w:r w:rsidRPr="00E22877">
              <w:rPr>
                <w:rFonts w:ascii="宋体" w:hAnsi="宋体" w:cs="宋体" w:hint="eastAsia"/>
                <w:kern w:val="0"/>
                <w:sz w:val="18"/>
                <w:szCs w:val="18"/>
              </w:rPr>
              <w:t>社会保障和就业支出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39.27</w:t>
            </w:r>
          </w:p>
        </w:tc>
        <w:tc>
          <w:tcPr>
            <w:tcW w:w="0" w:type="auto"/>
            <w:tcBorders>
              <w:top w:val="nil"/>
              <w:left w:val="nil"/>
              <w:bottom w:val="nil"/>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312 </w:t>
            </w:r>
            <w:r w:rsidRPr="00E22877">
              <w:rPr>
                <w:rFonts w:ascii="宋体" w:hAnsi="宋体" w:cs="宋体" w:hint="eastAsia"/>
                <w:kern w:val="0"/>
                <w:sz w:val="18"/>
                <w:szCs w:val="18"/>
              </w:rPr>
              <w:t>对企业补助</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209 </w:t>
            </w:r>
            <w:r w:rsidRPr="00E22877">
              <w:rPr>
                <w:rFonts w:ascii="宋体" w:hAnsi="宋体" w:cs="宋体" w:hint="eastAsia"/>
                <w:kern w:val="0"/>
                <w:sz w:val="18"/>
                <w:szCs w:val="18"/>
              </w:rPr>
              <w:t>社会保险基金支出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313 </w:t>
            </w:r>
            <w:r w:rsidRPr="00E22877">
              <w:rPr>
                <w:rFonts w:ascii="宋体" w:hAnsi="宋体" w:cs="宋体" w:hint="eastAsia"/>
                <w:kern w:val="0"/>
                <w:sz w:val="18"/>
                <w:szCs w:val="18"/>
              </w:rPr>
              <w:t>对社会保障基金补助</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210 </w:t>
            </w:r>
            <w:r w:rsidRPr="00E22877">
              <w:rPr>
                <w:rFonts w:ascii="宋体" w:hAnsi="宋体" w:cs="宋体" w:hint="eastAsia"/>
                <w:kern w:val="0"/>
                <w:sz w:val="18"/>
                <w:szCs w:val="18"/>
              </w:rPr>
              <w:t>卫生健康支出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 399 </w:t>
            </w:r>
            <w:r w:rsidRPr="00E22877">
              <w:rPr>
                <w:rFonts w:ascii="宋体" w:hAnsi="宋体" w:cs="宋体" w:hint="eastAsia"/>
                <w:kern w:val="0"/>
                <w:sz w:val="18"/>
                <w:szCs w:val="18"/>
              </w:rPr>
              <w:t>其他支出</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211 </w:t>
            </w:r>
            <w:r w:rsidRPr="00E22877">
              <w:rPr>
                <w:rFonts w:ascii="宋体" w:hAnsi="宋体" w:cs="宋体" w:hint="eastAsia"/>
                <w:kern w:val="0"/>
                <w:sz w:val="18"/>
                <w:szCs w:val="18"/>
              </w:rPr>
              <w:t>节能环保支出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212 </w:t>
            </w:r>
            <w:r w:rsidRPr="00E22877">
              <w:rPr>
                <w:rFonts w:ascii="宋体" w:hAnsi="宋体" w:cs="宋体" w:hint="eastAsia"/>
                <w:kern w:val="0"/>
                <w:sz w:val="18"/>
                <w:szCs w:val="18"/>
              </w:rPr>
              <w:t>城乡社区支出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213 </w:t>
            </w:r>
            <w:r w:rsidRPr="00E22877">
              <w:rPr>
                <w:rFonts w:ascii="宋体" w:hAnsi="宋体" w:cs="宋体" w:hint="eastAsia"/>
                <w:kern w:val="0"/>
                <w:sz w:val="18"/>
                <w:szCs w:val="18"/>
              </w:rPr>
              <w:t>农林水支出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214 </w:t>
            </w:r>
            <w:r w:rsidRPr="00E22877">
              <w:rPr>
                <w:rFonts w:ascii="宋体" w:hAnsi="宋体" w:cs="宋体" w:hint="eastAsia"/>
                <w:kern w:val="0"/>
                <w:sz w:val="18"/>
                <w:szCs w:val="18"/>
              </w:rPr>
              <w:t>交通运输支出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215 </w:t>
            </w:r>
            <w:r w:rsidRPr="00E22877">
              <w:rPr>
                <w:rFonts w:ascii="宋体" w:hAnsi="宋体" w:cs="宋体" w:hint="eastAsia"/>
                <w:kern w:val="0"/>
                <w:sz w:val="18"/>
                <w:szCs w:val="18"/>
              </w:rPr>
              <w:t>资源勘探信息等支出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216 </w:t>
            </w:r>
            <w:r w:rsidRPr="00E22877">
              <w:rPr>
                <w:rFonts w:ascii="宋体" w:hAnsi="宋体" w:cs="宋体" w:hint="eastAsia"/>
                <w:kern w:val="0"/>
                <w:sz w:val="18"/>
                <w:szCs w:val="18"/>
              </w:rPr>
              <w:t>商业服务业等支出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217 </w:t>
            </w:r>
            <w:r w:rsidRPr="00E22877">
              <w:rPr>
                <w:rFonts w:ascii="宋体" w:hAnsi="宋体" w:cs="宋体" w:hint="eastAsia"/>
                <w:kern w:val="0"/>
                <w:sz w:val="18"/>
                <w:szCs w:val="18"/>
              </w:rPr>
              <w:t>金融支出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219 </w:t>
            </w:r>
            <w:r w:rsidRPr="00E22877">
              <w:rPr>
                <w:rFonts w:ascii="宋体" w:hAnsi="宋体" w:cs="宋体" w:hint="eastAsia"/>
                <w:kern w:val="0"/>
                <w:sz w:val="18"/>
                <w:szCs w:val="18"/>
              </w:rPr>
              <w:t>援助其他地区支出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220 </w:t>
            </w:r>
            <w:r w:rsidRPr="00E22877">
              <w:rPr>
                <w:rFonts w:ascii="宋体" w:hAnsi="宋体" w:cs="宋体" w:hint="eastAsia"/>
                <w:kern w:val="0"/>
                <w:sz w:val="18"/>
                <w:szCs w:val="18"/>
              </w:rPr>
              <w:t>自然资源海洋气象等支出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221 </w:t>
            </w:r>
            <w:r w:rsidRPr="00E22877">
              <w:rPr>
                <w:rFonts w:ascii="宋体" w:hAnsi="宋体" w:cs="宋体" w:hint="eastAsia"/>
                <w:kern w:val="0"/>
                <w:sz w:val="18"/>
                <w:szCs w:val="18"/>
              </w:rPr>
              <w:t>住房保障支出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222 </w:t>
            </w:r>
            <w:r w:rsidRPr="00E22877">
              <w:rPr>
                <w:rFonts w:ascii="宋体" w:hAnsi="宋体" w:cs="宋体" w:hint="eastAsia"/>
                <w:kern w:val="0"/>
                <w:sz w:val="18"/>
                <w:szCs w:val="18"/>
              </w:rPr>
              <w:t>粮油物资储备支出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223 </w:t>
            </w:r>
            <w:r w:rsidRPr="00E22877">
              <w:rPr>
                <w:rFonts w:ascii="宋体" w:hAnsi="宋体" w:cs="宋体" w:hint="eastAsia"/>
                <w:kern w:val="0"/>
                <w:sz w:val="18"/>
                <w:szCs w:val="18"/>
              </w:rPr>
              <w:t>国有资本经营预算支出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224 </w:t>
            </w:r>
            <w:r w:rsidRPr="00E22877">
              <w:rPr>
                <w:rFonts w:ascii="宋体" w:hAnsi="宋体" w:cs="宋体" w:hint="eastAsia"/>
                <w:kern w:val="0"/>
                <w:sz w:val="18"/>
                <w:szCs w:val="18"/>
              </w:rPr>
              <w:t>灾害防治及应急管理支出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227 </w:t>
            </w:r>
            <w:r w:rsidRPr="00E22877">
              <w:rPr>
                <w:rFonts w:ascii="宋体" w:hAnsi="宋体" w:cs="宋体" w:hint="eastAsia"/>
                <w:kern w:val="0"/>
                <w:sz w:val="18"/>
                <w:szCs w:val="18"/>
              </w:rPr>
              <w:t>预备费</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229 </w:t>
            </w:r>
            <w:r w:rsidRPr="00E22877">
              <w:rPr>
                <w:rFonts w:ascii="宋体" w:hAnsi="宋体" w:cs="宋体" w:hint="eastAsia"/>
                <w:kern w:val="0"/>
                <w:sz w:val="18"/>
                <w:szCs w:val="18"/>
              </w:rPr>
              <w:t>其他支出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231 </w:t>
            </w:r>
            <w:r w:rsidRPr="00E22877">
              <w:rPr>
                <w:rFonts w:ascii="宋体" w:hAnsi="宋体" w:cs="宋体" w:hint="eastAsia"/>
                <w:kern w:val="0"/>
                <w:sz w:val="18"/>
                <w:szCs w:val="18"/>
              </w:rPr>
              <w:t>债务还本支出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232 </w:t>
            </w:r>
            <w:r w:rsidRPr="00E22877">
              <w:rPr>
                <w:rFonts w:ascii="宋体" w:hAnsi="宋体" w:cs="宋体" w:hint="eastAsia"/>
                <w:kern w:val="0"/>
                <w:sz w:val="18"/>
                <w:szCs w:val="18"/>
              </w:rPr>
              <w:t>债务付息支出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233 </w:t>
            </w:r>
            <w:r w:rsidRPr="00E22877">
              <w:rPr>
                <w:rFonts w:ascii="宋体" w:hAnsi="宋体" w:cs="宋体" w:hint="eastAsia"/>
                <w:kern w:val="0"/>
                <w:sz w:val="18"/>
                <w:szCs w:val="18"/>
              </w:rPr>
              <w:t>债务发行费用支出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nil"/>
            </w:tcBorders>
            <w:noWrap/>
            <w:vAlign w:val="center"/>
          </w:tcPr>
          <w:p w:rsidR="009816E6" w:rsidRPr="00E22877" w:rsidRDefault="009816E6" w:rsidP="0059735A">
            <w:pPr>
              <w:widowControl/>
              <w:adjustRightInd w:val="0"/>
              <w:snapToGrid w:val="0"/>
              <w:spacing w:line="600" w:lineRule="exact"/>
              <w:jc w:val="center"/>
              <w:rPr>
                <w:rFonts w:ascii="宋体"/>
                <w:kern w:val="0"/>
                <w:sz w:val="20"/>
                <w:szCs w:val="20"/>
              </w:rPr>
            </w:pPr>
            <w:r w:rsidRPr="00E22877">
              <w:rPr>
                <w:rFonts w:ascii="宋体" w:hAnsi="宋体" w:cs="宋体" w:hint="eastAsia"/>
                <w:kern w:val="0"/>
                <w:sz w:val="20"/>
                <w:szCs w:val="20"/>
              </w:rPr>
              <w:t>小</w:t>
            </w:r>
            <w:r w:rsidRPr="00E22877">
              <w:rPr>
                <w:rFonts w:ascii="宋体" w:hAnsi="宋体" w:cs="宋体"/>
                <w:kern w:val="0"/>
                <w:sz w:val="20"/>
                <w:szCs w:val="20"/>
              </w:rPr>
              <w:t xml:space="preserve">           </w:t>
            </w:r>
            <w:r w:rsidRPr="00E22877">
              <w:rPr>
                <w:rFonts w:ascii="宋体" w:hAnsi="宋体" w:cs="宋体" w:hint="eastAsia"/>
                <w:kern w:val="0"/>
                <w:sz w:val="20"/>
                <w:szCs w:val="20"/>
              </w:rPr>
              <w:t>计</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center"/>
              <w:rPr>
                <w:rFonts w:ascii="宋体"/>
                <w:kern w:val="0"/>
                <w:sz w:val="20"/>
                <w:szCs w:val="20"/>
              </w:rPr>
            </w:pPr>
            <w:r w:rsidRPr="00E22877">
              <w:rPr>
                <w:rFonts w:ascii="宋体" w:hAnsi="宋体" w:cs="宋体" w:hint="eastAsia"/>
                <w:kern w:val="0"/>
                <w:sz w:val="20"/>
                <w:szCs w:val="20"/>
              </w:rPr>
              <w:t>小</w:t>
            </w:r>
            <w:r w:rsidRPr="00E22877">
              <w:rPr>
                <w:rFonts w:ascii="宋体" w:hAnsi="宋体" w:cs="宋体"/>
                <w:kern w:val="0"/>
                <w:sz w:val="20"/>
                <w:szCs w:val="20"/>
              </w:rPr>
              <w:t xml:space="preserve">           </w:t>
            </w:r>
            <w:r w:rsidRPr="00E22877">
              <w:rPr>
                <w:rFonts w:ascii="宋体" w:hAnsi="宋体" w:cs="宋体" w:hint="eastAsia"/>
                <w:kern w:val="0"/>
                <w:sz w:val="20"/>
                <w:szCs w:val="20"/>
              </w:rPr>
              <w:t>计</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center"/>
              <w:rPr>
                <w:rFonts w:ascii="宋体"/>
                <w:kern w:val="0"/>
                <w:sz w:val="18"/>
                <w:szCs w:val="18"/>
              </w:rPr>
            </w:pPr>
            <w:r w:rsidRPr="00E22877">
              <w:rPr>
                <w:rFonts w:ascii="宋体" w:hAnsi="宋体" w:cs="宋体" w:hint="eastAsia"/>
                <w:kern w:val="0"/>
                <w:sz w:val="18"/>
                <w:szCs w:val="18"/>
              </w:rPr>
              <w:t>小</w:t>
            </w:r>
            <w:r w:rsidRPr="00E22877">
              <w:rPr>
                <w:rFonts w:ascii="宋体" w:hAnsi="宋体" w:cs="宋体"/>
                <w:kern w:val="0"/>
                <w:sz w:val="18"/>
                <w:szCs w:val="18"/>
              </w:rPr>
              <w:t xml:space="preserve">          </w:t>
            </w:r>
            <w:r w:rsidRPr="00E22877">
              <w:rPr>
                <w:rFonts w:ascii="宋体" w:hAnsi="宋体" w:cs="宋体" w:hint="eastAsia"/>
                <w:kern w:val="0"/>
                <w:sz w:val="18"/>
                <w:szCs w:val="18"/>
              </w:rPr>
              <w:t>计</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r>
      <w:tr w:rsidR="009816E6" w:rsidRPr="00E22877">
        <w:trPr>
          <w:trHeight w:val="270"/>
        </w:trPr>
        <w:tc>
          <w:tcPr>
            <w:tcW w:w="0" w:type="auto"/>
            <w:tcBorders>
              <w:top w:val="nil"/>
              <w:left w:val="single" w:sz="4" w:space="0" w:color="auto"/>
              <w:bottom w:val="single" w:sz="4" w:space="0" w:color="auto"/>
              <w:right w:val="single" w:sz="4" w:space="0" w:color="auto"/>
            </w:tcBorders>
            <w:noWrap/>
            <w:vAlign w:val="bottom"/>
          </w:tcPr>
          <w:p w:rsidR="009816E6" w:rsidRPr="00E22877" w:rsidRDefault="009816E6" w:rsidP="0059735A">
            <w:pPr>
              <w:widowControl/>
              <w:adjustRightInd w:val="0"/>
              <w:snapToGrid w:val="0"/>
              <w:spacing w:line="600" w:lineRule="exact"/>
              <w:jc w:val="left"/>
              <w:rPr>
                <w:rFonts w:ascii="宋体"/>
                <w:kern w:val="0"/>
                <w:sz w:val="20"/>
                <w:szCs w:val="20"/>
              </w:rPr>
            </w:pPr>
            <w:r w:rsidRPr="00E22877">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center"/>
              <w:rPr>
                <w:rFonts w:ascii="宋体"/>
                <w:kern w:val="0"/>
                <w:sz w:val="20"/>
                <w:szCs w:val="20"/>
              </w:rPr>
            </w:pPr>
            <w:r w:rsidRPr="00E22877">
              <w:rPr>
                <w:rFonts w:ascii="宋体" w:hAnsi="宋体" w:cs="宋体"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center"/>
              <w:rPr>
                <w:rFonts w:ascii="宋体"/>
                <w:kern w:val="0"/>
                <w:sz w:val="20"/>
                <w:szCs w:val="20"/>
              </w:rPr>
            </w:pPr>
            <w:r w:rsidRPr="00E22877">
              <w:rPr>
                <w:rFonts w:ascii="宋体" w:hAnsi="宋体" w:cs="宋体"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765"/>
        </w:trPr>
        <w:tc>
          <w:tcPr>
            <w:tcW w:w="0" w:type="auto"/>
            <w:tcBorders>
              <w:top w:val="nil"/>
              <w:left w:val="single" w:sz="4" w:space="0" w:color="auto"/>
              <w:bottom w:val="single" w:sz="4" w:space="0" w:color="auto"/>
              <w:right w:val="nil"/>
            </w:tcBorders>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hint="eastAsia"/>
                <w:kern w:val="0"/>
                <w:sz w:val="18"/>
                <w:szCs w:val="18"/>
              </w:rPr>
              <w:t>单位上年结余（不包括国库集中支付额度结余）</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18"/>
                <w:szCs w:val="18"/>
              </w:rPr>
            </w:pPr>
            <w:r w:rsidRPr="00E22877">
              <w:rPr>
                <w:rFonts w:ascii="宋体" w:hAnsi="宋体" w:cs="宋体"/>
                <w:kern w:val="0"/>
                <w:sz w:val="18"/>
                <w:szCs w:val="18"/>
              </w:rPr>
              <w:t xml:space="preserve">230 </w:t>
            </w:r>
            <w:r w:rsidRPr="00E22877">
              <w:rPr>
                <w:rFonts w:ascii="宋体" w:hAnsi="宋体" w:cs="宋体" w:hint="eastAsia"/>
                <w:kern w:val="0"/>
                <w:sz w:val="18"/>
                <w:szCs w:val="18"/>
              </w:rPr>
              <w:t>转移性支出</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20"/>
                <w:szCs w:val="20"/>
              </w:rPr>
            </w:pPr>
            <w:r w:rsidRPr="00E22877">
              <w:rPr>
                <w:rFonts w:ascii="宋体" w:hAnsi="宋体" w:cs="宋体"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nil"/>
            </w:tcBorders>
            <w:noWrap/>
            <w:vAlign w:val="center"/>
          </w:tcPr>
          <w:p w:rsidR="009816E6" w:rsidRPr="00E22877" w:rsidRDefault="009816E6" w:rsidP="0059735A">
            <w:pPr>
              <w:widowControl/>
              <w:adjustRightInd w:val="0"/>
              <w:snapToGrid w:val="0"/>
              <w:spacing w:line="600" w:lineRule="exact"/>
              <w:jc w:val="left"/>
              <w:rPr>
                <w:rFonts w:ascii="宋体"/>
                <w:kern w:val="0"/>
                <w:sz w:val="20"/>
                <w:szCs w:val="20"/>
              </w:rPr>
            </w:pPr>
            <w:r w:rsidRPr="00E22877">
              <w:rPr>
                <w:rFonts w:ascii="宋体" w:hAnsi="宋体" w:cs="宋体"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center"/>
          </w:tcPr>
          <w:p w:rsidR="009816E6" w:rsidRPr="00E22877" w:rsidRDefault="009816E6" w:rsidP="0059735A">
            <w:pPr>
              <w:widowControl/>
              <w:adjustRightInd w:val="0"/>
              <w:snapToGrid w:val="0"/>
              <w:spacing w:line="600" w:lineRule="exact"/>
              <w:jc w:val="left"/>
              <w:rPr>
                <w:rFonts w:ascii="宋体"/>
                <w:kern w:val="0"/>
                <w:sz w:val="20"/>
                <w:szCs w:val="20"/>
              </w:rPr>
            </w:pPr>
            <w:r w:rsidRPr="00E22877">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9816E6" w:rsidRPr="00E22877" w:rsidRDefault="009816E6" w:rsidP="0059735A">
            <w:pPr>
              <w:widowControl/>
              <w:adjustRightInd w:val="0"/>
              <w:snapToGrid w:val="0"/>
              <w:spacing w:line="600" w:lineRule="exact"/>
              <w:jc w:val="left"/>
              <w:rPr>
                <w:rFonts w:ascii="宋体"/>
                <w:color w:val="0000FF"/>
                <w:kern w:val="0"/>
                <w:sz w:val="20"/>
                <w:szCs w:val="20"/>
              </w:rPr>
            </w:pPr>
            <w:r w:rsidRPr="00E22877">
              <w:rPr>
                <w:rFonts w:ascii="宋体" w:hAnsi="宋体" w:cs="宋体" w:hint="eastAsia"/>
                <w:color w:val="0000FF"/>
                <w:kern w:val="0"/>
                <w:sz w:val="20"/>
                <w:szCs w:val="20"/>
              </w:rPr>
              <w:t xml:space="preserve">　</w:t>
            </w:r>
          </w:p>
        </w:tc>
        <w:tc>
          <w:tcPr>
            <w:tcW w:w="0" w:type="auto"/>
            <w:tcBorders>
              <w:top w:val="nil"/>
              <w:left w:val="nil"/>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sidRPr="00E22877">
              <w:rPr>
                <w:rFonts w:ascii="宋体" w:hAnsi="宋体" w:cs="宋体" w:hint="eastAsia"/>
                <w:kern w:val="0"/>
                <w:sz w:val="18"/>
                <w:szCs w:val="18"/>
              </w:rPr>
              <w:t xml:space="preserve">　</w:t>
            </w:r>
          </w:p>
        </w:tc>
      </w:tr>
      <w:tr w:rsidR="009816E6" w:rsidRPr="00E22877">
        <w:trPr>
          <w:trHeight w:val="270"/>
        </w:trPr>
        <w:tc>
          <w:tcPr>
            <w:tcW w:w="0" w:type="auto"/>
            <w:tcBorders>
              <w:top w:val="nil"/>
              <w:left w:val="single" w:sz="4" w:space="0" w:color="auto"/>
              <w:bottom w:val="single" w:sz="4" w:space="0" w:color="auto"/>
              <w:right w:val="nil"/>
            </w:tcBorders>
            <w:noWrap/>
            <w:vAlign w:val="center"/>
          </w:tcPr>
          <w:p w:rsidR="009816E6" w:rsidRPr="00E22877" w:rsidRDefault="009816E6" w:rsidP="0059735A">
            <w:pPr>
              <w:widowControl/>
              <w:adjustRightInd w:val="0"/>
              <w:snapToGrid w:val="0"/>
              <w:spacing w:line="600" w:lineRule="exact"/>
              <w:jc w:val="center"/>
              <w:rPr>
                <w:rFonts w:ascii="宋体"/>
                <w:kern w:val="0"/>
                <w:sz w:val="20"/>
                <w:szCs w:val="20"/>
              </w:rPr>
            </w:pPr>
            <w:r w:rsidRPr="00E22877">
              <w:rPr>
                <w:rFonts w:ascii="宋体" w:hAnsi="宋体" w:cs="宋体" w:hint="eastAsia"/>
                <w:kern w:val="0"/>
                <w:sz w:val="20"/>
                <w:szCs w:val="20"/>
              </w:rPr>
              <w:t>收</w:t>
            </w:r>
            <w:r w:rsidRPr="00E22877">
              <w:rPr>
                <w:rFonts w:ascii="宋体" w:hAnsi="宋体" w:cs="宋体"/>
                <w:kern w:val="0"/>
                <w:sz w:val="20"/>
                <w:szCs w:val="20"/>
              </w:rPr>
              <w:t xml:space="preserve">  </w:t>
            </w:r>
            <w:r w:rsidRPr="00E22877">
              <w:rPr>
                <w:rFonts w:ascii="宋体" w:hAnsi="宋体" w:cs="宋体" w:hint="eastAsia"/>
                <w:kern w:val="0"/>
                <w:sz w:val="20"/>
                <w:szCs w:val="20"/>
              </w:rPr>
              <w:t>入</w:t>
            </w:r>
            <w:r w:rsidRPr="00E22877">
              <w:rPr>
                <w:rFonts w:ascii="宋体" w:hAnsi="宋体" w:cs="宋体"/>
                <w:kern w:val="0"/>
                <w:sz w:val="20"/>
                <w:szCs w:val="20"/>
              </w:rPr>
              <w:t xml:space="preserve">  </w:t>
            </w:r>
            <w:r w:rsidRPr="00E22877">
              <w:rPr>
                <w:rFonts w:ascii="宋体" w:hAnsi="宋体" w:cs="宋体" w:hint="eastAsia"/>
                <w:kern w:val="0"/>
                <w:sz w:val="20"/>
                <w:szCs w:val="20"/>
              </w:rPr>
              <w:t>总</w:t>
            </w:r>
            <w:r w:rsidRPr="00E22877">
              <w:rPr>
                <w:rFonts w:ascii="宋体" w:hAnsi="宋体" w:cs="宋体"/>
                <w:kern w:val="0"/>
                <w:sz w:val="20"/>
                <w:szCs w:val="20"/>
              </w:rPr>
              <w:t xml:space="preserve">  </w:t>
            </w:r>
            <w:r w:rsidRPr="00E22877">
              <w:rPr>
                <w:rFonts w:ascii="宋体" w:hAnsi="宋体" w:cs="宋体" w:hint="eastAsia"/>
                <w:kern w:val="0"/>
                <w:sz w:val="20"/>
                <w:szCs w:val="20"/>
              </w:rPr>
              <w:t>计</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center"/>
              <w:rPr>
                <w:rFonts w:ascii="宋体"/>
                <w:kern w:val="0"/>
                <w:sz w:val="20"/>
                <w:szCs w:val="20"/>
              </w:rPr>
            </w:pPr>
            <w:r w:rsidRPr="00E22877">
              <w:rPr>
                <w:rFonts w:ascii="宋体" w:hAnsi="宋体" w:cs="宋体" w:hint="eastAsia"/>
                <w:kern w:val="0"/>
                <w:sz w:val="20"/>
                <w:szCs w:val="20"/>
              </w:rPr>
              <w:t>支</w:t>
            </w:r>
            <w:r w:rsidRPr="00E22877">
              <w:rPr>
                <w:rFonts w:ascii="宋体" w:hAnsi="宋体" w:cs="宋体"/>
                <w:kern w:val="0"/>
                <w:sz w:val="20"/>
                <w:szCs w:val="20"/>
              </w:rPr>
              <w:t xml:space="preserve">  </w:t>
            </w:r>
            <w:r w:rsidRPr="00E22877">
              <w:rPr>
                <w:rFonts w:ascii="宋体" w:hAnsi="宋体" w:cs="宋体" w:hint="eastAsia"/>
                <w:kern w:val="0"/>
                <w:sz w:val="20"/>
                <w:szCs w:val="20"/>
              </w:rPr>
              <w:t>出</w:t>
            </w:r>
            <w:r w:rsidRPr="00E22877">
              <w:rPr>
                <w:rFonts w:ascii="宋体" w:hAnsi="宋体" w:cs="宋体"/>
                <w:kern w:val="0"/>
                <w:sz w:val="20"/>
                <w:szCs w:val="20"/>
              </w:rPr>
              <w:t xml:space="preserve">  </w:t>
            </w:r>
            <w:r w:rsidRPr="00E22877">
              <w:rPr>
                <w:rFonts w:ascii="宋体" w:hAnsi="宋体" w:cs="宋体" w:hint="eastAsia"/>
                <w:kern w:val="0"/>
                <w:sz w:val="20"/>
                <w:szCs w:val="20"/>
              </w:rPr>
              <w:t>合</w:t>
            </w:r>
            <w:r w:rsidRPr="00E22877">
              <w:rPr>
                <w:rFonts w:ascii="宋体" w:hAnsi="宋体" w:cs="宋体"/>
                <w:kern w:val="0"/>
                <w:sz w:val="20"/>
                <w:szCs w:val="20"/>
              </w:rPr>
              <w:t xml:space="preserve">  </w:t>
            </w:r>
            <w:r w:rsidRPr="00E22877">
              <w:rPr>
                <w:rFonts w:ascii="宋体" w:hAnsi="宋体" w:cs="宋体" w:hint="eastAsia"/>
                <w:kern w:val="0"/>
                <w:sz w:val="20"/>
                <w:szCs w:val="20"/>
              </w:rPr>
              <w:t>计</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0" w:type="auto"/>
            <w:tcBorders>
              <w:top w:val="nil"/>
              <w:left w:val="nil"/>
              <w:bottom w:val="single" w:sz="4" w:space="0" w:color="auto"/>
              <w:right w:val="nil"/>
            </w:tcBorders>
            <w:noWrap/>
            <w:vAlign w:val="center"/>
          </w:tcPr>
          <w:p w:rsidR="009816E6" w:rsidRPr="00E22877" w:rsidRDefault="009816E6" w:rsidP="0059735A">
            <w:pPr>
              <w:widowControl/>
              <w:adjustRightInd w:val="0"/>
              <w:snapToGrid w:val="0"/>
              <w:spacing w:line="600" w:lineRule="exact"/>
              <w:jc w:val="center"/>
              <w:rPr>
                <w:rFonts w:ascii="宋体"/>
                <w:kern w:val="0"/>
                <w:sz w:val="20"/>
                <w:szCs w:val="20"/>
              </w:rPr>
            </w:pPr>
            <w:r w:rsidRPr="00E22877">
              <w:rPr>
                <w:rFonts w:ascii="宋体" w:hAnsi="宋体" w:cs="宋体" w:hint="eastAsia"/>
                <w:kern w:val="0"/>
                <w:sz w:val="20"/>
                <w:szCs w:val="20"/>
              </w:rPr>
              <w:t>支</w:t>
            </w:r>
            <w:r w:rsidRPr="00E22877">
              <w:rPr>
                <w:rFonts w:ascii="宋体" w:hAnsi="宋体" w:cs="宋体"/>
                <w:kern w:val="0"/>
                <w:sz w:val="20"/>
                <w:szCs w:val="20"/>
              </w:rPr>
              <w:t xml:space="preserve">  </w:t>
            </w:r>
            <w:r w:rsidRPr="00E22877">
              <w:rPr>
                <w:rFonts w:ascii="宋体" w:hAnsi="宋体" w:cs="宋体" w:hint="eastAsia"/>
                <w:kern w:val="0"/>
                <w:sz w:val="20"/>
                <w:szCs w:val="20"/>
              </w:rPr>
              <w:t>出</w:t>
            </w:r>
            <w:r w:rsidRPr="00E22877">
              <w:rPr>
                <w:rFonts w:ascii="宋体" w:hAnsi="宋体" w:cs="宋体"/>
                <w:kern w:val="0"/>
                <w:sz w:val="20"/>
                <w:szCs w:val="20"/>
              </w:rPr>
              <w:t xml:space="preserve">  </w:t>
            </w:r>
            <w:r w:rsidRPr="00E22877">
              <w:rPr>
                <w:rFonts w:ascii="宋体" w:hAnsi="宋体" w:cs="宋体" w:hint="eastAsia"/>
                <w:kern w:val="0"/>
                <w:sz w:val="20"/>
                <w:szCs w:val="20"/>
              </w:rPr>
              <w:t>总</w:t>
            </w:r>
            <w:r w:rsidRPr="00E22877">
              <w:rPr>
                <w:rFonts w:ascii="宋体" w:hAnsi="宋体" w:cs="宋体"/>
                <w:kern w:val="0"/>
                <w:sz w:val="20"/>
                <w:szCs w:val="20"/>
              </w:rPr>
              <w:t xml:space="preserve">  </w:t>
            </w:r>
            <w:r w:rsidRPr="00E22877">
              <w:rPr>
                <w:rFonts w:ascii="宋体" w:hAnsi="宋体" w:cs="宋体" w:hint="eastAsia"/>
                <w:kern w:val="0"/>
                <w:sz w:val="20"/>
                <w:szCs w:val="20"/>
              </w:rPr>
              <w:t>计</w:t>
            </w:r>
          </w:p>
        </w:tc>
        <w:tc>
          <w:tcPr>
            <w:tcW w:w="0" w:type="auto"/>
            <w:tcBorders>
              <w:top w:val="nil"/>
              <w:left w:val="single" w:sz="4" w:space="0" w:color="auto"/>
              <w:bottom w:val="single" w:sz="4" w:space="0" w:color="auto"/>
              <w:right w:val="single" w:sz="4" w:space="0" w:color="auto"/>
            </w:tcBorders>
            <w:vAlign w:val="center"/>
          </w:tcPr>
          <w:p w:rsidR="009816E6" w:rsidRPr="00E22877" w:rsidRDefault="009816E6" w:rsidP="00F55157">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r>
    </w:tbl>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p>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二、部门收入总体情况表</w:t>
      </w:r>
    </w:p>
    <w:tbl>
      <w:tblPr>
        <w:tblW w:w="5000" w:type="pct"/>
        <w:tblInd w:w="-106" w:type="dxa"/>
        <w:tblLook w:val="00A0"/>
      </w:tblPr>
      <w:tblGrid>
        <w:gridCol w:w="576"/>
        <w:gridCol w:w="576"/>
        <w:gridCol w:w="576"/>
        <w:gridCol w:w="1656"/>
        <w:gridCol w:w="1003"/>
        <w:gridCol w:w="1003"/>
        <w:gridCol w:w="396"/>
        <w:gridCol w:w="576"/>
        <w:gridCol w:w="396"/>
        <w:gridCol w:w="396"/>
        <w:gridCol w:w="396"/>
        <w:gridCol w:w="396"/>
        <w:gridCol w:w="576"/>
      </w:tblGrid>
      <w:tr w:rsidR="009816E6" w:rsidRPr="00BE7C40">
        <w:trPr>
          <w:trHeight w:val="510"/>
        </w:trPr>
        <w:tc>
          <w:tcPr>
            <w:tcW w:w="990" w:type="pct"/>
            <w:gridSpan w:val="3"/>
            <w:tcBorders>
              <w:top w:val="single" w:sz="4" w:space="0" w:color="auto"/>
              <w:left w:val="single" w:sz="4" w:space="0" w:color="auto"/>
              <w:bottom w:val="single" w:sz="4" w:space="0" w:color="auto"/>
              <w:right w:val="single" w:sz="4" w:space="0" w:color="000000"/>
            </w:tcBorders>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功能分类科目编码</w:t>
            </w:r>
          </w:p>
        </w:tc>
        <w:tc>
          <w:tcPr>
            <w:tcW w:w="939" w:type="pct"/>
            <w:vMerge w:val="restart"/>
            <w:tcBorders>
              <w:top w:val="single" w:sz="4" w:space="0" w:color="auto"/>
              <w:left w:val="single" w:sz="4" w:space="0" w:color="auto"/>
              <w:bottom w:val="single" w:sz="4" w:space="0" w:color="auto"/>
              <w:right w:val="nil"/>
            </w:tcBorders>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功能分类科目名称</w:t>
            </w:r>
          </w:p>
        </w:tc>
        <w:tc>
          <w:tcPr>
            <w:tcW w:w="635" w:type="pct"/>
            <w:vMerge w:val="restart"/>
            <w:tcBorders>
              <w:top w:val="single" w:sz="4" w:space="0" w:color="auto"/>
              <w:left w:val="single" w:sz="4" w:space="0" w:color="auto"/>
              <w:bottom w:val="single" w:sz="4" w:space="0" w:color="auto"/>
              <w:right w:val="single" w:sz="4" w:space="0" w:color="000000"/>
            </w:tcBorders>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总</w:t>
            </w:r>
            <w:r w:rsidRPr="00BE7C40">
              <w:rPr>
                <w:rFonts w:ascii="宋体" w:hAnsi="宋体" w:cs="宋体"/>
                <w:kern w:val="0"/>
                <w:sz w:val="18"/>
                <w:szCs w:val="18"/>
              </w:rPr>
              <w:t xml:space="preserve">  </w:t>
            </w:r>
            <w:r w:rsidRPr="00BE7C40">
              <w:rPr>
                <w:rFonts w:ascii="宋体" w:hAnsi="宋体" w:cs="宋体" w:hint="eastAsia"/>
                <w:kern w:val="0"/>
                <w:sz w:val="18"/>
                <w:szCs w:val="18"/>
              </w:rPr>
              <w:t>计</w:t>
            </w:r>
          </w:p>
        </w:tc>
        <w:tc>
          <w:tcPr>
            <w:tcW w:w="635" w:type="pct"/>
            <w:vMerge w:val="restart"/>
            <w:tcBorders>
              <w:top w:val="single" w:sz="4" w:space="0" w:color="auto"/>
              <w:left w:val="single" w:sz="4" w:space="0" w:color="auto"/>
              <w:bottom w:val="single" w:sz="4" w:space="0" w:color="000000"/>
              <w:right w:val="single" w:sz="4" w:space="0" w:color="auto"/>
            </w:tcBorders>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一般公共预算</w:t>
            </w:r>
          </w:p>
        </w:tc>
        <w:tc>
          <w:tcPr>
            <w:tcW w:w="228" w:type="pct"/>
            <w:vMerge w:val="restart"/>
            <w:tcBorders>
              <w:top w:val="single" w:sz="4" w:space="0" w:color="auto"/>
              <w:left w:val="single" w:sz="4" w:space="0" w:color="auto"/>
              <w:bottom w:val="single" w:sz="4" w:space="0" w:color="000000"/>
              <w:right w:val="single" w:sz="4" w:space="0" w:color="auto"/>
            </w:tcBorders>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政府性基金预算</w:t>
            </w:r>
          </w:p>
        </w:tc>
        <w:tc>
          <w:tcPr>
            <w:tcW w:w="330" w:type="pct"/>
            <w:vMerge w:val="restart"/>
            <w:tcBorders>
              <w:top w:val="single" w:sz="4" w:space="0" w:color="auto"/>
              <w:left w:val="nil"/>
              <w:bottom w:val="single" w:sz="4" w:space="0" w:color="auto"/>
              <w:right w:val="single" w:sz="4" w:space="0" w:color="auto"/>
            </w:tcBorders>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财政专户管理资金（教育收费）</w:t>
            </w:r>
          </w:p>
        </w:tc>
        <w:tc>
          <w:tcPr>
            <w:tcW w:w="228" w:type="pct"/>
            <w:vMerge w:val="restart"/>
            <w:tcBorders>
              <w:top w:val="single" w:sz="4" w:space="0" w:color="auto"/>
              <w:left w:val="single" w:sz="4" w:space="0" w:color="auto"/>
              <w:bottom w:val="single" w:sz="4" w:space="0" w:color="000000"/>
              <w:right w:val="single" w:sz="4" w:space="0" w:color="auto"/>
            </w:tcBorders>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事业收入</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事业单位经营收入</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其他收入</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用事业基金弥补收支差额</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单位上年结余（不包括国库集中支付额度结余）</w:t>
            </w:r>
          </w:p>
        </w:tc>
      </w:tr>
      <w:tr w:rsidR="009816E6" w:rsidRPr="00BE7C40">
        <w:trPr>
          <w:trHeight w:val="720"/>
        </w:trPr>
        <w:tc>
          <w:tcPr>
            <w:tcW w:w="330" w:type="pct"/>
            <w:tcBorders>
              <w:top w:val="nil"/>
              <w:left w:val="single" w:sz="4" w:space="0" w:color="auto"/>
              <w:bottom w:val="nil"/>
              <w:right w:val="single" w:sz="4" w:space="0" w:color="auto"/>
            </w:tcBorders>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类</w:t>
            </w:r>
          </w:p>
        </w:tc>
        <w:tc>
          <w:tcPr>
            <w:tcW w:w="330" w:type="pct"/>
            <w:tcBorders>
              <w:top w:val="nil"/>
              <w:left w:val="nil"/>
              <w:bottom w:val="nil"/>
              <w:right w:val="single" w:sz="4" w:space="0" w:color="auto"/>
            </w:tcBorders>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款</w:t>
            </w:r>
          </w:p>
        </w:tc>
        <w:tc>
          <w:tcPr>
            <w:tcW w:w="330" w:type="pct"/>
            <w:tcBorders>
              <w:top w:val="nil"/>
              <w:left w:val="nil"/>
              <w:bottom w:val="nil"/>
              <w:right w:val="single" w:sz="4" w:space="0" w:color="auto"/>
            </w:tcBorders>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项</w:t>
            </w:r>
          </w:p>
        </w:tc>
        <w:tc>
          <w:tcPr>
            <w:tcW w:w="939" w:type="pct"/>
            <w:vMerge/>
            <w:tcBorders>
              <w:top w:val="single" w:sz="4" w:space="0" w:color="auto"/>
              <w:left w:val="single" w:sz="4" w:space="0" w:color="auto"/>
              <w:bottom w:val="single" w:sz="4" w:space="0" w:color="auto"/>
              <w:right w:val="nil"/>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635" w:type="pct"/>
            <w:vMerge/>
            <w:tcBorders>
              <w:top w:val="single" w:sz="4" w:space="0" w:color="auto"/>
              <w:left w:val="single" w:sz="4" w:space="0" w:color="auto"/>
              <w:bottom w:val="single" w:sz="4" w:space="0" w:color="auto"/>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635" w:type="pct"/>
            <w:vMerge/>
            <w:tcBorders>
              <w:top w:val="single" w:sz="4" w:space="0" w:color="auto"/>
              <w:left w:val="single" w:sz="4" w:space="0" w:color="auto"/>
              <w:bottom w:val="single" w:sz="4" w:space="0" w:color="000000"/>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228" w:type="pct"/>
            <w:vMerge/>
            <w:tcBorders>
              <w:top w:val="single" w:sz="4" w:space="0" w:color="auto"/>
              <w:left w:val="single" w:sz="4" w:space="0" w:color="auto"/>
              <w:bottom w:val="single" w:sz="4" w:space="0" w:color="000000"/>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330" w:type="pct"/>
            <w:vMerge/>
            <w:tcBorders>
              <w:top w:val="single" w:sz="4" w:space="0" w:color="auto"/>
              <w:left w:val="nil"/>
              <w:bottom w:val="single" w:sz="4" w:space="0" w:color="auto"/>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228" w:type="pct"/>
            <w:vMerge/>
            <w:tcBorders>
              <w:top w:val="single" w:sz="4" w:space="0" w:color="auto"/>
              <w:left w:val="single" w:sz="4" w:space="0" w:color="auto"/>
              <w:bottom w:val="single" w:sz="4" w:space="0" w:color="000000"/>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p>
        </w:tc>
      </w:tr>
      <w:tr w:rsidR="009816E6" w:rsidRPr="00BE7C40">
        <w:trPr>
          <w:trHeight w:val="360"/>
        </w:trPr>
        <w:tc>
          <w:tcPr>
            <w:tcW w:w="330" w:type="pct"/>
            <w:tcBorders>
              <w:top w:val="single" w:sz="4" w:space="0" w:color="auto"/>
              <w:left w:val="single" w:sz="4" w:space="0" w:color="000000"/>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w:t>
            </w:r>
          </w:p>
        </w:tc>
        <w:tc>
          <w:tcPr>
            <w:tcW w:w="330" w:type="pct"/>
            <w:tcBorders>
              <w:top w:val="single" w:sz="4" w:space="0" w:color="auto"/>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w:t>
            </w:r>
          </w:p>
        </w:tc>
        <w:tc>
          <w:tcPr>
            <w:tcW w:w="330" w:type="pct"/>
            <w:tcBorders>
              <w:top w:val="single" w:sz="4" w:space="0" w:color="auto"/>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w:t>
            </w:r>
          </w:p>
        </w:tc>
        <w:tc>
          <w:tcPr>
            <w:tcW w:w="939"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hint="eastAsia"/>
                <w:kern w:val="0"/>
                <w:sz w:val="18"/>
                <w:szCs w:val="18"/>
              </w:rPr>
              <w:t>※※</w:t>
            </w:r>
          </w:p>
        </w:tc>
        <w:tc>
          <w:tcPr>
            <w:tcW w:w="635"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1</w:t>
            </w:r>
          </w:p>
        </w:tc>
        <w:tc>
          <w:tcPr>
            <w:tcW w:w="635"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2</w:t>
            </w:r>
          </w:p>
        </w:tc>
        <w:tc>
          <w:tcPr>
            <w:tcW w:w="228"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3</w:t>
            </w:r>
          </w:p>
        </w:tc>
        <w:tc>
          <w:tcPr>
            <w:tcW w:w="330"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4</w:t>
            </w:r>
          </w:p>
        </w:tc>
        <w:tc>
          <w:tcPr>
            <w:tcW w:w="228"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5</w:t>
            </w:r>
          </w:p>
        </w:tc>
        <w:tc>
          <w:tcPr>
            <w:tcW w:w="228"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6</w:t>
            </w:r>
          </w:p>
        </w:tc>
        <w:tc>
          <w:tcPr>
            <w:tcW w:w="228"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7</w:t>
            </w:r>
          </w:p>
        </w:tc>
        <w:tc>
          <w:tcPr>
            <w:tcW w:w="228"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8</w:t>
            </w:r>
          </w:p>
        </w:tc>
        <w:tc>
          <w:tcPr>
            <w:tcW w:w="330" w:type="pct"/>
            <w:tcBorders>
              <w:top w:val="nil"/>
              <w:left w:val="nil"/>
              <w:bottom w:val="single" w:sz="4" w:space="0" w:color="000000"/>
              <w:right w:val="single" w:sz="4" w:space="0" w:color="000000"/>
            </w:tcBorders>
            <w:shd w:val="clear" w:color="000000" w:fill="FFFFFF"/>
            <w:noWrap/>
            <w:vAlign w:val="center"/>
          </w:tcPr>
          <w:p w:rsidR="009816E6" w:rsidRPr="00BE7C40" w:rsidRDefault="009816E6" w:rsidP="0059735A">
            <w:pPr>
              <w:widowControl/>
              <w:adjustRightInd w:val="0"/>
              <w:snapToGrid w:val="0"/>
              <w:spacing w:line="600" w:lineRule="exact"/>
              <w:jc w:val="center"/>
              <w:rPr>
                <w:rFonts w:ascii="宋体"/>
                <w:kern w:val="0"/>
                <w:sz w:val="18"/>
                <w:szCs w:val="18"/>
              </w:rPr>
            </w:pPr>
            <w:r w:rsidRPr="00BE7C40">
              <w:rPr>
                <w:rFonts w:ascii="宋体" w:hAnsi="宋体" w:cs="宋体"/>
                <w:kern w:val="0"/>
                <w:sz w:val="18"/>
                <w:szCs w:val="18"/>
              </w:rPr>
              <w:t>9</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合计</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939" w:type="pct"/>
            <w:tcBorders>
              <w:top w:val="nil"/>
              <w:left w:val="nil"/>
              <w:bottom w:val="single" w:sz="4" w:space="0" w:color="000000"/>
              <w:right w:val="single" w:sz="4" w:space="0" w:color="000000"/>
            </w:tcBorders>
            <w:vAlign w:val="center"/>
          </w:tcPr>
          <w:p w:rsidR="009816E6" w:rsidRPr="001151AD" w:rsidRDefault="009816E6" w:rsidP="0059735A">
            <w:pPr>
              <w:widowControl/>
              <w:adjustRightInd w:val="0"/>
              <w:snapToGrid w:val="0"/>
              <w:spacing w:line="600" w:lineRule="exact"/>
              <w:jc w:val="left"/>
              <w:rPr>
                <w:rFonts w:ascii="宋体"/>
                <w:color w:val="FF0000"/>
                <w:kern w:val="0"/>
                <w:sz w:val="18"/>
                <w:szCs w:val="18"/>
              </w:rPr>
            </w:pPr>
            <w:r w:rsidRPr="00BE7C40">
              <w:rPr>
                <w:rFonts w:ascii="宋体" w:hAnsi="宋体" w:cs="宋体" w:hint="eastAsia"/>
                <w:kern w:val="0"/>
                <w:sz w:val="18"/>
                <w:szCs w:val="18"/>
              </w:rPr>
              <w:t>喀什经济开发区税务局</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375.66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375.66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201</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w:t>
            </w:r>
            <w:r w:rsidRPr="00BE7C40">
              <w:rPr>
                <w:rFonts w:ascii="宋体" w:hAnsi="宋体" w:cs="宋体" w:hint="eastAsia"/>
                <w:kern w:val="0"/>
                <w:sz w:val="18"/>
                <w:szCs w:val="18"/>
              </w:rPr>
              <w:t>一般公共服务支出</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336.39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336.39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07</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w:t>
            </w:r>
            <w:r w:rsidRPr="00BE7C40">
              <w:rPr>
                <w:rFonts w:ascii="宋体" w:hAnsi="宋体" w:cs="宋体" w:hint="eastAsia"/>
                <w:kern w:val="0"/>
                <w:sz w:val="18"/>
                <w:szCs w:val="18"/>
              </w:rPr>
              <w:t>税收事务</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336.39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336.39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201</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07</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01</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w:t>
            </w:r>
            <w:r w:rsidRPr="00BE7C40">
              <w:rPr>
                <w:rFonts w:ascii="宋体" w:hAnsi="宋体" w:cs="宋体" w:hint="eastAsia"/>
                <w:kern w:val="0"/>
                <w:sz w:val="18"/>
                <w:szCs w:val="18"/>
              </w:rPr>
              <w:t>行政运行</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336.39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336.39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208</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w:t>
            </w:r>
            <w:r w:rsidRPr="00BE7C40">
              <w:rPr>
                <w:rFonts w:ascii="宋体" w:hAnsi="宋体" w:cs="宋体" w:hint="eastAsia"/>
                <w:kern w:val="0"/>
                <w:sz w:val="18"/>
                <w:szCs w:val="18"/>
              </w:rPr>
              <w:t>社会保障和就业支出</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39.27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39.27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05</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hint="eastAsia"/>
                <w:kern w:val="0"/>
                <w:sz w:val="18"/>
                <w:szCs w:val="18"/>
              </w:rPr>
              <w:t xml:space="preserve">　</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w:t>
            </w:r>
            <w:r w:rsidRPr="00BE7C40">
              <w:rPr>
                <w:rFonts w:ascii="宋体" w:hAnsi="宋体" w:cs="宋体" w:hint="eastAsia"/>
                <w:kern w:val="0"/>
                <w:sz w:val="18"/>
                <w:szCs w:val="18"/>
              </w:rPr>
              <w:t>行政事业单位离退休</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39.27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39.27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208</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05</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04</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w:t>
            </w:r>
            <w:r w:rsidRPr="00BE7C40">
              <w:rPr>
                <w:rFonts w:ascii="宋体" w:hAnsi="宋体" w:cs="宋体" w:hint="eastAsia"/>
                <w:kern w:val="0"/>
                <w:sz w:val="18"/>
                <w:szCs w:val="18"/>
              </w:rPr>
              <w:t>未归口管理的行政单位离退休</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3.32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3.32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r w:rsidR="009816E6" w:rsidRPr="00BE7C40">
        <w:trPr>
          <w:trHeight w:val="405"/>
        </w:trPr>
        <w:tc>
          <w:tcPr>
            <w:tcW w:w="330" w:type="pct"/>
            <w:tcBorders>
              <w:top w:val="nil"/>
              <w:left w:val="single" w:sz="4" w:space="0" w:color="000000"/>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208</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05</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05</w:t>
            </w:r>
          </w:p>
        </w:tc>
        <w:tc>
          <w:tcPr>
            <w:tcW w:w="939"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left"/>
              <w:rPr>
                <w:rFonts w:ascii="宋体"/>
                <w:kern w:val="0"/>
                <w:sz w:val="18"/>
                <w:szCs w:val="18"/>
              </w:rPr>
            </w:pPr>
            <w:r w:rsidRPr="00BE7C40">
              <w:rPr>
                <w:rFonts w:ascii="宋体" w:hAnsi="宋体" w:cs="宋体"/>
                <w:kern w:val="0"/>
                <w:sz w:val="18"/>
                <w:szCs w:val="18"/>
              </w:rPr>
              <w:t xml:space="preserve">      </w:t>
            </w:r>
            <w:r w:rsidRPr="00BE7C40">
              <w:rPr>
                <w:rFonts w:ascii="宋体" w:hAnsi="宋体" w:cs="宋体" w:hint="eastAsia"/>
                <w:kern w:val="0"/>
                <w:sz w:val="18"/>
                <w:szCs w:val="18"/>
              </w:rPr>
              <w:t>机关事业单位基本养老保险缴费支出</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35.95 </w:t>
            </w:r>
          </w:p>
        </w:tc>
        <w:tc>
          <w:tcPr>
            <w:tcW w:w="635"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kern w:val="0"/>
                <w:sz w:val="18"/>
                <w:szCs w:val="18"/>
              </w:rPr>
              <w:t xml:space="preserve">35.95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228"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vAlign w:val="center"/>
          </w:tcPr>
          <w:p w:rsidR="009816E6" w:rsidRPr="00BE7C40" w:rsidRDefault="009816E6" w:rsidP="0059735A">
            <w:pPr>
              <w:widowControl/>
              <w:adjustRightInd w:val="0"/>
              <w:snapToGrid w:val="0"/>
              <w:spacing w:line="600" w:lineRule="exact"/>
              <w:jc w:val="right"/>
              <w:rPr>
                <w:rFonts w:ascii="宋体"/>
                <w:kern w:val="0"/>
                <w:sz w:val="18"/>
                <w:szCs w:val="18"/>
              </w:rPr>
            </w:pPr>
            <w:r w:rsidRPr="00BE7C40">
              <w:rPr>
                <w:rFonts w:ascii="宋体" w:hAnsi="宋体" w:cs="宋体" w:hint="eastAsia"/>
                <w:kern w:val="0"/>
                <w:sz w:val="18"/>
                <w:szCs w:val="18"/>
              </w:rPr>
              <w:t xml:space="preserve">　</w:t>
            </w:r>
          </w:p>
        </w:tc>
      </w:tr>
    </w:tbl>
    <w:p w:rsidR="009816E6" w:rsidRPr="00CB67B7"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三、部门支出总体情况表</w:t>
      </w:r>
    </w:p>
    <w:tbl>
      <w:tblPr>
        <w:tblW w:w="5000" w:type="pct"/>
        <w:tblInd w:w="-106" w:type="dxa"/>
        <w:tblLook w:val="00A0"/>
      </w:tblPr>
      <w:tblGrid>
        <w:gridCol w:w="577"/>
        <w:gridCol w:w="576"/>
        <w:gridCol w:w="576"/>
        <w:gridCol w:w="2086"/>
        <w:gridCol w:w="1645"/>
        <w:gridCol w:w="1531"/>
        <w:gridCol w:w="1531"/>
      </w:tblGrid>
      <w:tr w:rsidR="009816E6" w:rsidRPr="00870819">
        <w:trPr>
          <w:trHeight w:val="360"/>
        </w:trPr>
        <w:tc>
          <w:tcPr>
            <w:tcW w:w="339" w:type="pct"/>
            <w:tcBorders>
              <w:top w:val="single" w:sz="4" w:space="0" w:color="auto"/>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项目</w:t>
            </w:r>
          </w:p>
        </w:tc>
        <w:tc>
          <w:tcPr>
            <w:tcW w:w="33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1224"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965"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支出预算</w:t>
            </w:r>
          </w:p>
        </w:tc>
        <w:tc>
          <w:tcPr>
            <w:tcW w:w="89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89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42"/>
        </w:trPr>
        <w:tc>
          <w:tcPr>
            <w:tcW w:w="1014" w:type="pct"/>
            <w:gridSpan w:val="3"/>
            <w:tcBorders>
              <w:top w:val="single" w:sz="4" w:space="0" w:color="auto"/>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功能分类科目编码</w:t>
            </w:r>
          </w:p>
        </w:tc>
        <w:tc>
          <w:tcPr>
            <w:tcW w:w="1224" w:type="pct"/>
            <w:vMerge w:val="restart"/>
            <w:tcBorders>
              <w:top w:val="nil"/>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功能分类科目名称</w:t>
            </w:r>
          </w:p>
        </w:tc>
        <w:tc>
          <w:tcPr>
            <w:tcW w:w="965" w:type="pct"/>
            <w:vMerge w:val="restar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总</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898" w:type="pct"/>
            <w:vMerge w:val="restart"/>
            <w:tcBorders>
              <w:top w:val="nil"/>
              <w:left w:val="single" w:sz="4" w:space="0" w:color="auto"/>
              <w:bottom w:val="single" w:sz="4" w:space="0" w:color="000000"/>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基本支出</w:t>
            </w:r>
          </w:p>
        </w:tc>
        <w:tc>
          <w:tcPr>
            <w:tcW w:w="898" w:type="pct"/>
            <w:vMerge w:val="restart"/>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项目支出</w:t>
            </w:r>
          </w:p>
        </w:tc>
      </w:tr>
      <w:tr w:rsidR="009816E6" w:rsidRPr="00870819">
        <w:trPr>
          <w:trHeight w:val="600"/>
        </w:trPr>
        <w:tc>
          <w:tcPr>
            <w:tcW w:w="339" w:type="pct"/>
            <w:vMerge w:val="restar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类</w:t>
            </w:r>
          </w:p>
        </w:tc>
        <w:tc>
          <w:tcPr>
            <w:tcW w:w="338" w:type="pct"/>
            <w:vMerge w:val="restart"/>
            <w:tcBorders>
              <w:top w:val="nil"/>
              <w:left w:val="single" w:sz="4" w:space="0" w:color="auto"/>
              <w:bottom w:val="single" w:sz="4" w:space="0" w:color="000000"/>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款</w:t>
            </w:r>
          </w:p>
        </w:tc>
        <w:tc>
          <w:tcPr>
            <w:tcW w:w="338" w:type="pct"/>
            <w:vMerge w:val="restar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w:t>
            </w:r>
          </w:p>
        </w:tc>
        <w:tc>
          <w:tcPr>
            <w:tcW w:w="1224" w:type="pct"/>
            <w:vMerge/>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965" w:type="pct"/>
            <w:vMerge/>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898"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898"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r>
      <w:tr w:rsidR="009816E6" w:rsidRPr="00870819">
        <w:trPr>
          <w:trHeight w:val="600"/>
        </w:trPr>
        <w:tc>
          <w:tcPr>
            <w:tcW w:w="339" w:type="pct"/>
            <w:vMerge/>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338"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338" w:type="pct"/>
            <w:vMerge/>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1224" w:type="pct"/>
            <w:vMerge/>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965" w:type="pct"/>
            <w:vMerge/>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898"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898"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r>
      <w:tr w:rsidR="009816E6" w:rsidRPr="00870819">
        <w:trPr>
          <w:trHeight w:val="394"/>
        </w:trPr>
        <w:tc>
          <w:tcPr>
            <w:tcW w:w="339" w:type="pc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33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338" w:type="pct"/>
            <w:tcBorders>
              <w:top w:val="single" w:sz="4" w:space="0" w:color="auto"/>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1224"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965"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1</w:t>
            </w:r>
          </w:p>
        </w:tc>
        <w:tc>
          <w:tcPr>
            <w:tcW w:w="89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2</w:t>
            </w:r>
          </w:p>
        </w:tc>
        <w:tc>
          <w:tcPr>
            <w:tcW w:w="89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3</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single" w:sz="4" w:space="0" w:color="auto"/>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single" w:sz="4" w:space="0" w:color="auto"/>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224" w:type="pct"/>
            <w:tcBorders>
              <w:top w:val="single" w:sz="4" w:space="0" w:color="auto"/>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合计</w:t>
            </w:r>
          </w:p>
        </w:tc>
        <w:tc>
          <w:tcPr>
            <w:tcW w:w="965"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898" w:type="pct"/>
            <w:tcBorders>
              <w:top w:val="single" w:sz="4" w:space="0" w:color="auto"/>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898"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喀什经济开发区税务局</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375.66</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375.66</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201</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一般公共服务支出</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07</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税收事务</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201</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07</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01</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行政运行</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208</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社会保障和就业支出</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05</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行政事业单位离退休</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208</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05</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04</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未归口管理的行政单位离退休</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3.32</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3.32</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9"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208</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05</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05</w:t>
            </w:r>
          </w:p>
        </w:tc>
        <w:tc>
          <w:tcPr>
            <w:tcW w:w="1224"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机关事业单位基本养老保险缴费支出</w:t>
            </w:r>
          </w:p>
        </w:tc>
        <w:tc>
          <w:tcPr>
            <w:tcW w:w="9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35.95</w:t>
            </w:r>
          </w:p>
        </w:tc>
        <w:tc>
          <w:tcPr>
            <w:tcW w:w="89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35.95</w:t>
            </w:r>
          </w:p>
        </w:tc>
        <w:tc>
          <w:tcPr>
            <w:tcW w:w="89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bl>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p>
    <w:p w:rsidR="009816E6" w:rsidRPr="00CB67B7"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四、财政拨款收支总体情况表</w:t>
      </w:r>
    </w:p>
    <w:tbl>
      <w:tblPr>
        <w:tblW w:w="5000" w:type="pct"/>
        <w:tblInd w:w="-106" w:type="dxa"/>
        <w:tblLook w:val="00A0"/>
      </w:tblPr>
      <w:tblGrid>
        <w:gridCol w:w="7806"/>
        <w:gridCol w:w="1026"/>
        <w:gridCol w:w="2556"/>
        <w:gridCol w:w="1566"/>
        <w:gridCol w:w="2196"/>
        <w:gridCol w:w="1746"/>
      </w:tblGrid>
      <w:tr w:rsidR="009816E6" w:rsidRPr="00870819">
        <w:trPr>
          <w:trHeight w:val="405"/>
        </w:trPr>
        <w:tc>
          <w:tcPr>
            <w:tcW w:w="2193" w:type="pct"/>
            <w:tcBorders>
              <w:top w:val="single" w:sz="4" w:space="0" w:color="auto"/>
              <w:left w:val="single" w:sz="4" w:space="0" w:color="auto"/>
              <w:bottom w:val="nil"/>
              <w:right w:val="nil"/>
            </w:tcBorders>
            <w:noWrap/>
            <w:vAlign w:val="center"/>
          </w:tcPr>
          <w:p w:rsidR="009816E6" w:rsidRPr="00870819" w:rsidRDefault="009816E6" w:rsidP="0059735A">
            <w:pPr>
              <w:widowControl/>
              <w:adjustRightInd w:val="0"/>
              <w:snapToGrid w:val="0"/>
              <w:spacing w:line="600" w:lineRule="exact"/>
              <w:jc w:val="center"/>
              <w:rPr>
                <w:rFonts w:ascii="宋体"/>
                <w:b/>
                <w:bCs/>
                <w:kern w:val="0"/>
                <w:sz w:val="18"/>
                <w:szCs w:val="18"/>
              </w:rPr>
            </w:pPr>
            <w:r w:rsidRPr="00870819">
              <w:rPr>
                <w:rFonts w:ascii="宋体" w:hAnsi="宋体" w:cs="宋体"/>
                <w:b/>
                <w:bCs/>
                <w:kern w:val="0"/>
                <w:sz w:val="18"/>
                <w:szCs w:val="18"/>
              </w:rPr>
              <w:t xml:space="preserve">                                                                    </w:t>
            </w:r>
            <w:r w:rsidRPr="00870819">
              <w:rPr>
                <w:rFonts w:ascii="宋体" w:hAnsi="宋体" w:cs="宋体" w:hint="eastAsia"/>
                <w:b/>
                <w:bCs/>
                <w:kern w:val="0"/>
                <w:sz w:val="18"/>
                <w:szCs w:val="18"/>
              </w:rPr>
              <w:t>收</w:t>
            </w:r>
            <w:r w:rsidRPr="00870819">
              <w:rPr>
                <w:rFonts w:ascii="宋体" w:hAnsi="宋体" w:cs="宋体"/>
                <w:b/>
                <w:bCs/>
                <w:kern w:val="0"/>
                <w:sz w:val="18"/>
                <w:szCs w:val="18"/>
              </w:rPr>
              <w:t xml:space="preserve">            </w:t>
            </w:r>
            <w:r w:rsidRPr="00870819">
              <w:rPr>
                <w:rFonts w:ascii="宋体" w:hAnsi="宋体" w:cs="宋体" w:hint="eastAsia"/>
                <w:b/>
                <w:bCs/>
                <w:kern w:val="0"/>
                <w:sz w:val="18"/>
                <w:szCs w:val="18"/>
              </w:rPr>
              <w:t>入</w:t>
            </w:r>
          </w:p>
        </w:tc>
        <w:tc>
          <w:tcPr>
            <w:tcW w:w="365" w:type="pct"/>
            <w:tcBorders>
              <w:top w:val="single" w:sz="4" w:space="0" w:color="auto"/>
              <w:left w:val="nil"/>
              <w:bottom w:val="nil"/>
              <w:right w:val="nil"/>
            </w:tcBorders>
            <w:noWrap/>
            <w:vAlign w:val="bottom"/>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b/>
                <w:bCs/>
                <w:kern w:val="0"/>
                <w:sz w:val="20"/>
                <w:szCs w:val="20"/>
              </w:rPr>
            </w:pPr>
            <w:r w:rsidRPr="00870819">
              <w:rPr>
                <w:rFonts w:ascii="宋体" w:hAnsi="宋体" w:cs="宋体" w:hint="eastAsia"/>
                <w:b/>
                <w:bCs/>
                <w:kern w:val="0"/>
                <w:sz w:val="20"/>
                <w:szCs w:val="20"/>
              </w:rPr>
              <w:t>支</w:t>
            </w:r>
            <w:r w:rsidRPr="00870819">
              <w:rPr>
                <w:rFonts w:ascii="宋体" w:hAnsi="宋体" w:cs="宋体"/>
                <w:b/>
                <w:bCs/>
                <w:kern w:val="0"/>
                <w:sz w:val="20"/>
                <w:szCs w:val="20"/>
              </w:rPr>
              <w:t xml:space="preserve">               </w:t>
            </w:r>
            <w:r w:rsidRPr="00870819">
              <w:rPr>
                <w:rFonts w:ascii="宋体" w:hAnsi="宋体" w:cs="宋体" w:hint="eastAsia"/>
                <w:b/>
                <w:bCs/>
                <w:kern w:val="0"/>
                <w:sz w:val="20"/>
                <w:szCs w:val="20"/>
              </w:rPr>
              <w:t>出</w:t>
            </w:r>
          </w:p>
        </w:tc>
        <w:tc>
          <w:tcPr>
            <w:tcW w:w="48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b/>
                <w:bCs/>
                <w:kern w:val="0"/>
                <w:sz w:val="20"/>
                <w:szCs w:val="20"/>
              </w:rPr>
            </w:pPr>
            <w:r w:rsidRPr="00870819">
              <w:rPr>
                <w:rFonts w:ascii="宋体" w:hAnsi="宋体" w:cs="宋体" w:hint="eastAsia"/>
                <w:b/>
                <w:bCs/>
                <w:kern w:val="0"/>
                <w:sz w:val="20"/>
                <w:szCs w:val="20"/>
              </w:rPr>
              <w:t xml:space="preserve">　</w:t>
            </w:r>
          </w:p>
        </w:tc>
        <w:tc>
          <w:tcPr>
            <w:tcW w:w="660"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b/>
                <w:bCs/>
                <w:kern w:val="0"/>
                <w:sz w:val="20"/>
                <w:szCs w:val="20"/>
              </w:rPr>
            </w:pPr>
            <w:r w:rsidRPr="00870819">
              <w:rPr>
                <w:rFonts w:ascii="宋体" w:hAnsi="宋体" w:cs="宋体" w:hint="eastAsia"/>
                <w:b/>
                <w:bCs/>
                <w:kern w:val="0"/>
                <w:sz w:val="20"/>
                <w:szCs w:val="20"/>
              </w:rPr>
              <w:t xml:space="preserve">　</w:t>
            </w:r>
          </w:p>
        </w:tc>
        <w:tc>
          <w:tcPr>
            <w:tcW w:w="537"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b/>
                <w:bCs/>
                <w:kern w:val="0"/>
                <w:sz w:val="20"/>
                <w:szCs w:val="20"/>
              </w:rPr>
            </w:pPr>
            <w:r w:rsidRPr="00870819">
              <w:rPr>
                <w:rFonts w:ascii="宋体" w:hAnsi="宋体" w:cs="宋体" w:hint="eastAsia"/>
                <w:b/>
                <w:bCs/>
                <w:kern w:val="0"/>
                <w:sz w:val="20"/>
                <w:szCs w:val="20"/>
              </w:rPr>
              <w:t xml:space="preserve">　</w:t>
            </w:r>
          </w:p>
        </w:tc>
      </w:tr>
      <w:tr w:rsidR="009816E6" w:rsidRPr="00870819">
        <w:trPr>
          <w:trHeight w:val="420"/>
        </w:trPr>
        <w:tc>
          <w:tcPr>
            <w:tcW w:w="2193" w:type="pct"/>
            <w:tcBorders>
              <w:top w:val="single" w:sz="4" w:space="0" w:color="auto"/>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w:t>
            </w:r>
            <w:r w:rsidRPr="00870819">
              <w:rPr>
                <w:rFonts w:ascii="宋体" w:hAnsi="宋体" w:cs="宋体"/>
                <w:kern w:val="0"/>
                <w:sz w:val="18"/>
                <w:szCs w:val="18"/>
              </w:rPr>
              <w:t xml:space="preserve">    </w:t>
            </w:r>
            <w:r w:rsidRPr="00870819">
              <w:rPr>
                <w:rFonts w:ascii="宋体" w:hAnsi="宋体" w:cs="宋体" w:hint="eastAsia"/>
                <w:kern w:val="0"/>
                <w:sz w:val="18"/>
                <w:szCs w:val="18"/>
              </w:rPr>
              <w:t>目</w:t>
            </w:r>
          </w:p>
        </w:tc>
        <w:tc>
          <w:tcPr>
            <w:tcW w:w="365"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合</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758" w:type="pct"/>
            <w:tcBorders>
              <w:top w:val="nil"/>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功</w:t>
            </w:r>
            <w:r w:rsidRPr="00870819">
              <w:rPr>
                <w:rFonts w:ascii="宋体" w:hAnsi="宋体" w:cs="宋体"/>
                <w:kern w:val="0"/>
                <w:sz w:val="18"/>
                <w:szCs w:val="18"/>
              </w:rPr>
              <w:t xml:space="preserve">  </w:t>
            </w:r>
            <w:r w:rsidRPr="00870819">
              <w:rPr>
                <w:rFonts w:ascii="宋体" w:hAnsi="宋体" w:cs="宋体" w:hint="eastAsia"/>
                <w:kern w:val="0"/>
                <w:sz w:val="18"/>
                <w:szCs w:val="18"/>
              </w:rPr>
              <w:t>能</w:t>
            </w:r>
            <w:r w:rsidRPr="00870819">
              <w:rPr>
                <w:rFonts w:ascii="宋体" w:hAnsi="宋体" w:cs="宋体"/>
                <w:kern w:val="0"/>
                <w:sz w:val="18"/>
                <w:szCs w:val="18"/>
              </w:rPr>
              <w:t xml:space="preserve">  </w:t>
            </w:r>
            <w:r w:rsidRPr="00870819">
              <w:rPr>
                <w:rFonts w:ascii="宋体" w:hAnsi="宋体" w:cs="宋体" w:hint="eastAsia"/>
                <w:kern w:val="0"/>
                <w:sz w:val="18"/>
                <w:szCs w:val="18"/>
              </w:rPr>
              <w:t>分</w:t>
            </w:r>
            <w:r w:rsidRPr="00870819">
              <w:rPr>
                <w:rFonts w:ascii="宋体" w:hAnsi="宋体" w:cs="宋体"/>
                <w:kern w:val="0"/>
                <w:sz w:val="18"/>
                <w:szCs w:val="18"/>
              </w:rPr>
              <w:t xml:space="preserve">  </w:t>
            </w:r>
            <w:r w:rsidRPr="00870819">
              <w:rPr>
                <w:rFonts w:ascii="宋体" w:hAnsi="宋体" w:cs="宋体" w:hint="eastAsia"/>
                <w:kern w:val="0"/>
                <w:sz w:val="18"/>
                <w:szCs w:val="18"/>
              </w:rPr>
              <w:t>类</w:t>
            </w:r>
          </w:p>
        </w:tc>
        <w:tc>
          <w:tcPr>
            <w:tcW w:w="48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合</w:t>
            </w:r>
            <w:r w:rsidRPr="00870819">
              <w:rPr>
                <w:kern w:val="0"/>
                <w:sz w:val="18"/>
                <w:szCs w:val="18"/>
              </w:rPr>
              <w:t xml:space="preserve">           </w:t>
            </w:r>
            <w:r w:rsidRPr="00870819">
              <w:rPr>
                <w:rFonts w:ascii="宋体" w:hAnsi="宋体" w:cs="宋体" w:hint="eastAsia"/>
                <w:kern w:val="0"/>
                <w:sz w:val="18"/>
                <w:szCs w:val="18"/>
              </w:rPr>
              <w:t>计</w:t>
            </w:r>
          </w:p>
        </w:tc>
        <w:tc>
          <w:tcPr>
            <w:tcW w:w="660" w:type="pct"/>
            <w:tcBorders>
              <w:top w:val="nil"/>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一</w:t>
            </w:r>
            <w:r w:rsidRPr="00870819">
              <w:rPr>
                <w:rFonts w:ascii="宋体" w:hAnsi="宋体" w:cs="宋体"/>
                <w:kern w:val="0"/>
                <w:sz w:val="18"/>
                <w:szCs w:val="18"/>
              </w:rPr>
              <w:t xml:space="preserve">  </w:t>
            </w:r>
            <w:r w:rsidRPr="00870819">
              <w:rPr>
                <w:rFonts w:ascii="宋体" w:hAnsi="宋体" w:cs="宋体" w:hint="eastAsia"/>
                <w:kern w:val="0"/>
                <w:sz w:val="18"/>
                <w:szCs w:val="18"/>
              </w:rPr>
              <w:t>般</w:t>
            </w:r>
            <w:r w:rsidRPr="00870819">
              <w:rPr>
                <w:rFonts w:ascii="宋体" w:hAnsi="宋体" w:cs="宋体"/>
                <w:kern w:val="0"/>
                <w:sz w:val="18"/>
                <w:szCs w:val="18"/>
              </w:rPr>
              <w:t xml:space="preserve">  </w:t>
            </w:r>
            <w:r w:rsidRPr="00870819">
              <w:rPr>
                <w:rFonts w:ascii="宋体" w:hAnsi="宋体" w:cs="宋体" w:hint="eastAsia"/>
                <w:kern w:val="0"/>
                <w:sz w:val="18"/>
                <w:szCs w:val="18"/>
              </w:rPr>
              <w:t>公</w:t>
            </w:r>
            <w:r w:rsidRPr="00870819">
              <w:rPr>
                <w:rFonts w:ascii="宋体" w:hAnsi="宋体" w:cs="宋体"/>
                <w:kern w:val="0"/>
                <w:sz w:val="18"/>
                <w:szCs w:val="18"/>
              </w:rPr>
              <w:t xml:space="preserve">  </w:t>
            </w:r>
            <w:r w:rsidRPr="00870819">
              <w:rPr>
                <w:rFonts w:ascii="宋体" w:hAnsi="宋体" w:cs="宋体" w:hint="eastAsia"/>
                <w:kern w:val="0"/>
                <w:sz w:val="18"/>
                <w:szCs w:val="18"/>
              </w:rPr>
              <w:t>共</w:t>
            </w:r>
            <w:r w:rsidRPr="00870819">
              <w:rPr>
                <w:rFonts w:ascii="宋体" w:hAnsi="宋体" w:cs="宋体"/>
                <w:kern w:val="0"/>
                <w:sz w:val="18"/>
                <w:szCs w:val="18"/>
              </w:rPr>
              <w:t xml:space="preserve">  </w:t>
            </w:r>
            <w:r w:rsidRPr="00870819">
              <w:rPr>
                <w:rFonts w:ascii="宋体" w:hAnsi="宋体" w:cs="宋体" w:hint="eastAsia"/>
                <w:kern w:val="0"/>
                <w:sz w:val="18"/>
                <w:szCs w:val="18"/>
              </w:rPr>
              <w:t>预</w:t>
            </w:r>
            <w:r w:rsidRPr="00870819">
              <w:rPr>
                <w:rFonts w:ascii="宋体" w:hAnsi="宋体" w:cs="宋体"/>
                <w:kern w:val="0"/>
                <w:sz w:val="18"/>
                <w:szCs w:val="18"/>
              </w:rPr>
              <w:t xml:space="preserve">  </w:t>
            </w:r>
            <w:r w:rsidRPr="00870819">
              <w:rPr>
                <w:rFonts w:ascii="宋体" w:hAnsi="宋体" w:cs="宋体" w:hint="eastAsia"/>
                <w:kern w:val="0"/>
                <w:sz w:val="18"/>
                <w:szCs w:val="18"/>
              </w:rPr>
              <w:t>算</w:t>
            </w:r>
          </w:p>
        </w:tc>
        <w:tc>
          <w:tcPr>
            <w:tcW w:w="537"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基</w:t>
            </w:r>
            <w:r w:rsidRPr="00870819">
              <w:rPr>
                <w:kern w:val="0"/>
                <w:sz w:val="18"/>
                <w:szCs w:val="18"/>
              </w:rPr>
              <w:t xml:space="preserve">   </w:t>
            </w:r>
            <w:r w:rsidRPr="00870819">
              <w:rPr>
                <w:rFonts w:ascii="宋体" w:hAnsi="宋体" w:cs="宋体" w:hint="eastAsia"/>
                <w:kern w:val="0"/>
                <w:sz w:val="18"/>
                <w:szCs w:val="18"/>
              </w:rPr>
              <w:t>金</w:t>
            </w:r>
            <w:r w:rsidRPr="00870819">
              <w:rPr>
                <w:kern w:val="0"/>
                <w:sz w:val="18"/>
                <w:szCs w:val="18"/>
              </w:rPr>
              <w:t xml:space="preserve">   </w:t>
            </w:r>
            <w:r w:rsidRPr="00870819">
              <w:rPr>
                <w:rFonts w:ascii="宋体" w:hAnsi="宋体" w:cs="宋体" w:hint="eastAsia"/>
                <w:kern w:val="0"/>
                <w:sz w:val="18"/>
                <w:szCs w:val="18"/>
              </w:rPr>
              <w:t>预</w:t>
            </w:r>
            <w:r w:rsidRPr="00870819">
              <w:rPr>
                <w:kern w:val="0"/>
                <w:sz w:val="18"/>
                <w:szCs w:val="18"/>
              </w:rPr>
              <w:t xml:space="preserve">   </w:t>
            </w:r>
            <w:r w:rsidRPr="00870819">
              <w:rPr>
                <w:rFonts w:ascii="宋体" w:hAnsi="宋体" w:cs="宋体" w:hint="eastAsia"/>
                <w:kern w:val="0"/>
                <w:sz w:val="18"/>
                <w:szCs w:val="18"/>
              </w:rPr>
              <w:t>算</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财政拨款（补助）</w:t>
            </w:r>
          </w:p>
        </w:tc>
        <w:tc>
          <w:tcPr>
            <w:tcW w:w="3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201 </w:t>
            </w:r>
            <w:r w:rsidRPr="00870819">
              <w:rPr>
                <w:rFonts w:ascii="宋体" w:hAnsi="宋体" w:cs="宋体" w:hint="eastAsia"/>
                <w:kern w:val="0"/>
                <w:sz w:val="18"/>
                <w:szCs w:val="18"/>
              </w:rPr>
              <w:t>一般公共服务支出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336.39</w:t>
            </w:r>
          </w:p>
        </w:tc>
        <w:tc>
          <w:tcPr>
            <w:tcW w:w="660"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336.39</w:t>
            </w:r>
          </w:p>
        </w:tc>
        <w:tc>
          <w:tcPr>
            <w:tcW w:w="537"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一般公共预算</w:t>
            </w:r>
          </w:p>
        </w:tc>
        <w:tc>
          <w:tcPr>
            <w:tcW w:w="3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202 </w:t>
            </w:r>
            <w:r w:rsidRPr="00870819">
              <w:rPr>
                <w:rFonts w:ascii="宋体" w:hAnsi="宋体" w:cs="宋体" w:hint="eastAsia"/>
                <w:kern w:val="0"/>
                <w:sz w:val="18"/>
                <w:szCs w:val="18"/>
              </w:rPr>
              <w:t>外交支出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nil"/>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政府性基金预算</w:t>
            </w:r>
          </w:p>
        </w:tc>
        <w:tc>
          <w:tcPr>
            <w:tcW w:w="3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203 </w:t>
            </w:r>
            <w:r w:rsidRPr="00870819">
              <w:rPr>
                <w:rFonts w:ascii="宋体" w:hAnsi="宋体" w:cs="宋体" w:hint="eastAsia"/>
                <w:kern w:val="0"/>
                <w:sz w:val="18"/>
                <w:szCs w:val="18"/>
              </w:rPr>
              <w:t>国防支出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single" w:sz="4" w:space="0" w:color="auto"/>
              <w:left w:val="nil"/>
              <w:bottom w:val="nil"/>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204 </w:t>
            </w:r>
            <w:r w:rsidRPr="00870819">
              <w:rPr>
                <w:rFonts w:ascii="宋体" w:hAnsi="宋体" w:cs="宋体" w:hint="eastAsia"/>
                <w:kern w:val="0"/>
                <w:sz w:val="18"/>
                <w:szCs w:val="18"/>
              </w:rPr>
              <w:t>公共安全支出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single" w:sz="4" w:space="0" w:color="auto"/>
              <w:left w:val="nil"/>
              <w:bottom w:val="nil"/>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205 </w:t>
            </w:r>
            <w:r w:rsidRPr="00870819">
              <w:rPr>
                <w:rFonts w:ascii="宋体" w:hAnsi="宋体" w:cs="宋体" w:hint="eastAsia"/>
                <w:kern w:val="0"/>
                <w:sz w:val="18"/>
                <w:szCs w:val="18"/>
              </w:rPr>
              <w:t>教育支出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single" w:sz="4" w:space="0" w:color="auto"/>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206 </w:t>
            </w:r>
            <w:r w:rsidRPr="00870819">
              <w:rPr>
                <w:rFonts w:ascii="宋体" w:hAnsi="宋体" w:cs="宋体" w:hint="eastAsia"/>
                <w:kern w:val="0"/>
                <w:sz w:val="18"/>
                <w:szCs w:val="18"/>
              </w:rPr>
              <w:t>科学技术支出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207 </w:t>
            </w:r>
            <w:r w:rsidRPr="00870819">
              <w:rPr>
                <w:rFonts w:ascii="宋体" w:hAnsi="宋体" w:cs="宋体" w:hint="eastAsia"/>
                <w:kern w:val="0"/>
                <w:sz w:val="18"/>
                <w:szCs w:val="18"/>
              </w:rPr>
              <w:t>文化旅游体育与传媒支出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nil"/>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208 </w:t>
            </w:r>
            <w:r w:rsidRPr="00870819">
              <w:rPr>
                <w:rFonts w:ascii="宋体" w:hAnsi="宋体" w:cs="宋体" w:hint="eastAsia"/>
                <w:kern w:val="0"/>
                <w:sz w:val="18"/>
                <w:szCs w:val="18"/>
              </w:rPr>
              <w:t>社会保障和就业支出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39.27</w:t>
            </w:r>
          </w:p>
        </w:tc>
        <w:tc>
          <w:tcPr>
            <w:tcW w:w="660" w:type="pct"/>
            <w:tcBorders>
              <w:top w:val="single" w:sz="4" w:space="0" w:color="auto"/>
              <w:left w:val="nil"/>
              <w:bottom w:val="nil"/>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39.27</w:t>
            </w:r>
          </w:p>
        </w:tc>
        <w:tc>
          <w:tcPr>
            <w:tcW w:w="537" w:type="pct"/>
            <w:tcBorders>
              <w:top w:val="nil"/>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209 </w:t>
            </w:r>
            <w:r w:rsidRPr="00870819">
              <w:rPr>
                <w:rFonts w:ascii="宋体" w:hAnsi="宋体" w:cs="宋体" w:hint="eastAsia"/>
                <w:kern w:val="0"/>
                <w:sz w:val="18"/>
                <w:szCs w:val="18"/>
              </w:rPr>
              <w:t>社会保险基金支出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nil"/>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210 </w:t>
            </w:r>
            <w:r w:rsidRPr="00870819">
              <w:rPr>
                <w:rFonts w:ascii="宋体" w:hAnsi="宋体" w:cs="宋体" w:hint="eastAsia"/>
                <w:kern w:val="0"/>
                <w:sz w:val="18"/>
                <w:szCs w:val="18"/>
              </w:rPr>
              <w:t>卫生健康支出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nil"/>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211 </w:t>
            </w:r>
            <w:r w:rsidRPr="00870819">
              <w:rPr>
                <w:rFonts w:ascii="宋体" w:hAnsi="宋体" w:cs="宋体" w:hint="eastAsia"/>
                <w:kern w:val="0"/>
                <w:sz w:val="18"/>
                <w:szCs w:val="18"/>
              </w:rPr>
              <w:t>节能环保支出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212 </w:t>
            </w:r>
            <w:r w:rsidRPr="00870819">
              <w:rPr>
                <w:rFonts w:ascii="宋体" w:hAnsi="宋体" w:cs="宋体" w:hint="eastAsia"/>
                <w:kern w:val="0"/>
                <w:sz w:val="18"/>
                <w:szCs w:val="18"/>
              </w:rPr>
              <w:t>城乡社区支出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213 </w:t>
            </w:r>
            <w:r w:rsidRPr="00870819">
              <w:rPr>
                <w:rFonts w:ascii="宋体" w:hAnsi="宋体" w:cs="宋体" w:hint="eastAsia"/>
                <w:kern w:val="0"/>
                <w:sz w:val="18"/>
                <w:szCs w:val="18"/>
              </w:rPr>
              <w:t>农林水支出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214 </w:t>
            </w:r>
            <w:r w:rsidRPr="00870819">
              <w:rPr>
                <w:rFonts w:ascii="宋体" w:hAnsi="宋体" w:cs="宋体" w:hint="eastAsia"/>
                <w:kern w:val="0"/>
                <w:sz w:val="18"/>
                <w:szCs w:val="18"/>
              </w:rPr>
              <w:t>交通运输支出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215 </w:t>
            </w:r>
            <w:r w:rsidRPr="00870819">
              <w:rPr>
                <w:rFonts w:ascii="宋体" w:hAnsi="宋体" w:cs="宋体" w:hint="eastAsia"/>
                <w:kern w:val="0"/>
                <w:sz w:val="18"/>
                <w:szCs w:val="18"/>
              </w:rPr>
              <w:t>资源勘探信息等支出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216 </w:t>
            </w:r>
            <w:r w:rsidRPr="00870819">
              <w:rPr>
                <w:rFonts w:ascii="宋体" w:hAnsi="宋体" w:cs="宋体" w:hint="eastAsia"/>
                <w:kern w:val="0"/>
                <w:sz w:val="18"/>
                <w:szCs w:val="18"/>
              </w:rPr>
              <w:t>商业服务业等支出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30"/>
        </w:trPr>
        <w:tc>
          <w:tcPr>
            <w:tcW w:w="2193" w:type="pct"/>
            <w:vMerge w:val="restart"/>
            <w:tcBorders>
              <w:top w:val="nil"/>
              <w:left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vMerge w:val="restart"/>
            <w:tcBorders>
              <w:top w:val="nil"/>
              <w:left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vMerge w:val="restart"/>
            <w:tcBorders>
              <w:top w:val="nil"/>
              <w:left w:val="nil"/>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217 </w:t>
            </w:r>
            <w:r w:rsidRPr="00870819">
              <w:rPr>
                <w:rFonts w:ascii="宋体" w:hAnsi="宋体" w:cs="宋体" w:hint="eastAsia"/>
                <w:kern w:val="0"/>
                <w:sz w:val="18"/>
                <w:szCs w:val="18"/>
              </w:rPr>
              <w:t>金融支出</w:t>
            </w:r>
          </w:p>
        </w:tc>
        <w:tc>
          <w:tcPr>
            <w:tcW w:w="488"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vMerge w:val="restart"/>
            <w:tcBorders>
              <w:top w:val="nil"/>
              <w:left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15"/>
        </w:trPr>
        <w:tc>
          <w:tcPr>
            <w:tcW w:w="2193" w:type="pct"/>
            <w:vMerge/>
            <w:tcBorders>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365" w:type="pct"/>
            <w:vMerge/>
            <w:tcBorders>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758" w:type="pct"/>
            <w:vMerge/>
            <w:tcBorders>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adjustRightInd w:val="0"/>
              <w:snapToGrid w:val="0"/>
              <w:spacing w:line="600" w:lineRule="exact"/>
              <w:jc w:val="right"/>
              <w:rPr>
                <w:rFonts w:ascii="宋体"/>
                <w:kern w:val="0"/>
                <w:sz w:val="18"/>
                <w:szCs w:val="18"/>
              </w:rPr>
            </w:pPr>
          </w:p>
        </w:tc>
        <w:tc>
          <w:tcPr>
            <w:tcW w:w="660" w:type="pct"/>
            <w:tcBorders>
              <w:top w:val="single" w:sz="4" w:space="0" w:color="auto"/>
              <w:left w:val="nil"/>
              <w:bottom w:val="single" w:sz="4" w:space="0" w:color="auto"/>
              <w:right w:val="single" w:sz="4" w:space="0" w:color="auto"/>
            </w:tcBorders>
            <w:vAlign w:val="center"/>
          </w:tcPr>
          <w:p w:rsidR="009816E6" w:rsidRPr="00870819" w:rsidRDefault="009816E6" w:rsidP="0059735A">
            <w:pPr>
              <w:adjustRightInd w:val="0"/>
              <w:snapToGrid w:val="0"/>
              <w:spacing w:line="600" w:lineRule="exact"/>
              <w:jc w:val="right"/>
              <w:rPr>
                <w:rFonts w:ascii="宋体"/>
                <w:kern w:val="0"/>
                <w:sz w:val="18"/>
                <w:szCs w:val="18"/>
              </w:rPr>
            </w:pPr>
          </w:p>
        </w:tc>
        <w:tc>
          <w:tcPr>
            <w:tcW w:w="537" w:type="pct"/>
            <w:vMerge/>
            <w:tcBorders>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p>
        </w:tc>
      </w:tr>
      <w:tr w:rsidR="009816E6" w:rsidRPr="00870819">
        <w:trPr>
          <w:trHeight w:val="360"/>
        </w:trPr>
        <w:tc>
          <w:tcPr>
            <w:tcW w:w="2193" w:type="pct"/>
            <w:tcBorders>
              <w:top w:val="single" w:sz="4" w:space="0" w:color="auto"/>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single" w:sz="4" w:space="0" w:color="auto"/>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single" w:sz="4" w:space="0" w:color="auto"/>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219 </w:t>
            </w:r>
            <w:r w:rsidRPr="00870819">
              <w:rPr>
                <w:rFonts w:ascii="宋体" w:hAnsi="宋体" w:cs="宋体" w:hint="eastAsia"/>
                <w:kern w:val="0"/>
                <w:sz w:val="18"/>
                <w:szCs w:val="18"/>
              </w:rPr>
              <w:t>援助其他地区支出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nil"/>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220 </w:t>
            </w:r>
            <w:r w:rsidRPr="00870819">
              <w:rPr>
                <w:rFonts w:ascii="宋体" w:hAnsi="宋体" w:cs="宋体" w:hint="eastAsia"/>
                <w:kern w:val="0"/>
                <w:sz w:val="18"/>
                <w:szCs w:val="18"/>
              </w:rPr>
              <w:t>自然资源海洋气象等支出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nil"/>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221 </w:t>
            </w:r>
            <w:r w:rsidRPr="00870819">
              <w:rPr>
                <w:rFonts w:ascii="宋体" w:hAnsi="宋体" w:cs="宋体" w:hint="eastAsia"/>
                <w:kern w:val="0"/>
                <w:sz w:val="18"/>
                <w:szCs w:val="18"/>
              </w:rPr>
              <w:t>住房保障支出</w:t>
            </w:r>
          </w:p>
        </w:tc>
        <w:tc>
          <w:tcPr>
            <w:tcW w:w="488"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nil"/>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222 </w:t>
            </w:r>
            <w:r w:rsidRPr="00870819">
              <w:rPr>
                <w:rFonts w:ascii="宋体" w:hAnsi="宋体" w:cs="宋体" w:hint="eastAsia"/>
                <w:kern w:val="0"/>
                <w:sz w:val="18"/>
                <w:szCs w:val="18"/>
              </w:rPr>
              <w:t>粮油物资储备支出</w:t>
            </w:r>
          </w:p>
        </w:tc>
        <w:tc>
          <w:tcPr>
            <w:tcW w:w="488"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nil"/>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223 </w:t>
            </w:r>
            <w:r w:rsidRPr="00870819">
              <w:rPr>
                <w:rFonts w:ascii="宋体" w:hAnsi="宋体" w:cs="宋体" w:hint="eastAsia"/>
                <w:kern w:val="0"/>
                <w:sz w:val="18"/>
                <w:szCs w:val="18"/>
              </w:rPr>
              <w:t>国有资本经营预算支出</w:t>
            </w:r>
          </w:p>
        </w:tc>
        <w:tc>
          <w:tcPr>
            <w:tcW w:w="488" w:type="pct"/>
            <w:tcBorders>
              <w:top w:val="nil"/>
              <w:left w:val="single" w:sz="4" w:space="0" w:color="000000"/>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000000"/>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224 </w:t>
            </w:r>
            <w:r w:rsidRPr="00870819">
              <w:rPr>
                <w:rFonts w:ascii="宋体" w:hAnsi="宋体" w:cs="宋体" w:hint="eastAsia"/>
                <w:kern w:val="0"/>
                <w:sz w:val="18"/>
                <w:szCs w:val="18"/>
              </w:rPr>
              <w:t>灾害防治及应急管理支出</w:t>
            </w:r>
          </w:p>
        </w:tc>
        <w:tc>
          <w:tcPr>
            <w:tcW w:w="488" w:type="pct"/>
            <w:tcBorders>
              <w:top w:val="nil"/>
              <w:left w:val="single" w:sz="4" w:space="0" w:color="000000"/>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227 </w:t>
            </w:r>
            <w:r w:rsidRPr="00870819">
              <w:rPr>
                <w:rFonts w:ascii="宋体" w:hAnsi="宋体" w:cs="宋体" w:hint="eastAsia"/>
                <w:kern w:val="0"/>
                <w:sz w:val="18"/>
                <w:szCs w:val="18"/>
              </w:rPr>
              <w:t>预备费</w:t>
            </w:r>
          </w:p>
        </w:tc>
        <w:tc>
          <w:tcPr>
            <w:tcW w:w="488" w:type="pct"/>
            <w:tcBorders>
              <w:top w:val="nil"/>
              <w:left w:val="single" w:sz="4" w:space="0" w:color="000000"/>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229 </w:t>
            </w:r>
            <w:r w:rsidRPr="00870819">
              <w:rPr>
                <w:rFonts w:ascii="宋体" w:hAnsi="宋体" w:cs="宋体" w:hint="eastAsia"/>
                <w:kern w:val="0"/>
                <w:sz w:val="18"/>
                <w:szCs w:val="18"/>
              </w:rPr>
              <w:t>其他支出</w:t>
            </w:r>
          </w:p>
        </w:tc>
        <w:tc>
          <w:tcPr>
            <w:tcW w:w="48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231 </w:t>
            </w:r>
            <w:r w:rsidRPr="00870819">
              <w:rPr>
                <w:rFonts w:ascii="宋体" w:hAnsi="宋体" w:cs="宋体" w:hint="eastAsia"/>
                <w:kern w:val="0"/>
                <w:sz w:val="18"/>
                <w:szCs w:val="18"/>
              </w:rPr>
              <w:t>债务还本支出</w:t>
            </w:r>
          </w:p>
        </w:tc>
        <w:tc>
          <w:tcPr>
            <w:tcW w:w="48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232 </w:t>
            </w:r>
            <w:r w:rsidRPr="00870819">
              <w:rPr>
                <w:rFonts w:ascii="宋体" w:hAnsi="宋体" w:cs="宋体" w:hint="eastAsia"/>
                <w:kern w:val="0"/>
                <w:sz w:val="18"/>
                <w:szCs w:val="18"/>
              </w:rPr>
              <w:t>债务付息支出</w:t>
            </w:r>
          </w:p>
        </w:tc>
        <w:tc>
          <w:tcPr>
            <w:tcW w:w="48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233 </w:t>
            </w:r>
            <w:r w:rsidRPr="00870819">
              <w:rPr>
                <w:rFonts w:ascii="宋体" w:hAnsi="宋体" w:cs="宋体" w:hint="eastAsia"/>
                <w:kern w:val="0"/>
                <w:sz w:val="18"/>
                <w:szCs w:val="18"/>
              </w:rPr>
              <w:t>债务发行费支出</w:t>
            </w:r>
          </w:p>
        </w:tc>
        <w:tc>
          <w:tcPr>
            <w:tcW w:w="48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nil"/>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488" w:type="pct"/>
            <w:tcBorders>
              <w:top w:val="nil"/>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single" w:sz="4" w:space="0" w:color="auto"/>
              <w:left w:val="single" w:sz="4" w:space="0" w:color="auto"/>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小</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365" w:type="pc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758" w:type="pct"/>
            <w:tcBorders>
              <w:top w:val="nil"/>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小</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488"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537"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65"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230 </w:t>
            </w:r>
            <w:r w:rsidRPr="00870819">
              <w:rPr>
                <w:rFonts w:ascii="宋体" w:hAnsi="宋体" w:cs="宋体" w:hint="eastAsia"/>
                <w:kern w:val="0"/>
                <w:sz w:val="18"/>
                <w:szCs w:val="18"/>
              </w:rPr>
              <w:t>转移性支出</w:t>
            </w:r>
          </w:p>
        </w:tc>
        <w:tc>
          <w:tcPr>
            <w:tcW w:w="48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537"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432"/>
        </w:trPr>
        <w:tc>
          <w:tcPr>
            <w:tcW w:w="2193" w:type="pct"/>
            <w:tcBorders>
              <w:top w:val="nil"/>
              <w:left w:val="single" w:sz="4" w:space="0" w:color="auto"/>
              <w:bottom w:val="nil"/>
              <w:right w:val="nil"/>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365" w:type="pct"/>
            <w:tcBorders>
              <w:top w:val="nil"/>
              <w:left w:val="single" w:sz="4" w:space="0" w:color="auto"/>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58" w:type="pct"/>
            <w:tcBorders>
              <w:top w:val="nil"/>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48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c>
          <w:tcPr>
            <w:tcW w:w="660" w:type="pct"/>
            <w:tcBorders>
              <w:top w:val="nil"/>
              <w:left w:val="nil"/>
              <w:bottom w:val="single" w:sz="4" w:space="0" w:color="auto"/>
              <w:right w:val="single" w:sz="4" w:space="0" w:color="auto"/>
            </w:tcBorders>
            <w:shd w:val="clear" w:color="000000" w:fill="FFFFFF"/>
            <w:noWrap/>
            <w:vAlign w:val="center"/>
          </w:tcPr>
          <w:p w:rsidR="009816E6" w:rsidRPr="00870819" w:rsidRDefault="009816E6" w:rsidP="0059735A">
            <w:pPr>
              <w:widowControl/>
              <w:adjustRightInd w:val="0"/>
              <w:snapToGrid w:val="0"/>
              <w:spacing w:line="600" w:lineRule="exact"/>
              <w:jc w:val="right"/>
              <w:rPr>
                <w:rFonts w:ascii="宋体"/>
                <w:color w:val="0000FF"/>
                <w:kern w:val="0"/>
                <w:sz w:val="18"/>
                <w:szCs w:val="18"/>
              </w:rPr>
            </w:pPr>
            <w:r w:rsidRPr="00870819">
              <w:rPr>
                <w:rFonts w:ascii="宋体" w:hAnsi="宋体" w:cs="宋体" w:hint="eastAsia"/>
                <w:color w:val="0000FF"/>
                <w:kern w:val="0"/>
                <w:sz w:val="18"/>
                <w:szCs w:val="18"/>
              </w:rPr>
              <w:t xml:space="preserve">　</w:t>
            </w:r>
          </w:p>
        </w:tc>
        <w:tc>
          <w:tcPr>
            <w:tcW w:w="537" w:type="pct"/>
            <w:tcBorders>
              <w:top w:val="nil"/>
              <w:left w:val="nil"/>
              <w:bottom w:val="nil"/>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2193" w:type="pct"/>
            <w:tcBorders>
              <w:top w:val="single" w:sz="4" w:space="0" w:color="auto"/>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收</w:t>
            </w:r>
            <w:r w:rsidRPr="00870819">
              <w:rPr>
                <w:rFonts w:ascii="宋体" w:hAnsi="宋体" w:cs="宋体"/>
                <w:kern w:val="0"/>
                <w:sz w:val="18"/>
                <w:szCs w:val="18"/>
              </w:rPr>
              <w:t xml:space="preserve">  </w:t>
            </w:r>
            <w:r w:rsidRPr="00870819">
              <w:rPr>
                <w:rFonts w:ascii="宋体" w:hAnsi="宋体" w:cs="宋体" w:hint="eastAsia"/>
                <w:kern w:val="0"/>
                <w:sz w:val="18"/>
                <w:szCs w:val="18"/>
              </w:rPr>
              <w:t>入</w:t>
            </w:r>
            <w:r w:rsidRPr="00870819">
              <w:rPr>
                <w:rFonts w:ascii="宋体" w:hAnsi="宋体" w:cs="宋体"/>
                <w:kern w:val="0"/>
                <w:sz w:val="18"/>
                <w:szCs w:val="18"/>
              </w:rPr>
              <w:t xml:space="preserve">  </w:t>
            </w:r>
            <w:r w:rsidRPr="00870819">
              <w:rPr>
                <w:rFonts w:ascii="宋体" w:hAnsi="宋体" w:cs="宋体" w:hint="eastAsia"/>
                <w:kern w:val="0"/>
                <w:sz w:val="18"/>
                <w:szCs w:val="18"/>
              </w:rPr>
              <w:t>总</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365" w:type="pct"/>
            <w:tcBorders>
              <w:top w:val="nil"/>
              <w:left w:val="single" w:sz="4" w:space="0" w:color="auto"/>
              <w:bottom w:val="single" w:sz="4" w:space="0" w:color="auto"/>
              <w:right w:val="single" w:sz="4" w:space="0" w:color="auto"/>
            </w:tcBorders>
            <w:noWrap/>
            <w:vAlign w:val="center"/>
          </w:tcPr>
          <w:p w:rsidR="009816E6" w:rsidRPr="00870819" w:rsidRDefault="009816E6" w:rsidP="00B71F46">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75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支</w:t>
            </w:r>
            <w:r w:rsidRPr="00870819">
              <w:rPr>
                <w:rFonts w:ascii="宋体" w:hAnsi="宋体" w:cs="宋体"/>
                <w:kern w:val="0"/>
                <w:sz w:val="18"/>
                <w:szCs w:val="18"/>
              </w:rPr>
              <w:t xml:space="preserve">  </w:t>
            </w:r>
            <w:r w:rsidRPr="00870819">
              <w:rPr>
                <w:rFonts w:ascii="宋体" w:hAnsi="宋体" w:cs="宋体" w:hint="eastAsia"/>
                <w:kern w:val="0"/>
                <w:sz w:val="18"/>
                <w:szCs w:val="18"/>
              </w:rPr>
              <w:t>出</w:t>
            </w:r>
            <w:r w:rsidRPr="00870819">
              <w:rPr>
                <w:rFonts w:ascii="宋体" w:hAnsi="宋体" w:cs="宋体"/>
                <w:kern w:val="0"/>
                <w:sz w:val="18"/>
                <w:szCs w:val="18"/>
              </w:rPr>
              <w:t xml:space="preserve">  </w:t>
            </w:r>
            <w:r w:rsidRPr="00870819">
              <w:rPr>
                <w:rFonts w:ascii="宋体" w:hAnsi="宋体" w:cs="宋体" w:hint="eastAsia"/>
                <w:kern w:val="0"/>
                <w:sz w:val="18"/>
                <w:szCs w:val="18"/>
              </w:rPr>
              <w:t>合</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488"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66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537"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bl>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p>
    <w:p w:rsidR="009816E6" w:rsidRPr="00CB67B7"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五、一般公共预算支出情况表</w:t>
      </w:r>
    </w:p>
    <w:tbl>
      <w:tblPr>
        <w:tblW w:w="5000" w:type="pct"/>
        <w:tblInd w:w="-106" w:type="dxa"/>
        <w:tblLook w:val="00A0"/>
      </w:tblPr>
      <w:tblGrid>
        <w:gridCol w:w="576"/>
        <w:gridCol w:w="576"/>
        <w:gridCol w:w="576"/>
        <w:gridCol w:w="2741"/>
        <w:gridCol w:w="1657"/>
        <w:gridCol w:w="1198"/>
        <w:gridCol w:w="1198"/>
      </w:tblGrid>
      <w:tr w:rsidR="009816E6" w:rsidRPr="00870819">
        <w:trPr>
          <w:trHeight w:val="360"/>
        </w:trPr>
        <w:tc>
          <w:tcPr>
            <w:tcW w:w="338" w:type="pct"/>
            <w:tcBorders>
              <w:top w:val="single" w:sz="4" w:space="0" w:color="auto"/>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项目</w:t>
            </w:r>
          </w:p>
        </w:tc>
        <w:tc>
          <w:tcPr>
            <w:tcW w:w="33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1608"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972"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一般公共预算支出</w:t>
            </w:r>
          </w:p>
        </w:tc>
        <w:tc>
          <w:tcPr>
            <w:tcW w:w="703"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703"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405"/>
        </w:trPr>
        <w:tc>
          <w:tcPr>
            <w:tcW w:w="1014" w:type="pct"/>
            <w:gridSpan w:val="3"/>
            <w:tcBorders>
              <w:top w:val="single" w:sz="4" w:space="0" w:color="auto"/>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功能分类科目编码</w:t>
            </w:r>
          </w:p>
        </w:tc>
        <w:tc>
          <w:tcPr>
            <w:tcW w:w="1608" w:type="pct"/>
            <w:vMerge w:val="restart"/>
            <w:tcBorders>
              <w:top w:val="nil"/>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功能分类科目名称</w:t>
            </w:r>
          </w:p>
        </w:tc>
        <w:tc>
          <w:tcPr>
            <w:tcW w:w="972" w:type="pct"/>
            <w:vMerge w:val="restart"/>
            <w:tcBorders>
              <w:top w:val="nil"/>
              <w:left w:val="single" w:sz="4" w:space="0" w:color="auto"/>
              <w:bottom w:val="single" w:sz="4" w:space="0" w:color="auto"/>
              <w:right w:val="nil"/>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总</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703" w:type="pct"/>
            <w:vMerge w:val="restart"/>
            <w:tcBorders>
              <w:top w:val="nil"/>
              <w:left w:val="single" w:sz="4" w:space="0" w:color="auto"/>
              <w:bottom w:val="single" w:sz="4" w:space="0" w:color="000000"/>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基本支出</w:t>
            </w:r>
          </w:p>
        </w:tc>
        <w:tc>
          <w:tcPr>
            <w:tcW w:w="703" w:type="pct"/>
            <w:vMerge w:val="restart"/>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项目支出</w:t>
            </w:r>
          </w:p>
        </w:tc>
      </w:tr>
      <w:tr w:rsidR="009816E6" w:rsidRPr="00870819">
        <w:trPr>
          <w:trHeight w:val="600"/>
        </w:trPr>
        <w:tc>
          <w:tcPr>
            <w:tcW w:w="338" w:type="pct"/>
            <w:vMerge w:val="restar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类</w:t>
            </w:r>
          </w:p>
        </w:tc>
        <w:tc>
          <w:tcPr>
            <w:tcW w:w="338" w:type="pct"/>
            <w:vMerge w:val="restart"/>
            <w:tcBorders>
              <w:top w:val="nil"/>
              <w:left w:val="single" w:sz="4" w:space="0" w:color="auto"/>
              <w:bottom w:val="single" w:sz="4" w:space="0" w:color="000000"/>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款</w:t>
            </w:r>
          </w:p>
        </w:tc>
        <w:tc>
          <w:tcPr>
            <w:tcW w:w="338" w:type="pct"/>
            <w:vMerge w:val="restar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w:t>
            </w:r>
          </w:p>
        </w:tc>
        <w:tc>
          <w:tcPr>
            <w:tcW w:w="1608" w:type="pct"/>
            <w:vMerge/>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972" w:type="pct"/>
            <w:vMerge/>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703"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703"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r>
      <w:tr w:rsidR="009816E6" w:rsidRPr="00870819">
        <w:trPr>
          <w:trHeight w:val="600"/>
        </w:trPr>
        <w:tc>
          <w:tcPr>
            <w:tcW w:w="338" w:type="pct"/>
            <w:vMerge/>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338"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338" w:type="pct"/>
            <w:vMerge/>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1608" w:type="pct"/>
            <w:vMerge/>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972" w:type="pct"/>
            <w:vMerge/>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703"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703" w:type="pct"/>
            <w:vMerge/>
            <w:tcBorders>
              <w:top w:val="nil"/>
              <w:left w:val="single" w:sz="4" w:space="0" w:color="auto"/>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r>
      <w:tr w:rsidR="009816E6" w:rsidRPr="00870819">
        <w:trPr>
          <w:trHeight w:val="394"/>
        </w:trPr>
        <w:tc>
          <w:tcPr>
            <w:tcW w:w="338" w:type="pc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33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338" w:type="pct"/>
            <w:tcBorders>
              <w:top w:val="single" w:sz="4" w:space="0" w:color="auto"/>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160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972"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1</w:t>
            </w:r>
          </w:p>
        </w:tc>
        <w:tc>
          <w:tcPr>
            <w:tcW w:w="703"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2</w:t>
            </w:r>
          </w:p>
        </w:tc>
        <w:tc>
          <w:tcPr>
            <w:tcW w:w="703"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3</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single" w:sz="4" w:space="0" w:color="auto"/>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single" w:sz="4" w:space="0" w:color="auto"/>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608" w:type="pct"/>
            <w:tcBorders>
              <w:top w:val="single" w:sz="4" w:space="0" w:color="auto"/>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合计</w:t>
            </w:r>
          </w:p>
        </w:tc>
        <w:tc>
          <w:tcPr>
            <w:tcW w:w="972"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703" w:type="pct"/>
            <w:tcBorders>
              <w:top w:val="single" w:sz="4" w:space="0" w:color="auto"/>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703"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喀什经济开发区税务局</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375.66</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375.66</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201</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一般公共服务支出</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07</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税收事务</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201</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07</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01</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行政运行</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336.39</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208</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社会保障和就业支出</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05</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行政事业单位离退休</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39.27</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208</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05</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04</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未归口管理的行政单位离退休</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3.32</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3.32</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360"/>
        </w:trPr>
        <w:tc>
          <w:tcPr>
            <w:tcW w:w="338"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208</w:t>
            </w:r>
          </w:p>
        </w:tc>
        <w:tc>
          <w:tcPr>
            <w:tcW w:w="338"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05</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05</w:t>
            </w:r>
          </w:p>
        </w:tc>
        <w:tc>
          <w:tcPr>
            <w:tcW w:w="160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机关事业单位基本养老保险缴费支出</w:t>
            </w:r>
          </w:p>
        </w:tc>
        <w:tc>
          <w:tcPr>
            <w:tcW w:w="972"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35.95</w:t>
            </w:r>
          </w:p>
        </w:tc>
        <w:tc>
          <w:tcPr>
            <w:tcW w:w="703" w:type="pct"/>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35.95</w:t>
            </w:r>
          </w:p>
        </w:tc>
        <w:tc>
          <w:tcPr>
            <w:tcW w:w="70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hint="eastAsia"/>
                <w:kern w:val="0"/>
                <w:sz w:val="18"/>
                <w:szCs w:val="18"/>
              </w:rPr>
              <w:t xml:space="preserve">　</w:t>
            </w:r>
          </w:p>
        </w:tc>
      </w:tr>
    </w:tbl>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p>
    <w:p w:rsidR="009816E6" w:rsidRPr="00CB67B7"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六、一般公共预算基本支出情况表</w:t>
      </w:r>
    </w:p>
    <w:tbl>
      <w:tblPr>
        <w:tblW w:w="5000" w:type="pct"/>
        <w:tblInd w:w="-106" w:type="dxa"/>
        <w:tblLook w:val="00A0"/>
      </w:tblPr>
      <w:tblGrid>
        <w:gridCol w:w="576"/>
        <w:gridCol w:w="576"/>
        <w:gridCol w:w="3000"/>
        <w:gridCol w:w="2016"/>
        <w:gridCol w:w="1178"/>
        <w:gridCol w:w="1176"/>
      </w:tblGrid>
      <w:tr w:rsidR="009816E6" w:rsidRPr="00870819">
        <w:trPr>
          <w:trHeight w:val="360"/>
        </w:trPr>
        <w:tc>
          <w:tcPr>
            <w:tcW w:w="338" w:type="pct"/>
            <w:tcBorders>
              <w:top w:val="single" w:sz="4" w:space="0" w:color="auto"/>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项目</w:t>
            </w:r>
          </w:p>
        </w:tc>
        <w:tc>
          <w:tcPr>
            <w:tcW w:w="338" w:type="pct"/>
            <w:tcBorders>
              <w:top w:val="single" w:sz="4" w:space="0" w:color="auto"/>
              <w:left w:val="nil"/>
              <w:bottom w:val="single" w:sz="4" w:space="0" w:color="auto"/>
              <w:right w:val="single" w:sz="4" w:space="0" w:color="auto"/>
            </w:tcBorders>
            <w:noWrap/>
            <w:vAlign w:val="bottom"/>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1760"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1183"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一般公共预算基本支出</w:t>
            </w:r>
          </w:p>
        </w:tc>
        <w:tc>
          <w:tcPr>
            <w:tcW w:w="691"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c>
          <w:tcPr>
            <w:tcW w:w="690" w:type="pct"/>
            <w:tcBorders>
              <w:top w:val="single" w:sz="4" w:space="0" w:color="auto"/>
              <w:left w:val="nil"/>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 xml:space="preserve">　</w:t>
            </w:r>
          </w:p>
        </w:tc>
      </w:tr>
      <w:tr w:rsidR="009816E6" w:rsidRPr="00870819">
        <w:trPr>
          <w:trHeight w:val="600"/>
        </w:trPr>
        <w:tc>
          <w:tcPr>
            <w:tcW w:w="676" w:type="pct"/>
            <w:gridSpan w:val="2"/>
            <w:vMerge w:val="restart"/>
            <w:tcBorders>
              <w:top w:val="single" w:sz="4" w:space="0" w:color="auto"/>
              <w:left w:val="single" w:sz="4" w:space="0" w:color="auto"/>
              <w:bottom w:val="single" w:sz="4" w:space="0" w:color="000000"/>
              <w:right w:val="single" w:sz="4" w:space="0" w:color="000000"/>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经济分类科目编码</w:t>
            </w:r>
          </w:p>
        </w:tc>
        <w:tc>
          <w:tcPr>
            <w:tcW w:w="1760" w:type="pct"/>
            <w:vMerge w:val="restar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经济分类科目名称</w:t>
            </w:r>
          </w:p>
        </w:tc>
        <w:tc>
          <w:tcPr>
            <w:tcW w:w="1183" w:type="pct"/>
            <w:vMerge w:val="restart"/>
            <w:tcBorders>
              <w:top w:val="nil"/>
              <w:left w:val="single" w:sz="4" w:space="0" w:color="auto"/>
              <w:bottom w:val="single" w:sz="4" w:space="0" w:color="auto"/>
              <w:right w:val="single" w:sz="4" w:space="0" w:color="000000"/>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总</w:t>
            </w:r>
            <w:r w:rsidRPr="00870819">
              <w:rPr>
                <w:rFonts w:ascii="宋体" w:hAnsi="宋体" w:cs="宋体"/>
                <w:kern w:val="0"/>
                <w:sz w:val="18"/>
                <w:szCs w:val="18"/>
              </w:rPr>
              <w:t xml:space="preserve">   </w:t>
            </w:r>
            <w:r w:rsidRPr="00870819">
              <w:rPr>
                <w:rFonts w:ascii="宋体" w:hAnsi="宋体" w:cs="宋体" w:hint="eastAsia"/>
                <w:kern w:val="0"/>
                <w:sz w:val="18"/>
                <w:szCs w:val="18"/>
              </w:rPr>
              <w:t>计</w:t>
            </w:r>
          </w:p>
        </w:tc>
        <w:tc>
          <w:tcPr>
            <w:tcW w:w="691" w:type="pct"/>
            <w:vMerge w:val="restart"/>
            <w:tcBorders>
              <w:top w:val="nil"/>
              <w:left w:val="nil"/>
              <w:bottom w:val="single" w:sz="4" w:space="0" w:color="000000"/>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人员经费</w:t>
            </w:r>
          </w:p>
        </w:tc>
        <w:tc>
          <w:tcPr>
            <w:tcW w:w="690" w:type="pct"/>
            <w:vMerge w:val="restar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公用经费</w:t>
            </w:r>
          </w:p>
        </w:tc>
      </w:tr>
      <w:tr w:rsidR="009816E6" w:rsidRPr="00870819">
        <w:trPr>
          <w:trHeight w:val="600"/>
        </w:trPr>
        <w:tc>
          <w:tcPr>
            <w:tcW w:w="676" w:type="pct"/>
            <w:gridSpan w:val="2"/>
            <w:vMerge/>
            <w:tcBorders>
              <w:top w:val="single" w:sz="4" w:space="0" w:color="auto"/>
              <w:left w:val="single" w:sz="4" w:space="0" w:color="auto"/>
              <w:bottom w:val="single" w:sz="4" w:space="0" w:color="000000"/>
              <w:right w:val="single" w:sz="4" w:space="0" w:color="000000"/>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1760" w:type="pct"/>
            <w:vMerge/>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1183" w:type="pct"/>
            <w:vMerge/>
            <w:tcBorders>
              <w:top w:val="nil"/>
              <w:left w:val="single" w:sz="4" w:space="0" w:color="auto"/>
              <w:bottom w:val="single" w:sz="4" w:space="0" w:color="auto"/>
              <w:right w:val="single" w:sz="4" w:space="0" w:color="000000"/>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691" w:type="pct"/>
            <w:vMerge/>
            <w:tcBorders>
              <w:top w:val="nil"/>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690" w:type="pct"/>
            <w:vMerge/>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r>
      <w:tr w:rsidR="009816E6" w:rsidRPr="00870819">
        <w:trPr>
          <w:trHeight w:val="394"/>
        </w:trPr>
        <w:tc>
          <w:tcPr>
            <w:tcW w:w="338" w:type="pct"/>
            <w:tcBorders>
              <w:top w:val="nil"/>
              <w:left w:val="single" w:sz="4" w:space="0" w:color="auto"/>
              <w:bottom w:val="single" w:sz="4" w:space="0" w:color="auto"/>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类</w:t>
            </w:r>
          </w:p>
        </w:tc>
        <w:tc>
          <w:tcPr>
            <w:tcW w:w="338" w:type="pct"/>
            <w:tcBorders>
              <w:top w:val="nil"/>
              <w:left w:val="nil"/>
              <w:bottom w:val="single" w:sz="4" w:space="0" w:color="auto"/>
              <w:right w:val="nil"/>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款</w:t>
            </w:r>
          </w:p>
        </w:tc>
        <w:tc>
          <w:tcPr>
            <w:tcW w:w="1760" w:type="pct"/>
            <w:vMerge/>
            <w:tcBorders>
              <w:top w:val="nil"/>
              <w:left w:val="nil"/>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1183" w:type="pct"/>
            <w:vMerge/>
            <w:tcBorders>
              <w:top w:val="nil"/>
              <w:left w:val="single" w:sz="4" w:space="0" w:color="auto"/>
              <w:bottom w:val="single" w:sz="4" w:space="0" w:color="auto"/>
              <w:right w:val="single" w:sz="4" w:space="0" w:color="000000"/>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691" w:type="pct"/>
            <w:vMerge/>
            <w:tcBorders>
              <w:top w:val="nil"/>
              <w:left w:val="nil"/>
              <w:bottom w:val="single" w:sz="4" w:space="0" w:color="000000"/>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c>
          <w:tcPr>
            <w:tcW w:w="690" w:type="pct"/>
            <w:vMerge/>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p>
        </w:tc>
      </w:tr>
      <w:tr w:rsidR="009816E6" w:rsidRPr="00870819">
        <w:trPr>
          <w:trHeight w:val="375"/>
        </w:trPr>
        <w:tc>
          <w:tcPr>
            <w:tcW w:w="338" w:type="pct"/>
            <w:tcBorders>
              <w:top w:val="nil"/>
              <w:left w:val="single" w:sz="4" w:space="0" w:color="auto"/>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338"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1760"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w:t>
            </w:r>
          </w:p>
        </w:tc>
        <w:tc>
          <w:tcPr>
            <w:tcW w:w="1183"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1</w:t>
            </w:r>
          </w:p>
        </w:tc>
        <w:tc>
          <w:tcPr>
            <w:tcW w:w="691"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2</w:t>
            </w:r>
          </w:p>
        </w:tc>
        <w:tc>
          <w:tcPr>
            <w:tcW w:w="690" w:type="pct"/>
            <w:tcBorders>
              <w:top w:val="nil"/>
              <w:left w:val="nil"/>
              <w:bottom w:val="nil"/>
              <w:right w:val="single" w:sz="4" w:space="0" w:color="auto"/>
            </w:tcBorders>
            <w:noWrap/>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3</w:t>
            </w:r>
          </w:p>
        </w:tc>
      </w:tr>
      <w:tr w:rsidR="009816E6" w:rsidRPr="00870819">
        <w:trPr>
          <w:trHeight w:val="360"/>
        </w:trPr>
        <w:tc>
          <w:tcPr>
            <w:tcW w:w="338" w:type="pct"/>
            <w:tcBorders>
              <w:top w:val="single" w:sz="4" w:space="0" w:color="auto"/>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single" w:sz="4" w:space="0" w:color="auto"/>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760" w:type="pct"/>
            <w:tcBorders>
              <w:top w:val="single" w:sz="4" w:space="0" w:color="auto"/>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hint="eastAsia"/>
                <w:kern w:val="0"/>
                <w:sz w:val="18"/>
                <w:szCs w:val="18"/>
              </w:rPr>
              <w:t>合计</w:t>
            </w:r>
          </w:p>
        </w:tc>
        <w:tc>
          <w:tcPr>
            <w:tcW w:w="1183" w:type="pct"/>
            <w:tcBorders>
              <w:top w:val="single" w:sz="4" w:space="0" w:color="auto"/>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375.66</w:t>
            </w:r>
          </w:p>
        </w:tc>
        <w:tc>
          <w:tcPr>
            <w:tcW w:w="691"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370.23</w:t>
            </w:r>
          </w:p>
        </w:tc>
        <w:tc>
          <w:tcPr>
            <w:tcW w:w="690" w:type="pct"/>
            <w:tcBorders>
              <w:top w:val="single" w:sz="4" w:space="0" w:color="auto"/>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Pr>
                <w:rFonts w:ascii="宋体" w:hAnsi="宋体" w:cs="宋体"/>
                <w:kern w:val="0"/>
                <w:sz w:val="18"/>
                <w:szCs w:val="18"/>
              </w:rPr>
              <w:t>5.43</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760" w:type="pct"/>
            <w:tcBorders>
              <w:top w:val="nil"/>
              <w:left w:val="single" w:sz="4" w:space="0" w:color="auto"/>
              <w:bottom w:val="single" w:sz="4" w:space="0" w:color="auto"/>
              <w:right w:val="nil"/>
            </w:tcBorders>
            <w:vAlign w:val="center"/>
          </w:tcPr>
          <w:p w:rsidR="009816E6" w:rsidRPr="00B71F46" w:rsidRDefault="009816E6" w:rsidP="0059735A">
            <w:pPr>
              <w:widowControl/>
              <w:adjustRightInd w:val="0"/>
              <w:snapToGrid w:val="0"/>
              <w:spacing w:line="600" w:lineRule="exact"/>
              <w:jc w:val="left"/>
              <w:rPr>
                <w:rFonts w:ascii="宋体"/>
                <w:color w:val="000000"/>
                <w:kern w:val="0"/>
                <w:sz w:val="18"/>
                <w:szCs w:val="18"/>
              </w:rPr>
            </w:pPr>
            <w:r w:rsidRPr="00B71F46">
              <w:rPr>
                <w:rFonts w:ascii="宋体" w:hAnsi="宋体" w:cs="宋体" w:hint="eastAsia"/>
                <w:color w:val="000000"/>
                <w:kern w:val="0"/>
                <w:sz w:val="18"/>
                <w:szCs w:val="18"/>
              </w:rPr>
              <w:t>喀什经济开发区税务局</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375.66</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370.23</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5.43</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工资福利支出</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366.91</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366.91</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02</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津贴补贴</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254.14</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254.14</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08</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机关事业单位基本养老保险缴费</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35.95</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35.95</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10</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职工基本医疗保险缴费</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22.87</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22.87</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11</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公务员医疗补助缴费</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17.79</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17.79</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12</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其他社会保障缴费</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0.27</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0.27</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13</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住房公积金</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30.50</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30.50</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301</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99</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其他工资福利支出</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5.39</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5.39</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302</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商品和服务支出</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5.43</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5.43</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302</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08</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取暖费</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5.43</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5.43</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303</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hint="eastAsia"/>
                <w:kern w:val="0"/>
                <w:sz w:val="18"/>
                <w:szCs w:val="18"/>
              </w:rPr>
              <w:t xml:space="preserve">　</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对个人和家庭的补助</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3.32</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3.32</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303</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05</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生活补助</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1.68</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1.68</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303</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07</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医疗费补助</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1.47</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1.47</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r w:rsidR="009816E6" w:rsidRPr="00870819">
        <w:trPr>
          <w:trHeight w:val="360"/>
        </w:trPr>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 xml:space="preserve">  303</w:t>
            </w:r>
          </w:p>
        </w:tc>
        <w:tc>
          <w:tcPr>
            <w:tcW w:w="338"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center"/>
              <w:rPr>
                <w:rFonts w:ascii="宋体"/>
                <w:kern w:val="0"/>
                <w:sz w:val="18"/>
                <w:szCs w:val="18"/>
              </w:rPr>
            </w:pPr>
            <w:r w:rsidRPr="00870819">
              <w:rPr>
                <w:rFonts w:ascii="宋体" w:hAnsi="宋体" w:cs="宋体"/>
                <w:kern w:val="0"/>
                <w:sz w:val="18"/>
                <w:szCs w:val="18"/>
              </w:rPr>
              <w:t>99</w:t>
            </w:r>
          </w:p>
        </w:tc>
        <w:tc>
          <w:tcPr>
            <w:tcW w:w="1760" w:type="pct"/>
            <w:tcBorders>
              <w:top w:val="nil"/>
              <w:left w:val="single" w:sz="4" w:space="0" w:color="auto"/>
              <w:bottom w:val="single" w:sz="4" w:space="0" w:color="auto"/>
              <w:right w:val="nil"/>
            </w:tcBorders>
            <w:vAlign w:val="center"/>
          </w:tcPr>
          <w:p w:rsidR="009816E6" w:rsidRPr="00870819" w:rsidRDefault="009816E6" w:rsidP="0059735A">
            <w:pPr>
              <w:widowControl/>
              <w:adjustRightInd w:val="0"/>
              <w:snapToGrid w:val="0"/>
              <w:spacing w:line="600" w:lineRule="exact"/>
              <w:jc w:val="left"/>
              <w:rPr>
                <w:rFonts w:ascii="宋体"/>
                <w:kern w:val="0"/>
                <w:sz w:val="18"/>
                <w:szCs w:val="18"/>
              </w:rPr>
            </w:pPr>
            <w:r w:rsidRPr="00870819">
              <w:rPr>
                <w:rFonts w:ascii="宋体" w:hAnsi="宋体" w:cs="宋体"/>
                <w:kern w:val="0"/>
                <w:sz w:val="18"/>
                <w:szCs w:val="18"/>
              </w:rPr>
              <w:t xml:space="preserve">    </w:t>
            </w:r>
            <w:r w:rsidRPr="00870819">
              <w:rPr>
                <w:rFonts w:ascii="宋体" w:hAnsi="宋体" w:cs="宋体" w:hint="eastAsia"/>
                <w:kern w:val="0"/>
                <w:sz w:val="18"/>
                <w:szCs w:val="18"/>
              </w:rPr>
              <w:t>其他对个人和家庭的补助支出</w:t>
            </w:r>
          </w:p>
        </w:tc>
        <w:tc>
          <w:tcPr>
            <w:tcW w:w="1183" w:type="pct"/>
            <w:tcBorders>
              <w:top w:val="nil"/>
              <w:left w:val="single" w:sz="4" w:space="0" w:color="auto"/>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0.17</w:t>
            </w:r>
          </w:p>
        </w:tc>
        <w:tc>
          <w:tcPr>
            <w:tcW w:w="691"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kern w:val="0"/>
                <w:sz w:val="18"/>
                <w:szCs w:val="18"/>
              </w:rPr>
            </w:pPr>
            <w:r w:rsidRPr="00870819">
              <w:rPr>
                <w:rFonts w:ascii="宋体" w:hAnsi="宋体" w:cs="宋体"/>
                <w:kern w:val="0"/>
                <w:sz w:val="18"/>
                <w:szCs w:val="18"/>
              </w:rPr>
              <w:t>0.17</w:t>
            </w:r>
          </w:p>
        </w:tc>
        <w:tc>
          <w:tcPr>
            <w:tcW w:w="690" w:type="pct"/>
            <w:tcBorders>
              <w:top w:val="nil"/>
              <w:left w:val="nil"/>
              <w:bottom w:val="single" w:sz="4" w:space="0" w:color="auto"/>
              <w:right w:val="single" w:sz="4" w:space="0" w:color="auto"/>
            </w:tcBorders>
            <w:vAlign w:val="center"/>
          </w:tcPr>
          <w:p w:rsidR="009816E6" w:rsidRPr="00870819" w:rsidRDefault="009816E6" w:rsidP="0059735A">
            <w:pPr>
              <w:widowControl/>
              <w:adjustRightInd w:val="0"/>
              <w:snapToGrid w:val="0"/>
              <w:spacing w:line="600" w:lineRule="exact"/>
              <w:jc w:val="right"/>
              <w:rPr>
                <w:rFonts w:ascii="宋体" w:cs="宋体"/>
                <w:kern w:val="0"/>
                <w:sz w:val="18"/>
                <w:szCs w:val="18"/>
              </w:rPr>
            </w:pPr>
            <w:r w:rsidRPr="00870819">
              <w:rPr>
                <w:rFonts w:ascii="宋体" w:cs="宋体"/>
                <w:kern w:val="0"/>
                <w:sz w:val="18"/>
                <w:szCs w:val="18"/>
              </w:rPr>
              <w:t>0.00</w:t>
            </w:r>
          </w:p>
        </w:tc>
      </w:tr>
    </w:tbl>
    <w:p w:rsidR="009816E6" w:rsidRPr="00CB67B7"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七、项目支出情况表</w:t>
      </w:r>
    </w:p>
    <w:tbl>
      <w:tblPr>
        <w:tblW w:w="5012" w:type="pct"/>
        <w:tblInd w:w="-106" w:type="dxa"/>
        <w:tblLook w:val="00A0"/>
      </w:tblPr>
      <w:tblGrid>
        <w:gridCol w:w="576"/>
        <w:gridCol w:w="576"/>
        <w:gridCol w:w="576"/>
        <w:gridCol w:w="1656"/>
        <w:gridCol w:w="936"/>
        <w:gridCol w:w="396"/>
        <w:gridCol w:w="396"/>
        <w:gridCol w:w="396"/>
        <w:gridCol w:w="396"/>
        <w:gridCol w:w="396"/>
        <w:gridCol w:w="576"/>
        <w:gridCol w:w="396"/>
        <w:gridCol w:w="576"/>
        <w:gridCol w:w="396"/>
        <w:gridCol w:w="396"/>
        <w:gridCol w:w="396"/>
      </w:tblGrid>
      <w:tr w:rsidR="009816E6" w:rsidRPr="002C098C">
        <w:trPr>
          <w:trHeight w:val="580"/>
        </w:trPr>
        <w:tc>
          <w:tcPr>
            <w:tcW w:w="948" w:type="pct"/>
            <w:gridSpan w:val="3"/>
            <w:tcBorders>
              <w:top w:val="single" w:sz="4" w:space="0" w:color="auto"/>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功能分类科目编码</w:t>
            </w:r>
          </w:p>
        </w:tc>
        <w:tc>
          <w:tcPr>
            <w:tcW w:w="908" w:type="pct"/>
            <w:vMerge w:val="restart"/>
            <w:tcBorders>
              <w:top w:val="single" w:sz="4" w:space="0" w:color="auto"/>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功能分类科目名称</w:t>
            </w:r>
          </w:p>
        </w:tc>
        <w:tc>
          <w:tcPr>
            <w:tcW w:w="557" w:type="pct"/>
            <w:vMerge w:val="restart"/>
            <w:tcBorders>
              <w:top w:val="single" w:sz="4" w:space="0" w:color="auto"/>
              <w:left w:val="single" w:sz="4" w:space="0" w:color="auto"/>
              <w:bottom w:val="single" w:sz="4" w:space="0" w:color="000000"/>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项目名称</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项目支出合计</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工资福利支出</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商品和服务支出</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对个人和家庭的补助支出</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债务利息及费用支出</w:t>
            </w:r>
          </w:p>
        </w:tc>
        <w:tc>
          <w:tcPr>
            <w:tcW w:w="316"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资本性支出（基本建设）</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资本性支出</w:t>
            </w:r>
          </w:p>
        </w:tc>
        <w:tc>
          <w:tcPr>
            <w:tcW w:w="316"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对企业补助（基本建设）</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对企业补助</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对社会保障基金补助</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其他支出</w:t>
            </w:r>
          </w:p>
        </w:tc>
      </w:tr>
      <w:tr w:rsidR="009816E6" w:rsidRPr="002C098C">
        <w:trPr>
          <w:trHeight w:val="600"/>
        </w:trPr>
        <w:tc>
          <w:tcPr>
            <w:tcW w:w="316" w:type="pct"/>
            <w:vMerge w:val="restart"/>
            <w:tcBorders>
              <w:top w:val="nil"/>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类</w:t>
            </w:r>
          </w:p>
        </w:tc>
        <w:tc>
          <w:tcPr>
            <w:tcW w:w="316" w:type="pct"/>
            <w:vMerge w:val="restart"/>
            <w:tcBorders>
              <w:top w:val="nil"/>
              <w:left w:val="single" w:sz="4" w:space="0" w:color="auto"/>
              <w:bottom w:val="single" w:sz="4" w:space="0" w:color="000000"/>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款</w:t>
            </w:r>
          </w:p>
        </w:tc>
        <w:tc>
          <w:tcPr>
            <w:tcW w:w="316" w:type="pct"/>
            <w:vMerge w:val="restart"/>
            <w:tcBorders>
              <w:top w:val="nil"/>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项</w:t>
            </w:r>
          </w:p>
        </w:tc>
        <w:tc>
          <w:tcPr>
            <w:tcW w:w="908" w:type="pct"/>
            <w:vMerge/>
            <w:tcBorders>
              <w:top w:val="single" w:sz="4" w:space="0" w:color="auto"/>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55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16"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16"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r>
      <w:tr w:rsidR="009816E6" w:rsidRPr="002C098C">
        <w:trPr>
          <w:trHeight w:val="600"/>
        </w:trPr>
        <w:tc>
          <w:tcPr>
            <w:tcW w:w="316" w:type="pct"/>
            <w:vMerge/>
            <w:tcBorders>
              <w:top w:val="nil"/>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16" w:type="pct"/>
            <w:vMerge/>
            <w:tcBorders>
              <w:top w:val="nil"/>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16" w:type="pct"/>
            <w:vMerge/>
            <w:tcBorders>
              <w:top w:val="nil"/>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908" w:type="pct"/>
            <w:vMerge/>
            <w:tcBorders>
              <w:top w:val="single" w:sz="4" w:space="0" w:color="auto"/>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55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16"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16"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217"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r>
      <w:tr w:rsidR="009816E6" w:rsidRPr="002C098C">
        <w:trPr>
          <w:trHeight w:val="429"/>
        </w:trPr>
        <w:tc>
          <w:tcPr>
            <w:tcW w:w="316" w:type="pct"/>
            <w:tcBorders>
              <w:top w:val="nil"/>
              <w:left w:val="single" w:sz="4" w:space="0" w:color="auto"/>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316" w:type="pct"/>
            <w:tcBorders>
              <w:top w:val="nil"/>
              <w:left w:val="nil"/>
              <w:bottom w:val="nil"/>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316" w:type="pct"/>
            <w:tcBorders>
              <w:top w:val="single" w:sz="4" w:space="0" w:color="auto"/>
              <w:left w:val="nil"/>
              <w:bottom w:val="nil"/>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908" w:type="pct"/>
            <w:tcBorders>
              <w:top w:val="nil"/>
              <w:left w:val="nil"/>
              <w:bottom w:val="nil"/>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557" w:type="pct"/>
            <w:tcBorders>
              <w:top w:val="nil"/>
              <w:left w:val="nil"/>
              <w:bottom w:val="nil"/>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w:t>
            </w:r>
          </w:p>
        </w:tc>
        <w:tc>
          <w:tcPr>
            <w:tcW w:w="217" w:type="pct"/>
            <w:tcBorders>
              <w:top w:val="nil"/>
              <w:left w:val="nil"/>
              <w:bottom w:val="nil"/>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1</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2</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3</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4</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5</w:t>
            </w:r>
          </w:p>
        </w:tc>
        <w:tc>
          <w:tcPr>
            <w:tcW w:w="316"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6</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7</w:t>
            </w:r>
          </w:p>
        </w:tc>
        <w:tc>
          <w:tcPr>
            <w:tcW w:w="316"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8</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9</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10</w:t>
            </w:r>
          </w:p>
        </w:tc>
        <w:tc>
          <w:tcPr>
            <w:tcW w:w="217" w:type="pct"/>
            <w:tcBorders>
              <w:top w:val="nil"/>
              <w:left w:val="nil"/>
              <w:bottom w:val="single" w:sz="4" w:space="0" w:color="auto"/>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11</w:t>
            </w:r>
          </w:p>
        </w:tc>
      </w:tr>
      <w:tr w:rsidR="009816E6" w:rsidRPr="002C098C">
        <w:trPr>
          <w:trHeight w:val="429"/>
        </w:trPr>
        <w:tc>
          <w:tcPr>
            <w:tcW w:w="316" w:type="pct"/>
            <w:tcBorders>
              <w:top w:val="nil"/>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 xml:space="preserve">　</w:t>
            </w:r>
          </w:p>
        </w:tc>
        <w:tc>
          <w:tcPr>
            <w:tcW w:w="316" w:type="pct"/>
            <w:tcBorders>
              <w:top w:val="single" w:sz="4" w:space="0" w:color="auto"/>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 xml:space="preserve">　</w:t>
            </w:r>
          </w:p>
        </w:tc>
        <w:tc>
          <w:tcPr>
            <w:tcW w:w="316" w:type="pct"/>
            <w:tcBorders>
              <w:top w:val="single" w:sz="4" w:space="0" w:color="auto"/>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 xml:space="preserve">　</w:t>
            </w:r>
          </w:p>
        </w:tc>
        <w:tc>
          <w:tcPr>
            <w:tcW w:w="908" w:type="pct"/>
            <w:tcBorders>
              <w:top w:val="single" w:sz="4" w:space="0" w:color="auto"/>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557" w:type="pct"/>
            <w:tcBorders>
              <w:top w:val="single" w:sz="4" w:space="0" w:color="auto"/>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single" w:sz="4" w:space="0" w:color="auto"/>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316"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316"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217"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r>
    </w:tbl>
    <w:p w:rsidR="009816E6" w:rsidRPr="0027338D" w:rsidRDefault="009816E6" w:rsidP="0059735A">
      <w:pPr>
        <w:widowControl/>
        <w:adjustRightInd w:val="0"/>
        <w:snapToGrid w:val="0"/>
        <w:spacing w:line="600" w:lineRule="exact"/>
        <w:outlineLvl w:val="1"/>
        <w:rPr>
          <w:rFonts w:ascii="仿宋_GB2312" w:eastAsia="仿宋_GB2312" w:hAnsi="宋体"/>
          <w:kern w:val="0"/>
          <w:sz w:val="32"/>
          <w:szCs w:val="32"/>
        </w:rPr>
      </w:pPr>
      <w:r w:rsidRPr="0027338D">
        <w:rPr>
          <w:rFonts w:ascii="仿宋_GB2312" w:eastAsia="仿宋_GB2312" w:hAnsi="宋体" w:cs="仿宋_GB2312" w:hint="eastAsia"/>
          <w:kern w:val="0"/>
          <w:sz w:val="32"/>
          <w:szCs w:val="32"/>
        </w:rPr>
        <w:t>根据国家财政部、税务总局制定的《税务部门经费保障实施办法》，</w:t>
      </w:r>
      <w:r w:rsidRPr="0027338D">
        <w:rPr>
          <w:rFonts w:ascii="仿宋_GB2312" w:eastAsia="仿宋_GB2312" w:hAnsi="宋体" w:cs="仿宋_GB2312"/>
          <w:kern w:val="0"/>
          <w:sz w:val="32"/>
          <w:szCs w:val="32"/>
        </w:rPr>
        <w:t>2019</w:t>
      </w:r>
      <w:r w:rsidRPr="0027338D">
        <w:rPr>
          <w:rFonts w:ascii="仿宋_GB2312" w:eastAsia="仿宋_GB2312" w:hAnsi="宋体" w:cs="仿宋_GB2312" w:hint="eastAsia"/>
          <w:kern w:val="0"/>
          <w:sz w:val="32"/>
          <w:szCs w:val="32"/>
        </w:rPr>
        <w:t>年自治区财政仅安排由财政保障的人员预算，故本表为空表</w:t>
      </w:r>
    </w:p>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p>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八、一般公共预算“三公”经费支出情况表</w:t>
      </w:r>
    </w:p>
    <w:tbl>
      <w:tblPr>
        <w:tblW w:w="5000" w:type="pct"/>
        <w:tblInd w:w="-106" w:type="dxa"/>
        <w:tblLook w:val="00A0"/>
      </w:tblPr>
      <w:tblGrid>
        <w:gridCol w:w="2394"/>
        <w:gridCol w:w="1286"/>
        <w:gridCol w:w="924"/>
        <w:gridCol w:w="934"/>
        <w:gridCol w:w="934"/>
        <w:gridCol w:w="934"/>
        <w:gridCol w:w="1116"/>
      </w:tblGrid>
      <w:tr w:rsidR="009816E6" w:rsidRPr="002C098C">
        <w:trPr>
          <w:trHeight w:val="600"/>
        </w:trPr>
        <w:tc>
          <w:tcPr>
            <w:tcW w:w="1412" w:type="pct"/>
            <w:vMerge w:val="restart"/>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单</w:t>
            </w:r>
            <w:r w:rsidRPr="002C098C">
              <w:rPr>
                <w:rFonts w:ascii="宋体" w:hAnsi="宋体" w:cs="宋体"/>
                <w:kern w:val="0"/>
                <w:sz w:val="18"/>
                <w:szCs w:val="18"/>
              </w:rPr>
              <w:t xml:space="preserve">  </w:t>
            </w:r>
            <w:r w:rsidRPr="002C098C">
              <w:rPr>
                <w:rFonts w:ascii="宋体" w:hAnsi="宋体" w:cs="宋体" w:hint="eastAsia"/>
                <w:kern w:val="0"/>
                <w:sz w:val="18"/>
                <w:szCs w:val="18"/>
              </w:rPr>
              <w:t>位</w:t>
            </w:r>
            <w:r w:rsidRPr="002C098C">
              <w:rPr>
                <w:rFonts w:ascii="宋体" w:hAnsi="宋体" w:cs="宋体"/>
                <w:kern w:val="0"/>
                <w:sz w:val="18"/>
                <w:szCs w:val="18"/>
              </w:rPr>
              <w:t xml:space="preserve"> </w:t>
            </w:r>
          </w:p>
        </w:tc>
        <w:tc>
          <w:tcPr>
            <w:tcW w:w="762" w:type="pct"/>
            <w:vMerge w:val="restart"/>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合计</w:t>
            </w:r>
          </w:p>
        </w:tc>
        <w:tc>
          <w:tcPr>
            <w:tcW w:w="549" w:type="pct"/>
            <w:vMerge w:val="restart"/>
            <w:tcBorders>
              <w:top w:val="single" w:sz="4" w:space="0" w:color="auto"/>
              <w:left w:val="single" w:sz="4" w:space="0" w:color="auto"/>
              <w:bottom w:val="single" w:sz="4" w:space="0" w:color="000000"/>
              <w:right w:val="nil"/>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因公出国（境）费</w:t>
            </w:r>
          </w:p>
        </w:tc>
        <w:tc>
          <w:tcPr>
            <w:tcW w:w="1665" w:type="pct"/>
            <w:gridSpan w:val="3"/>
            <w:vMerge w:val="restart"/>
            <w:tcBorders>
              <w:top w:val="single" w:sz="4" w:space="0" w:color="auto"/>
              <w:left w:val="single" w:sz="4" w:space="0" w:color="000000"/>
              <w:bottom w:val="single" w:sz="4" w:space="0" w:color="000000"/>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公务用车购置及运行费</w:t>
            </w:r>
          </w:p>
        </w:tc>
        <w:tc>
          <w:tcPr>
            <w:tcW w:w="612" w:type="pct"/>
            <w:vMerge w:val="restart"/>
            <w:tcBorders>
              <w:top w:val="single" w:sz="4" w:space="0" w:color="auto"/>
              <w:left w:val="single" w:sz="4" w:space="0" w:color="auto"/>
              <w:bottom w:val="single" w:sz="4" w:space="0" w:color="000000"/>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公务接待费</w:t>
            </w:r>
          </w:p>
        </w:tc>
      </w:tr>
      <w:tr w:rsidR="009816E6" w:rsidRPr="002C098C">
        <w:trPr>
          <w:trHeight w:val="600"/>
        </w:trPr>
        <w:tc>
          <w:tcPr>
            <w:tcW w:w="1412" w:type="pct"/>
            <w:vMerge/>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549" w:type="pct"/>
            <w:vMerge/>
            <w:tcBorders>
              <w:top w:val="single" w:sz="4" w:space="0" w:color="auto"/>
              <w:left w:val="single" w:sz="4" w:space="0" w:color="auto"/>
              <w:bottom w:val="single" w:sz="4" w:space="0" w:color="000000"/>
              <w:right w:val="nil"/>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1665" w:type="pct"/>
            <w:gridSpan w:val="3"/>
            <w:vMerge/>
            <w:tcBorders>
              <w:top w:val="single" w:sz="4" w:space="0" w:color="auto"/>
              <w:left w:val="single" w:sz="4" w:space="0" w:color="000000"/>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612"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r>
      <w:tr w:rsidR="009816E6" w:rsidRPr="002C098C">
        <w:trPr>
          <w:trHeight w:val="360"/>
        </w:trPr>
        <w:tc>
          <w:tcPr>
            <w:tcW w:w="1412" w:type="pct"/>
            <w:vMerge/>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762" w:type="pct"/>
            <w:vMerge/>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549" w:type="pct"/>
            <w:vMerge/>
            <w:tcBorders>
              <w:top w:val="single" w:sz="4" w:space="0" w:color="auto"/>
              <w:left w:val="single" w:sz="4" w:space="0" w:color="auto"/>
              <w:bottom w:val="single" w:sz="4" w:space="0" w:color="000000"/>
              <w:right w:val="nil"/>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555" w:type="pct"/>
            <w:tcBorders>
              <w:top w:val="nil"/>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小计</w:t>
            </w:r>
          </w:p>
        </w:tc>
        <w:tc>
          <w:tcPr>
            <w:tcW w:w="555"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公务用车购置费</w:t>
            </w:r>
          </w:p>
        </w:tc>
        <w:tc>
          <w:tcPr>
            <w:tcW w:w="555"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公务用车运行费</w:t>
            </w:r>
          </w:p>
        </w:tc>
        <w:tc>
          <w:tcPr>
            <w:tcW w:w="612" w:type="pct"/>
            <w:vMerge/>
            <w:tcBorders>
              <w:top w:val="single" w:sz="4" w:space="0" w:color="auto"/>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r>
      <w:tr w:rsidR="009816E6" w:rsidRPr="002C098C">
        <w:trPr>
          <w:trHeight w:val="360"/>
        </w:trPr>
        <w:tc>
          <w:tcPr>
            <w:tcW w:w="1412" w:type="pct"/>
            <w:tcBorders>
              <w:top w:val="nil"/>
              <w:left w:val="single" w:sz="4" w:space="0" w:color="auto"/>
              <w:bottom w:val="nil"/>
              <w:right w:val="single" w:sz="4" w:space="0" w:color="auto"/>
            </w:tcBorders>
            <w:shd w:val="clear" w:color="000000" w:fill="FFFFFF"/>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762" w:type="pct"/>
            <w:tcBorders>
              <w:top w:val="nil"/>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1</w:t>
            </w:r>
          </w:p>
        </w:tc>
        <w:tc>
          <w:tcPr>
            <w:tcW w:w="549" w:type="pct"/>
            <w:tcBorders>
              <w:top w:val="nil"/>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2</w:t>
            </w:r>
          </w:p>
        </w:tc>
        <w:tc>
          <w:tcPr>
            <w:tcW w:w="555" w:type="pct"/>
            <w:tcBorders>
              <w:top w:val="nil"/>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3</w:t>
            </w:r>
          </w:p>
        </w:tc>
        <w:tc>
          <w:tcPr>
            <w:tcW w:w="555" w:type="pct"/>
            <w:tcBorders>
              <w:top w:val="nil"/>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4</w:t>
            </w:r>
          </w:p>
        </w:tc>
        <w:tc>
          <w:tcPr>
            <w:tcW w:w="555" w:type="pct"/>
            <w:tcBorders>
              <w:top w:val="nil"/>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5</w:t>
            </w:r>
          </w:p>
        </w:tc>
        <w:tc>
          <w:tcPr>
            <w:tcW w:w="612" w:type="pct"/>
            <w:tcBorders>
              <w:top w:val="nil"/>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6</w:t>
            </w:r>
          </w:p>
        </w:tc>
      </w:tr>
      <w:tr w:rsidR="009816E6" w:rsidRPr="002C098C">
        <w:trPr>
          <w:trHeight w:val="360"/>
        </w:trPr>
        <w:tc>
          <w:tcPr>
            <w:tcW w:w="1412" w:type="pct"/>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762"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549"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555"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555"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555"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612" w:type="pct"/>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r>
    </w:tbl>
    <w:p w:rsidR="009816E6" w:rsidRPr="0027338D" w:rsidRDefault="009816E6" w:rsidP="0059735A">
      <w:pPr>
        <w:widowControl/>
        <w:adjustRightInd w:val="0"/>
        <w:snapToGrid w:val="0"/>
        <w:spacing w:line="600" w:lineRule="exact"/>
        <w:outlineLvl w:val="1"/>
        <w:rPr>
          <w:rFonts w:ascii="仿宋_GB2312" w:eastAsia="仿宋_GB2312" w:hAnsi="宋体"/>
          <w:kern w:val="0"/>
          <w:sz w:val="32"/>
          <w:szCs w:val="32"/>
        </w:rPr>
      </w:pPr>
      <w:r w:rsidRPr="0027338D">
        <w:rPr>
          <w:rFonts w:ascii="仿宋_GB2312" w:eastAsia="仿宋_GB2312" w:hAnsi="宋体" w:cs="仿宋_GB2312" w:hint="eastAsia"/>
          <w:kern w:val="0"/>
          <w:sz w:val="32"/>
          <w:szCs w:val="32"/>
        </w:rPr>
        <w:t>根据国家财政部、税务总局制定的《税务部门经费保障实施办法》，</w:t>
      </w:r>
      <w:r w:rsidRPr="0027338D">
        <w:rPr>
          <w:rFonts w:ascii="仿宋_GB2312" w:eastAsia="仿宋_GB2312" w:hAnsi="宋体" w:cs="仿宋_GB2312"/>
          <w:kern w:val="0"/>
          <w:sz w:val="32"/>
          <w:szCs w:val="32"/>
        </w:rPr>
        <w:t>2019</w:t>
      </w:r>
      <w:r w:rsidRPr="0027338D">
        <w:rPr>
          <w:rFonts w:ascii="仿宋_GB2312" w:eastAsia="仿宋_GB2312" w:hAnsi="宋体" w:cs="仿宋_GB2312" w:hint="eastAsia"/>
          <w:kern w:val="0"/>
          <w:sz w:val="32"/>
          <w:szCs w:val="32"/>
        </w:rPr>
        <w:t>年自治区财政仅安排由财政保障的人员预算，故本表为空表</w:t>
      </w:r>
    </w:p>
    <w:p w:rsidR="009816E6" w:rsidRPr="002C098C" w:rsidRDefault="009816E6" w:rsidP="0059735A">
      <w:pPr>
        <w:widowControl/>
        <w:adjustRightInd w:val="0"/>
        <w:snapToGrid w:val="0"/>
        <w:spacing w:line="600" w:lineRule="exact"/>
        <w:outlineLvl w:val="1"/>
        <w:rPr>
          <w:rFonts w:ascii="仿宋_GB2312" w:eastAsia="仿宋_GB2312" w:hAnsi="宋体"/>
          <w:kern w:val="0"/>
          <w:sz w:val="32"/>
          <w:szCs w:val="32"/>
        </w:rPr>
      </w:pPr>
    </w:p>
    <w:p w:rsidR="009816E6" w:rsidRDefault="009816E6" w:rsidP="0059735A">
      <w:pPr>
        <w:widowControl/>
        <w:adjustRightInd w:val="0"/>
        <w:snapToGrid w:val="0"/>
        <w:spacing w:line="600" w:lineRule="exact"/>
        <w:outlineLvl w:val="1"/>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九、政府性基金预算支出情况表</w:t>
      </w:r>
    </w:p>
    <w:tbl>
      <w:tblPr>
        <w:tblW w:w="5000" w:type="pct"/>
        <w:tblInd w:w="-106" w:type="dxa"/>
        <w:tblLook w:val="00A0"/>
      </w:tblPr>
      <w:tblGrid>
        <w:gridCol w:w="576"/>
        <w:gridCol w:w="576"/>
        <w:gridCol w:w="576"/>
        <w:gridCol w:w="2596"/>
        <w:gridCol w:w="1836"/>
        <w:gridCol w:w="1181"/>
        <w:gridCol w:w="1181"/>
      </w:tblGrid>
      <w:tr w:rsidR="009816E6" w:rsidRPr="002C098C">
        <w:trPr>
          <w:trHeight w:val="402"/>
        </w:trPr>
        <w:tc>
          <w:tcPr>
            <w:tcW w:w="338" w:type="pct"/>
            <w:tcBorders>
              <w:top w:val="single" w:sz="4" w:space="0" w:color="auto"/>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项目</w:t>
            </w:r>
          </w:p>
        </w:tc>
        <w:tc>
          <w:tcPr>
            <w:tcW w:w="338" w:type="pct"/>
            <w:tcBorders>
              <w:top w:val="single" w:sz="4" w:space="0" w:color="auto"/>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338" w:type="pct"/>
            <w:tcBorders>
              <w:top w:val="single" w:sz="4" w:space="0" w:color="auto"/>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1523" w:type="pct"/>
            <w:tcBorders>
              <w:top w:val="single" w:sz="4" w:space="0" w:color="auto"/>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1077" w:type="pct"/>
            <w:tcBorders>
              <w:top w:val="single" w:sz="4" w:space="0" w:color="auto"/>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政府性基金预算支出</w:t>
            </w:r>
          </w:p>
        </w:tc>
        <w:tc>
          <w:tcPr>
            <w:tcW w:w="693" w:type="pct"/>
            <w:tcBorders>
              <w:top w:val="single" w:sz="4" w:space="0" w:color="auto"/>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693" w:type="pct"/>
            <w:tcBorders>
              <w:top w:val="single" w:sz="4" w:space="0" w:color="auto"/>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r>
      <w:tr w:rsidR="009816E6" w:rsidRPr="002C098C">
        <w:trPr>
          <w:trHeight w:val="375"/>
        </w:trPr>
        <w:tc>
          <w:tcPr>
            <w:tcW w:w="1014" w:type="pct"/>
            <w:gridSpan w:val="3"/>
            <w:tcBorders>
              <w:top w:val="single" w:sz="4" w:space="0" w:color="auto"/>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功能分类科目编码</w:t>
            </w:r>
          </w:p>
        </w:tc>
        <w:tc>
          <w:tcPr>
            <w:tcW w:w="1523" w:type="pct"/>
            <w:vMerge w:val="restart"/>
            <w:tcBorders>
              <w:top w:val="nil"/>
              <w:left w:val="nil"/>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功能分类科目名称</w:t>
            </w:r>
          </w:p>
        </w:tc>
        <w:tc>
          <w:tcPr>
            <w:tcW w:w="1077" w:type="pct"/>
            <w:vMerge w:val="restart"/>
            <w:tcBorders>
              <w:top w:val="nil"/>
              <w:left w:val="single" w:sz="4" w:space="0" w:color="auto"/>
              <w:bottom w:val="single" w:sz="4" w:space="0" w:color="auto"/>
              <w:right w:val="nil"/>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总</w:t>
            </w:r>
            <w:r w:rsidRPr="002C098C">
              <w:rPr>
                <w:rFonts w:ascii="宋体" w:hAnsi="宋体" w:cs="宋体"/>
                <w:kern w:val="0"/>
                <w:sz w:val="18"/>
                <w:szCs w:val="18"/>
              </w:rPr>
              <w:t xml:space="preserve">      </w:t>
            </w:r>
            <w:r w:rsidRPr="002C098C">
              <w:rPr>
                <w:rFonts w:ascii="宋体" w:hAnsi="宋体" w:cs="宋体" w:hint="eastAsia"/>
                <w:kern w:val="0"/>
                <w:sz w:val="18"/>
                <w:szCs w:val="18"/>
              </w:rPr>
              <w:t>计</w:t>
            </w:r>
          </w:p>
        </w:tc>
        <w:tc>
          <w:tcPr>
            <w:tcW w:w="693" w:type="pct"/>
            <w:vMerge w:val="restart"/>
            <w:tcBorders>
              <w:top w:val="nil"/>
              <w:left w:val="single" w:sz="4" w:space="0" w:color="auto"/>
              <w:bottom w:val="single" w:sz="4" w:space="0" w:color="000000"/>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基本支出</w:t>
            </w:r>
          </w:p>
        </w:tc>
        <w:tc>
          <w:tcPr>
            <w:tcW w:w="693" w:type="pct"/>
            <w:vMerge w:val="restart"/>
            <w:tcBorders>
              <w:top w:val="nil"/>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项目支出</w:t>
            </w:r>
          </w:p>
        </w:tc>
      </w:tr>
      <w:tr w:rsidR="009816E6" w:rsidRPr="002C098C">
        <w:trPr>
          <w:trHeight w:val="600"/>
        </w:trPr>
        <w:tc>
          <w:tcPr>
            <w:tcW w:w="338" w:type="pct"/>
            <w:vMerge w:val="restart"/>
            <w:tcBorders>
              <w:top w:val="nil"/>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类</w:t>
            </w:r>
          </w:p>
        </w:tc>
        <w:tc>
          <w:tcPr>
            <w:tcW w:w="338" w:type="pct"/>
            <w:vMerge w:val="restart"/>
            <w:tcBorders>
              <w:top w:val="nil"/>
              <w:left w:val="single" w:sz="4" w:space="0" w:color="auto"/>
              <w:bottom w:val="single" w:sz="4" w:space="0" w:color="000000"/>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款</w:t>
            </w:r>
          </w:p>
        </w:tc>
        <w:tc>
          <w:tcPr>
            <w:tcW w:w="338" w:type="pct"/>
            <w:vMerge w:val="restart"/>
            <w:tcBorders>
              <w:top w:val="nil"/>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项</w:t>
            </w:r>
          </w:p>
        </w:tc>
        <w:tc>
          <w:tcPr>
            <w:tcW w:w="1523" w:type="pct"/>
            <w:vMerge/>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1077" w:type="pct"/>
            <w:vMerge/>
            <w:tcBorders>
              <w:top w:val="nil"/>
              <w:left w:val="single" w:sz="4" w:space="0" w:color="auto"/>
              <w:bottom w:val="single" w:sz="4" w:space="0" w:color="auto"/>
              <w:right w:val="nil"/>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693" w:type="pct"/>
            <w:vMerge/>
            <w:tcBorders>
              <w:top w:val="nil"/>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693" w:type="pct"/>
            <w:vMerge/>
            <w:tcBorders>
              <w:top w:val="nil"/>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r>
      <w:tr w:rsidR="009816E6" w:rsidRPr="002C098C">
        <w:trPr>
          <w:trHeight w:val="600"/>
        </w:trPr>
        <w:tc>
          <w:tcPr>
            <w:tcW w:w="338" w:type="pct"/>
            <w:vMerge/>
            <w:tcBorders>
              <w:top w:val="nil"/>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38" w:type="pct"/>
            <w:vMerge/>
            <w:tcBorders>
              <w:top w:val="nil"/>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338" w:type="pct"/>
            <w:vMerge/>
            <w:tcBorders>
              <w:top w:val="nil"/>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1523" w:type="pct"/>
            <w:vMerge/>
            <w:tcBorders>
              <w:top w:val="nil"/>
              <w:left w:val="nil"/>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1077" w:type="pct"/>
            <w:vMerge/>
            <w:tcBorders>
              <w:top w:val="nil"/>
              <w:left w:val="single" w:sz="4" w:space="0" w:color="auto"/>
              <w:bottom w:val="single" w:sz="4" w:space="0" w:color="auto"/>
              <w:right w:val="nil"/>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693" w:type="pct"/>
            <w:vMerge/>
            <w:tcBorders>
              <w:top w:val="nil"/>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c>
          <w:tcPr>
            <w:tcW w:w="693" w:type="pct"/>
            <w:vMerge/>
            <w:tcBorders>
              <w:top w:val="nil"/>
              <w:left w:val="single" w:sz="4" w:space="0" w:color="auto"/>
              <w:bottom w:val="single" w:sz="4" w:space="0" w:color="000000"/>
              <w:right w:val="single" w:sz="4" w:space="0" w:color="auto"/>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p>
        </w:tc>
      </w:tr>
      <w:tr w:rsidR="009816E6" w:rsidRPr="002C098C">
        <w:trPr>
          <w:trHeight w:val="394"/>
        </w:trPr>
        <w:tc>
          <w:tcPr>
            <w:tcW w:w="338" w:type="pct"/>
            <w:tcBorders>
              <w:top w:val="nil"/>
              <w:left w:val="single" w:sz="4" w:space="0" w:color="auto"/>
              <w:bottom w:val="single" w:sz="4" w:space="0" w:color="auto"/>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338" w:type="pct"/>
            <w:tcBorders>
              <w:top w:val="nil"/>
              <w:left w:val="nil"/>
              <w:bottom w:val="nil"/>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338" w:type="pct"/>
            <w:tcBorders>
              <w:top w:val="single" w:sz="4" w:space="0" w:color="auto"/>
              <w:left w:val="nil"/>
              <w:bottom w:val="nil"/>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1523" w:type="pct"/>
            <w:tcBorders>
              <w:top w:val="nil"/>
              <w:left w:val="nil"/>
              <w:bottom w:val="nil"/>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w:t>
            </w:r>
          </w:p>
        </w:tc>
        <w:tc>
          <w:tcPr>
            <w:tcW w:w="1077" w:type="pct"/>
            <w:tcBorders>
              <w:top w:val="nil"/>
              <w:left w:val="nil"/>
              <w:bottom w:val="nil"/>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1</w:t>
            </w:r>
          </w:p>
        </w:tc>
        <w:tc>
          <w:tcPr>
            <w:tcW w:w="693" w:type="pct"/>
            <w:tcBorders>
              <w:top w:val="nil"/>
              <w:left w:val="nil"/>
              <w:bottom w:val="nil"/>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2</w:t>
            </w:r>
          </w:p>
        </w:tc>
        <w:tc>
          <w:tcPr>
            <w:tcW w:w="693" w:type="pct"/>
            <w:tcBorders>
              <w:top w:val="nil"/>
              <w:left w:val="nil"/>
              <w:bottom w:val="nil"/>
              <w:right w:val="single" w:sz="4" w:space="0" w:color="auto"/>
            </w:tcBorders>
            <w:noWrap/>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kern w:val="0"/>
                <w:sz w:val="18"/>
                <w:szCs w:val="18"/>
              </w:rPr>
              <w:t>3</w:t>
            </w:r>
          </w:p>
        </w:tc>
      </w:tr>
      <w:tr w:rsidR="009816E6" w:rsidRPr="002C098C">
        <w:trPr>
          <w:trHeight w:val="360"/>
        </w:trPr>
        <w:tc>
          <w:tcPr>
            <w:tcW w:w="338" w:type="pct"/>
            <w:tcBorders>
              <w:top w:val="nil"/>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 xml:space="preserve">　</w:t>
            </w:r>
          </w:p>
        </w:tc>
        <w:tc>
          <w:tcPr>
            <w:tcW w:w="338" w:type="pct"/>
            <w:tcBorders>
              <w:top w:val="single" w:sz="4" w:space="0" w:color="auto"/>
              <w:left w:val="nil"/>
              <w:bottom w:val="single" w:sz="4" w:space="0" w:color="auto"/>
              <w:right w:val="nil"/>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 xml:space="preserve">　</w:t>
            </w:r>
          </w:p>
        </w:tc>
        <w:tc>
          <w:tcPr>
            <w:tcW w:w="338" w:type="pct"/>
            <w:tcBorders>
              <w:top w:val="single" w:sz="4" w:space="0" w:color="auto"/>
              <w:left w:val="single" w:sz="4" w:space="0" w:color="auto"/>
              <w:bottom w:val="single" w:sz="4" w:space="0" w:color="auto"/>
              <w:right w:val="nil"/>
            </w:tcBorders>
            <w:vAlign w:val="center"/>
          </w:tcPr>
          <w:p w:rsidR="009816E6" w:rsidRPr="002C098C" w:rsidRDefault="009816E6" w:rsidP="0059735A">
            <w:pPr>
              <w:widowControl/>
              <w:adjustRightInd w:val="0"/>
              <w:snapToGrid w:val="0"/>
              <w:spacing w:line="600" w:lineRule="exact"/>
              <w:jc w:val="center"/>
              <w:rPr>
                <w:rFonts w:ascii="宋体"/>
                <w:kern w:val="0"/>
                <w:sz w:val="18"/>
                <w:szCs w:val="18"/>
              </w:rPr>
            </w:pPr>
            <w:r w:rsidRPr="002C098C">
              <w:rPr>
                <w:rFonts w:ascii="宋体" w:hAnsi="宋体" w:cs="宋体" w:hint="eastAsia"/>
                <w:kern w:val="0"/>
                <w:sz w:val="18"/>
                <w:szCs w:val="18"/>
              </w:rPr>
              <w:t xml:space="preserve">　</w:t>
            </w:r>
          </w:p>
        </w:tc>
        <w:tc>
          <w:tcPr>
            <w:tcW w:w="1523" w:type="pct"/>
            <w:tcBorders>
              <w:top w:val="single" w:sz="4" w:space="0" w:color="auto"/>
              <w:left w:val="single" w:sz="4" w:space="0" w:color="auto"/>
              <w:bottom w:val="single" w:sz="4" w:space="0" w:color="auto"/>
              <w:right w:val="nil"/>
            </w:tcBorders>
            <w:vAlign w:val="center"/>
          </w:tcPr>
          <w:p w:rsidR="009816E6" w:rsidRPr="002C098C" w:rsidRDefault="009816E6" w:rsidP="0059735A">
            <w:pPr>
              <w:widowControl/>
              <w:adjustRightInd w:val="0"/>
              <w:snapToGrid w:val="0"/>
              <w:spacing w:line="600" w:lineRule="exact"/>
              <w:jc w:val="left"/>
              <w:rPr>
                <w:rFonts w:ascii="宋体"/>
                <w:kern w:val="0"/>
                <w:sz w:val="18"/>
                <w:szCs w:val="18"/>
              </w:rPr>
            </w:pPr>
            <w:r w:rsidRPr="002C098C">
              <w:rPr>
                <w:rFonts w:ascii="宋体" w:hAnsi="宋体" w:cs="宋体" w:hint="eastAsia"/>
                <w:kern w:val="0"/>
                <w:sz w:val="18"/>
                <w:szCs w:val="18"/>
              </w:rPr>
              <w:t xml:space="preserve">　</w:t>
            </w:r>
          </w:p>
        </w:tc>
        <w:tc>
          <w:tcPr>
            <w:tcW w:w="1077" w:type="pct"/>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693" w:type="pct"/>
            <w:tcBorders>
              <w:top w:val="single" w:sz="4" w:space="0" w:color="auto"/>
              <w:left w:val="nil"/>
              <w:bottom w:val="single" w:sz="4" w:space="0" w:color="auto"/>
              <w:right w:val="nil"/>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c>
          <w:tcPr>
            <w:tcW w:w="693" w:type="pct"/>
            <w:tcBorders>
              <w:top w:val="single" w:sz="4" w:space="0" w:color="auto"/>
              <w:left w:val="single" w:sz="4" w:space="0" w:color="auto"/>
              <w:bottom w:val="single" w:sz="4" w:space="0" w:color="auto"/>
              <w:right w:val="single" w:sz="4" w:space="0" w:color="auto"/>
            </w:tcBorders>
            <w:vAlign w:val="center"/>
          </w:tcPr>
          <w:p w:rsidR="009816E6" w:rsidRPr="002C098C" w:rsidRDefault="009816E6" w:rsidP="0059735A">
            <w:pPr>
              <w:widowControl/>
              <w:adjustRightInd w:val="0"/>
              <w:snapToGrid w:val="0"/>
              <w:spacing w:line="600" w:lineRule="exact"/>
              <w:jc w:val="right"/>
              <w:rPr>
                <w:rFonts w:ascii="宋体"/>
                <w:kern w:val="0"/>
                <w:sz w:val="18"/>
                <w:szCs w:val="18"/>
              </w:rPr>
            </w:pPr>
            <w:r w:rsidRPr="002C098C">
              <w:rPr>
                <w:rFonts w:ascii="宋体" w:hAnsi="宋体" w:cs="宋体" w:hint="eastAsia"/>
                <w:kern w:val="0"/>
                <w:sz w:val="18"/>
                <w:szCs w:val="18"/>
              </w:rPr>
              <w:t xml:space="preserve">　</w:t>
            </w:r>
          </w:p>
        </w:tc>
      </w:tr>
    </w:tbl>
    <w:p w:rsidR="009816E6" w:rsidRPr="002C098C" w:rsidRDefault="009816E6" w:rsidP="0059735A">
      <w:pPr>
        <w:widowControl/>
        <w:adjustRightInd w:val="0"/>
        <w:snapToGrid w:val="0"/>
        <w:spacing w:line="600" w:lineRule="exact"/>
        <w:outlineLvl w:val="1"/>
        <w:rPr>
          <w:rFonts w:ascii="仿宋_GB2312" w:eastAsia="仿宋_GB2312" w:hAnsi="宋体"/>
          <w:kern w:val="0"/>
          <w:sz w:val="32"/>
          <w:szCs w:val="32"/>
        </w:rPr>
      </w:pPr>
      <w:r w:rsidRPr="009C7914">
        <w:rPr>
          <w:rFonts w:ascii="仿宋_GB2312" w:eastAsia="仿宋_GB2312" w:hAnsi="黑体" w:cs="仿宋_GB2312" w:hint="eastAsia"/>
          <w:kern w:val="0"/>
          <w:sz w:val="32"/>
          <w:szCs w:val="32"/>
        </w:rPr>
        <w:t>喀什经济开发区</w:t>
      </w:r>
      <w:r>
        <w:rPr>
          <w:rFonts w:ascii="仿宋_GB2312" w:eastAsia="仿宋_GB2312" w:hAnsi="宋体" w:cs="仿宋_GB2312" w:hint="eastAsia"/>
          <w:kern w:val="0"/>
          <w:sz w:val="32"/>
          <w:szCs w:val="32"/>
        </w:rPr>
        <w:t>税务局没有政府性基金，本表为空表</w:t>
      </w:r>
    </w:p>
    <w:p w:rsidR="009816E6" w:rsidRDefault="009816E6" w:rsidP="0059735A">
      <w:pPr>
        <w:widowControl/>
        <w:adjustRightInd w:val="0"/>
        <w:snapToGrid w:val="0"/>
        <w:spacing w:line="600" w:lineRule="exact"/>
        <w:outlineLvl w:val="1"/>
        <w:rPr>
          <w:rFonts w:ascii="仿宋_GB2312" w:eastAsia="仿宋_GB2312" w:hAnsi="宋体"/>
          <w:b/>
          <w:bCs/>
          <w:kern w:val="0"/>
          <w:sz w:val="32"/>
          <w:szCs w:val="32"/>
        </w:rPr>
      </w:pPr>
    </w:p>
    <w:p w:rsidR="009816E6" w:rsidRPr="002427FF" w:rsidRDefault="009816E6" w:rsidP="002427FF">
      <w:pPr>
        <w:widowControl/>
        <w:adjustRightInd w:val="0"/>
        <w:snapToGrid w:val="0"/>
        <w:spacing w:line="600" w:lineRule="exact"/>
        <w:jc w:val="center"/>
        <w:outlineLvl w:val="1"/>
        <w:rPr>
          <w:rFonts w:ascii="黑体" w:eastAsia="黑体" w:hAnsi="黑体"/>
          <w:b/>
          <w:bCs/>
          <w:kern w:val="0"/>
          <w:sz w:val="32"/>
          <w:szCs w:val="32"/>
        </w:rPr>
      </w:pPr>
      <w:r w:rsidRPr="002427FF">
        <w:rPr>
          <w:rFonts w:ascii="黑体" w:eastAsia="黑体" w:hAnsi="黑体" w:cs="黑体" w:hint="eastAsia"/>
          <w:b/>
          <w:bCs/>
          <w:kern w:val="0"/>
          <w:sz w:val="32"/>
          <w:szCs w:val="32"/>
        </w:rPr>
        <w:t>第三部分</w:t>
      </w:r>
      <w:r w:rsidRPr="002427FF">
        <w:rPr>
          <w:rFonts w:ascii="黑体" w:eastAsia="黑体" w:hAnsi="黑体" w:cs="黑体"/>
          <w:b/>
          <w:bCs/>
          <w:kern w:val="0"/>
          <w:sz w:val="32"/>
          <w:szCs w:val="32"/>
        </w:rPr>
        <w:t xml:space="preserve">  2019</w:t>
      </w:r>
      <w:r w:rsidRPr="002427FF">
        <w:rPr>
          <w:rFonts w:ascii="黑体" w:eastAsia="黑体" w:hAnsi="黑体" w:cs="黑体" w:hint="eastAsia"/>
          <w:b/>
          <w:bCs/>
          <w:kern w:val="0"/>
          <w:sz w:val="32"/>
          <w:szCs w:val="32"/>
        </w:rPr>
        <w:t>年部门预算情况说明</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一、关于</w:t>
      </w:r>
      <w:r>
        <w:rPr>
          <w:rFonts w:ascii="黑体" w:eastAsia="黑体" w:hAnsi="黑体" w:cs="黑体" w:hint="eastAsia"/>
          <w:kern w:val="0"/>
          <w:sz w:val="32"/>
          <w:szCs w:val="32"/>
        </w:rPr>
        <w:t>喀什经济开发区税务局</w:t>
      </w:r>
      <w:r>
        <w:rPr>
          <w:rFonts w:ascii="黑体" w:eastAsia="黑体" w:hAnsi="黑体" w:cs="黑体"/>
          <w:kern w:val="0"/>
          <w:sz w:val="32"/>
          <w:szCs w:val="32"/>
        </w:rPr>
        <w:t>2</w:t>
      </w:r>
      <w:r w:rsidRPr="002427FF">
        <w:rPr>
          <w:rFonts w:ascii="黑体" w:eastAsia="黑体" w:hAnsi="黑体" w:cs="黑体"/>
          <w:kern w:val="0"/>
          <w:sz w:val="32"/>
          <w:szCs w:val="32"/>
        </w:rPr>
        <w:t>019</w:t>
      </w:r>
      <w:r w:rsidRPr="002427FF">
        <w:rPr>
          <w:rFonts w:ascii="黑体" w:eastAsia="黑体" w:hAnsi="黑体" w:cs="黑体" w:hint="eastAsia"/>
          <w:kern w:val="0"/>
          <w:sz w:val="32"/>
          <w:szCs w:val="32"/>
        </w:rPr>
        <w:t>年收支预算情况的总体说明</w:t>
      </w:r>
    </w:p>
    <w:p w:rsidR="009816E6" w:rsidRPr="00CB67B7" w:rsidRDefault="009816E6" w:rsidP="00D21283">
      <w:pPr>
        <w:adjustRightInd w:val="0"/>
        <w:snapToGrid w:val="0"/>
        <w:spacing w:line="600" w:lineRule="exact"/>
        <w:ind w:firstLineChars="200" w:firstLine="31680"/>
        <w:jc w:val="left"/>
        <w:rPr>
          <w:rFonts w:ascii="仿宋_GB2312" w:eastAsia="仿宋_GB2312" w:hAnsi="宋体"/>
          <w:kern w:val="0"/>
          <w:sz w:val="32"/>
          <w:szCs w:val="32"/>
        </w:rPr>
      </w:pPr>
      <w:r w:rsidRPr="00CB67B7">
        <w:rPr>
          <w:rFonts w:ascii="仿宋_GB2312" w:eastAsia="仿宋_GB2312" w:hAnsi="宋体" w:cs="仿宋_GB2312" w:hint="eastAsia"/>
          <w:kern w:val="0"/>
          <w:sz w:val="32"/>
          <w:szCs w:val="32"/>
        </w:rPr>
        <w:t>按照全口径预算的原则，</w:t>
      </w: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2C098C">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年所有收入和支出均纳入部门预算管理。收支总预算</w:t>
      </w:r>
      <w:r>
        <w:rPr>
          <w:rFonts w:ascii="仿宋_GB2312" w:eastAsia="仿宋_GB2312" w:hAnsi="宋体" w:cs="仿宋_GB2312"/>
          <w:kern w:val="0"/>
          <w:sz w:val="32"/>
          <w:szCs w:val="32"/>
        </w:rPr>
        <w:t>375.66</w:t>
      </w:r>
      <w:r w:rsidRPr="00CB67B7">
        <w:rPr>
          <w:rFonts w:ascii="仿宋_GB2312" w:eastAsia="仿宋_GB2312" w:hAnsi="宋体" w:cs="仿宋_GB2312" w:hint="eastAsia"/>
          <w:kern w:val="0"/>
          <w:sz w:val="32"/>
          <w:szCs w:val="32"/>
        </w:rPr>
        <w:t>万元。</w:t>
      </w:r>
    </w:p>
    <w:p w:rsidR="009816E6"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hint="eastAsia"/>
          <w:kern w:val="0"/>
          <w:sz w:val="32"/>
          <w:szCs w:val="32"/>
        </w:rPr>
        <w:t>收入预算包括：一般公共预算</w:t>
      </w:r>
      <w:r>
        <w:rPr>
          <w:rFonts w:ascii="仿宋_GB2312" w:eastAsia="仿宋_GB2312" w:hAnsi="宋体" w:cs="仿宋_GB2312" w:hint="eastAsia"/>
          <w:kern w:val="0"/>
          <w:sz w:val="32"/>
          <w:szCs w:val="32"/>
        </w:rPr>
        <w:t>。</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hint="eastAsia"/>
          <w:kern w:val="0"/>
          <w:sz w:val="32"/>
          <w:szCs w:val="32"/>
        </w:rPr>
        <w:t>支出预算包括：一般公共服务支出</w:t>
      </w:r>
      <w:r>
        <w:rPr>
          <w:rFonts w:ascii="仿宋_GB2312" w:eastAsia="仿宋_GB2312" w:hAnsi="宋体" w:cs="仿宋_GB2312" w:hint="eastAsia"/>
          <w:kern w:val="0"/>
          <w:sz w:val="32"/>
          <w:szCs w:val="32"/>
        </w:rPr>
        <w:t>、</w:t>
      </w:r>
      <w:r w:rsidRPr="00CB67B7">
        <w:rPr>
          <w:rFonts w:ascii="仿宋_GB2312" w:eastAsia="仿宋_GB2312" w:hAnsi="宋体" w:cs="仿宋_GB2312" w:hint="eastAsia"/>
          <w:kern w:val="0"/>
          <w:sz w:val="32"/>
          <w:szCs w:val="32"/>
        </w:rPr>
        <w:t>社会保障和就业支出</w:t>
      </w:r>
      <w:r>
        <w:rPr>
          <w:rFonts w:ascii="仿宋_GB2312" w:eastAsia="仿宋_GB2312" w:hAnsi="宋体" w:cs="仿宋_GB2312" w:hint="eastAsia"/>
          <w:kern w:val="0"/>
          <w:sz w:val="32"/>
          <w:szCs w:val="32"/>
        </w:rPr>
        <w:t>。</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二、关于</w:t>
      </w:r>
      <w:r>
        <w:rPr>
          <w:rFonts w:ascii="黑体" w:eastAsia="黑体" w:hAnsi="黑体" w:cs="黑体" w:hint="eastAsia"/>
          <w:kern w:val="0"/>
          <w:sz w:val="32"/>
          <w:szCs w:val="32"/>
        </w:rPr>
        <w:t>喀什经济开发区</w:t>
      </w:r>
      <w:r w:rsidRPr="002427FF">
        <w:rPr>
          <w:rFonts w:ascii="黑体" w:eastAsia="黑体" w:hAnsi="黑体" w:cs="黑体" w:hint="eastAsia"/>
          <w:kern w:val="0"/>
          <w:sz w:val="32"/>
          <w:szCs w:val="32"/>
        </w:rPr>
        <w:t>税务局</w:t>
      </w:r>
      <w:r w:rsidRPr="002427FF">
        <w:rPr>
          <w:rFonts w:ascii="黑体" w:eastAsia="黑体" w:hAnsi="黑体" w:cs="黑体"/>
          <w:kern w:val="0"/>
          <w:sz w:val="32"/>
          <w:szCs w:val="32"/>
        </w:rPr>
        <w:t>2019</w:t>
      </w:r>
      <w:r w:rsidRPr="002427FF">
        <w:rPr>
          <w:rFonts w:ascii="黑体" w:eastAsia="黑体" w:hAnsi="黑体" w:cs="黑体" w:hint="eastAsia"/>
          <w:kern w:val="0"/>
          <w:sz w:val="32"/>
          <w:szCs w:val="32"/>
        </w:rPr>
        <w:t>年收入预算情况说明</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9C7914">
        <w:rPr>
          <w:rFonts w:ascii="仿宋_GB2312" w:eastAsia="仿宋_GB2312" w:hAnsi="黑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CB67B7">
        <w:rPr>
          <w:rFonts w:ascii="仿宋_GB2312" w:eastAsia="仿宋_GB2312" w:hAnsi="宋体" w:cs="仿宋_GB2312" w:hint="eastAsia"/>
          <w:kern w:val="0"/>
          <w:sz w:val="32"/>
          <w:szCs w:val="32"/>
        </w:rPr>
        <w:t>收入预算</w:t>
      </w:r>
      <w:r>
        <w:rPr>
          <w:rFonts w:ascii="仿宋_GB2312" w:eastAsia="仿宋_GB2312" w:hAnsi="宋体" w:cs="仿宋_GB2312"/>
          <w:kern w:val="0"/>
          <w:sz w:val="32"/>
          <w:szCs w:val="32"/>
        </w:rPr>
        <w:t>375.66</w:t>
      </w:r>
      <w:r>
        <w:rPr>
          <w:rFonts w:ascii="仿宋_GB2312" w:eastAsia="仿宋_GB2312" w:hAnsi="宋体" w:cs="仿宋_GB2312" w:hint="eastAsia"/>
          <w:kern w:val="0"/>
          <w:sz w:val="32"/>
          <w:szCs w:val="32"/>
        </w:rPr>
        <w:t>万</w:t>
      </w:r>
      <w:r w:rsidRPr="00CB67B7">
        <w:rPr>
          <w:rFonts w:ascii="仿宋_GB2312" w:eastAsia="仿宋_GB2312" w:hAnsi="宋体" w:cs="仿宋_GB2312" w:hint="eastAsia"/>
          <w:kern w:val="0"/>
          <w:sz w:val="32"/>
          <w:szCs w:val="32"/>
        </w:rPr>
        <w:t>元，其中：</w:t>
      </w:r>
    </w:p>
    <w:p w:rsidR="009816E6" w:rsidRPr="009C7914" w:rsidRDefault="009816E6" w:rsidP="00D21283">
      <w:pPr>
        <w:adjustRightInd w:val="0"/>
        <w:snapToGrid w:val="0"/>
        <w:spacing w:line="600" w:lineRule="exact"/>
        <w:ind w:firstLineChars="200" w:firstLine="31680"/>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一般公共预算</w:t>
      </w:r>
      <w:r>
        <w:rPr>
          <w:rFonts w:ascii="仿宋_GB2312" w:eastAsia="仿宋_GB2312" w:hAnsi="宋体" w:cs="仿宋_GB2312"/>
          <w:kern w:val="0"/>
          <w:sz w:val="32"/>
          <w:szCs w:val="32"/>
        </w:rPr>
        <w:t>375.66</w:t>
      </w:r>
      <w:r w:rsidRPr="00CB67B7">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100</w:t>
      </w:r>
      <w:r w:rsidRPr="00CB67B7">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，比上年增加</w:t>
      </w:r>
      <w:r>
        <w:rPr>
          <w:rFonts w:ascii="仿宋_GB2312" w:eastAsia="仿宋_GB2312" w:hAnsi="宋体" w:cs="仿宋_GB2312"/>
          <w:kern w:val="0"/>
          <w:sz w:val="32"/>
          <w:szCs w:val="32"/>
        </w:rPr>
        <w:t>375.66</w:t>
      </w:r>
      <w:r>
        <w:rPr>
          <w:rFonts w:ascii="仿宋_GB2312" w:eastAsia="仿宋_GB2312" w:hAnsi="宋体" w:cs="仿宋_GB2312" w:hint="eastAsia"/>
          <w:kern w:val="0"/>
          <w:sz w:val="32"/>
          <w:szCs w:val="32"/>
        </w:rPr>
        <w:t>万元。主要原因是喀什经济开发区内无地方税务局，以往年度未纳入自治区财政保障范围，</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年国地税征管改革，原自</w:t>
      </w:r>
      <w:r w:rsidRPr="002427FF">
        <w:rPr>
          <w:rFonts w:ascii="仿宋_GB2312" w:eastAsia="仿宋_GB2312" w:hAnsi="宋体" w:cs="仿宋_GB2312" w:hint="eastAsia"/>
          <w:kern w:val="0"/>
          <w:sz w:val="32"/>
          <w:szCs w:val="32"/>
        </w:rPr>
        <w:t>治区地方税务局与原新疆国税局合并为新疆维吾尔自治区税务局，经费保障体制随之发生变化，自治区财政保障范围为按照国家政策执行属地标准的工资项目，及其涉及的养老保险缴费、医疗保险缴费、住房公积金等单位按照规定缴存部分；按照国家政策执行地方标准的丧葬费、遗属补助等。</w:t>
      </w:r>
      <w:r w:rsidRPr="002427FF">
        <w:rPr>
          <w:rFonts w:ascii="仿宋_GB2312" w:eastAsia="仿宋_GB2312" w:hAnsi="宋体" w:cs="仿宋_GB2312"/>
          <w:kern w:val="0"/>
          <w:sz w:val="32"/>
          <w:szCs w:val="32"/>
        </w:rPr>
        <w:t xml:space="preserve">    </w:t>
      </w:r>
    </w:p>
    <w:p w:rsidR="009816E6" w:rsidRPr="002427FF"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2427FF">
        <w:rPr>
          <w:rFonts w:ascii="仿宋_GB2312" w:eastAsia="仿宋_GB2312" w:hAnsi="宋体" w:cs="仿宋_GB2312" w:hint="eastAsia"/>
          <w:kern w:val="0"/>
          <w:sz w:val="32"/>
          <w:szCs w:val="32"/>
        </w:rPr>
        <w:t>政府性基金预算未安排。</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三、关于</w:t>
      </w:r>
      <w:r>
        <w:rPr>
          <w:rFonts w:ascii="黑体" w:eastAsia="黑体" w:hAnsi="黑体" w:cs="黑体" w:hint="eastAsia"/>
          <w:kern w:val="0"/>
          <w:sz w:val="32"/>
          <w:szCs w:val="32"/>
        </w:rPr>
        <w:t>喀什经济开发区</w:t>
      </w:r>
      <w:r w:rsidRPr="002427FF">
        <w:rPr>
          <w:rFonts w:ascii="黑体" w:eastAsia="黑体" w:hAnsi="黑体" w:cs="黑体" w:hint="eastAsia"/>
          <w:kern w:val="0"/>
          <w:sz w:val="32"/>
          <w:szCs w:val="32"/>
        </w:rPr>
        <w:t>税务局</w:t>
      </w:r>
      <w:r w:rsidRPr="002427FF">
        <w:rPr>
          <w:rFonts w:ascii="黑体" w:eastAsia="黑体" w:hAnsi="黑体" w:cs="黑体"/>
          <w:kern w:val="0"/>
          <w:sz w:val="32"/>
          <w:szCs w:val="32"/>
        </w:rPr>
        <w:t>2019</w:t>
      </w:r>
      <w:r w:rsidRPr="002427FF">
        <w:rPr>
          <w:rFonts w:ascii="黑体" w:eastAsia="黑体" w:hAnsi="黑体" w:cs="黑体" w:hint="eastAsia"/>
          <w:kern w:val="0"/>
          <w:sz w:val="32"/>
          <w:szCs w:val="32"/>
        </w:rPr>
        <w:t>年支出预算情况说明</w:t>
      </w:r>
    </w:p>
    <w:p w:rsidR="009816E6" w:rsidRPr="009C7914"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9C7914">
        <w:rPr>
          <w:rFonts w:ascii="仿宋_GB2312" w:eastAsia="仿宋_GB2312" w:hAnsi="黑体" w:cs="仿宋_GB2312" w:hint="eastAsia"/>
          <w:kern w:val="0"/>
          <w:sz w:val="32"/>
          <w:szCs w:val="32"/>
        </w:rPr>
        <w:t>喀什经济开发区</w:t>
      </w:r>
      <w:r w:rsidRPr="009C7914">
        <w:rPr>
          <w:rFonts w:ascii="仿宋_GB2312" w:eastAsia="仿宋_GB2312" w:hAnsi="宋体" w:cs="仿宋_GB2312" w:hint="eastAsia"/>
          <w:kern w:val="0"/>
          <w:sz w:val="32"/>
          <w:szCs w:val="32"/>
        </w:rPr>
        <w:t>税务局</w:t>
      </w:r>
      <w:r w:rsidRPr="009C7914">
        <w:rPr>
          <w:rFonts w:ascii="仿宋_GB2312" w:eastAsia="仿宋_GB2312" w:hAnsi="宋体" w:cs="仿宋_GB2312"/>
          <w:kern w:val="0"/>
          <w:sz w:val="32"/>
          <w:szCs w:val="32"/>
        </w:rPr>
        <w:t>2019</w:t>
      </w:r>
      <w:r w:rsidRPr="009C7914">
        <w:rPr>
          <w:rFonts w:ascii="仿宋_GB2312" w:eastAsia="仿宋_GB2312" w:hAnsi="宋体" w:cs="仿宋_GB2312" w:hint="eastAsia"/>
          <w:kern w:val="0"/>
          <w:sz w:val="32"/>
          <w:szCs w:val="32"/>
        </w:rPr>
        <w:t>年支出预算</w:t>
      </w:r>
      <w:r w:rsidRPr="009C7914">
        <w:rPr>
          <w:rFonts w:ascii="仿宋_GB2312" w:eastAsia="仿宋_GB2312" w:hAnsi="宋体" w:cs="仿宋_GB2312"/>
          <w:kern w:val="0"/>
          <w:sz w:val="32"/>
          <w:szCs w:val="32"/>
        </w:rPr>
        <w:t>375.66</w:t>
      </w:r>
      <w:r w:rsidRPr="009C7914">
        <w:rPr>
          <w:rFonts w:ascii="仿宋_GB2312" w:eastAsia="仿宋_GB2312" w:hAnsi="宋体" w:cs="仿宋_GB2312" w:hint="eastAsia"/>
          <w:kern w:val="0"/>
          <w:sz w:val="32"/>
          <w:szCs w:val="32"/>
        </w:rPr>
        <w:t>万元，其中：</w:t>
      </w:r>
    </w:p>
    <w:p w:rsidR="009816E6" w:rsidRPr="00CB67B7" w:rsidRDefault="009816E6" w:rsidP="009C7914">
      <w:pPr>
        <w:adjustRightInd w:val="0"/>
        <w:snapToGrid w:val="0"/>
        <w:spacing w:line="600" w:lineRule="exact"/>
        <w:ind w:firstLine="640"/>
        <w:rPr>
          <w:rFonts w:ascii="仿宋_GB2312" w:eastAsia="仿宋_GB2312" w:hAnsi="宋体" w:cs="仿宋_GB2312"/>
          <w:kern w:val="0"/>
          <w:sz w:val="32"/>
          <w:szCs w:val="32"/>
        </w:rPr>
      </w:pPr>
      <w:r w:rsidRPr="00CB67B7">
        <w:rPr>
          <w:rFonts w:ascii="仿宋_GB2312" w:eastAsia="仿宋_GB2312" w:hAnsi="宋体" w:cs="仿宋_GB2312" w:hint="eastAsia"/>
          <w:kern w:val="0"/>
          <w:sz w:val="32"/>
          <w:szCs w:val="32"/>
        </w:rPr>
        <w:t>基本支出</w:t>
      </w:r>
      <w:r>
        <w:rPr>
          <w:rFonts w:ascii="仿宋_GB2312" w:eastAsia="仿宋_GB2312" w:hAnsi="宋体" w:cs="仿宋_GB2312"/>
          <w:kern w:val="0"/>
          <w:sz w:val="32"/>
          <w:szCs w:val="32"/>
        </w:rPr>
        <w:t>375.66</w:t>
      </w:r>
      <w:r w:rsidRPr="00CB67B7">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100</w:t>
      </w:r>
      <w:r w:rsidRPr="00CB67B7">
        <w:rPr>
          <w:rFonts w:ascii="仿宋_GB2312" w:eastAsia="仿宋_GB2312" w:hAnsi="宋体" w:cs="仿宋_GB2312"/>
          <w:kern w:val="0"/>
          <w:sz w:val="32"/>
          <w:szCs w:val="32"/>
        </w:rPr>
        <w:t>%</w:t>
      </w:r>
      <w:r w:rsidRPr="00CB67B7">
        <w:rPr>
          <w:rFonts w:ascii="仿宋_GB2312" w:eastAsia="仿宋_GB2312" w:hAnsi="宋体" w:cs="仿宋_GB2312" w:hint="eastAsia"/>
          <w:kern w:val="0"/>
          <w:sz w:val="32"/>
          <w:szCs w:val="32"/>
        </w:rPr>
        <w:t>，比上年增加</w:t>
      </w:r>
      <w:r>
        <w:rPr>
          <w:rFonts w:ascii="仿宋_GB2312" w:eastAsia="仿宋_GB2312" w:hAnsi="宋体" w:cs="仿宋_GB2312"/>
          <w:kern w:val="0"/>
          <w:sz w:val="32"/>
          <w:szCs w:val="32"/>
        </w:rPr>
        <w:t>375.66</w:t>
      </w:r>
      <w:r w:rsidRPr="00CB67B7">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w:t>
      </w:r>
      <w:r w:rsidRPr="00CB67B7">
        <w:rPr>
          <w:rFonts w:ascii="仿宋_GB2312" w:eastAsia="仿宋_GB2312" w:hAnsi="宋体" w:cs="仿宋_GB2312" w:hint="eastAsia"/>
          <w:kern w:val="0"/>
          <w:sz w:val="32"/>
          <w:szCs w:val="32"/>
        </w:rPr>
        <w:t>原因是</w:t>
      </w:r>
      <w:r>
        <w:rPr>
          <w:rFonts w:ascii="仿宋_GB2312" w:eastAsia="仿宋_GB2312" w:hAnsi="宋体" w:cs="仿宋_GB2312" w:hint="eastAsia"/>
          <w:kern w:val="0"/>
          <w:sz w:val="32"/>
          <w:szCs w:val="32"/>
        </w:rPr>
        <w:t>机构改革</w:t>
      </w:r>
      <w:r w:rsidRPr="00EA1288">
        <w:rPr>
          <w:rFonts w:ascii="仿宋_GB2312" w:eastAsia="仿宋_GB2312" w:hAnsi="宋体" w:cs="仿宋_GB2312" w:hint="eastAsia"/>
          <w:kern w:val="0"/>
          <w:sz w:val="32"/>
          <w:szCs w:val="32"/>
        </w:rPr>
        <w:t>合并后</w:t>
      </w:r>
      <w:r>
        <w:rPr>
          <w:rFonts w:ascii="仿宋_GB2312" w:eastAsia="仿宋_GB2312" w:hAnsi="宋体" w:cs="仿宋_GB2312" w:hint="eastAsia"/>
          <w:kern w:val="0"/>
          <w:sz w:val="32"/>
          <w:szCs w:val="32"/>
        </w:rPr>
        <w:t>纳入自治区财政预算保障范围，</w:t>
      </w:r>
      <w:r w:rsidRPr="00EA1288">
        <w:rPr>
          <w:rFonts w:ascii="仿宋_GB2312" w:eastAsia="仿宋_GB2312" w:hAnsi="宋体" w:cs="仿宋_GB2312" w:hint="eastAsia"/>
          <w:kern w:val="0"/>
          <w:sz w:val="32"/>
          <w:szCs w:val="32"/>
        </w:rPr>
        <w:t>人员增加</w:t>
      </w:r>
      <w:r>
        <w:rPr>
          <w:rFonts w:ascii="仿宋_GB2312" w:eastAsia="仿宋_GB2312" w:hAnsi="宋体" w:cs="仿宋_GB2312"/>
          <w:kern w:val="0"/>
          <w:sz w:val="32"/>
          <w:szCs w:val="32"/>
        </w:rPr>
        <w:t>19</w:t>
      </w:r>
      <w:r>
        <w:rPr>
          <w:rFonts w:ascii="仿宋_GB2312" w:eastAsia="仿宋_GB2312" w:hAnsi="宋体" w:cs="仿宋_GB2312" w:hint="eastAsia"/>
          <w:kern w:val="0"/>
          <w:sz w:val="32"/>
          <w:szCs w:val="32"/>
        </w:rPr>
        <w:t>人，均为</w:t>
      </w:r>
      <w:r w:rsidRPr="00EA1288">
        <w:rPr>
          <w:rFonts w:ascii="仿宋_GB2312" w:eastAsia="仿宋_GB2312" w:hAnsi="宋体" w:cs="仿宋_GB2312" w:hint="eastAsia"/>
          <w:kern w:val="0"/>
          <w:sz w:val="32"/>
          <w:szCs w:val="32"/>
        </w:rPr>
        <w:t>在职增加</w:t>
      </w:r>
      <w:r w:rsidRPr="00CB67B7">
        <w:rPr>
          <w:rFonts w:ascii="仿宋_GB2312" w:eastAsia="仿宋_GB2312" w:hAnsi="宋体" w:cs="仿宋_GB2312" w:hint="eastAsia"/>
          <w:kern w:val="0"/>
          <w:sz w:val="32"/>
          <w:szCs w:val="32"/>
        </w:rPr>
        <w:t>。项目支出</w:t>
      </w:r>
      <w:r>
        <w:rPr>
          <w:rFonts w:ascii="仿宋_GB2312" w:eastAsia="仿宋_GB2312" w:hAnsi="宋体" w:cs="仿宋_GB2312" w:hint="eastAsia"/>
          <w:kern w:val="0"/>
          <w:sz w:val="32"/>
          <w:szCs w:val="32"/>
        </w:rPr>
        <w:t>预算未安排。</w:t>
      </w:r>
      <w:r w:rsidRPr="00CB67B7">
        <w:rPr>
          <w:rFonts w:ascii="仿宋_GB2312" w:eastAsia="仿宋_GB2312" w:hAnsi="宋体" w:cs="仿宋_GB2312"/>
          <w:kern w:val="0"/>
          <w:sz w:val="32"/>
          <w:szCs w:val="32"/>
        </w:rPr>
        <w:t xml:space="preserve">   </w:t>
      </w:r>
    </w:p>
    <w:p w:rsidR="009816E6" w:rsidRPr="00FA5B66"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四、</w:t>
      </w:r>
      <w:r w:rsidRPr="00FA5B66">
        <w:rPr>
          <w:rFonts w:ascii="黑体" w:eastAsia="黑体" w:hAnsi="黑体" w:cs="黑体" w:hint="eastAsia"/>
          <w:kern w:val="0"/>
          <w:sz w:val="32"/>
          <w:szCs w:val="32"/>
        </w:rPr>
        <w:t>关于喀什经济开发区税务局</w:t>
      </w:r>
      <w:r w:rsidRPr="00FA5B66">
        <w:rPr>
          <w:rFonts w:ascii="黑体" w:eastAsia="黑体" w:hAnsi="黑体" w:cs="黑体"/>
          <w:kern w:val="0"/>
          <w:sz w:val="32"/>
          <w:szCs w:val="32"/>
        </w:rPr>
        <w:t>2019</w:t>
      </w:r>
      <w:r w:rsidRPr="00FA5B66">
        <w:rPr>
          <w:rFonts w:ascii="黑体" w:eastAsia="黑体" w:hAnsi="黑体" w:cs="黑体" w:hint="eastAsia"/>
          <w:kern w:val="0"/>
          <w:sz w:val="32"/>
          <w:szCs w:val="32"/>
        </w:rPr>
        <w:t>年财政拨款收支预算情况的总体说明</w:t>
      </w:r>
    </w:p>
    <w:p w:rsidR="009816E6" w:rsidRPr="0027338D" w:rsidRDefault="009816E6" w:rsidP="0059735A">
      <w:pPr>
        <w:adjustRightInd w:val="0"/>
        <w:snapToGrid w:val="0"/>
        <w:spacing w:line="600" w:lineRule="exact"/>
        <w:ind w:firstLine="640"/>
        <w:rPr>
          <w:rFonts w:ascii="仿宋_GB2312" w:eastAsia="仿宋_GB2312" w:hAnsi="宋体"/>
          <w:kern w:val="0"/>
          <w:sz w:val="32"/>
          <w:szCs w:val="32"/>
        </w:rPr>
      </w:pPr>
      <w:r>
        <w:rPr>
          <w:rFonts w:ascii="仿宋_GB2312" w:eastAsia="仿宋_GB2312" w:hAnsi="宋体" w:cs="仿宋_GB2312"/>
          <w:kern w:val="0"/>
          <w:sz w:val="32"/>
          <w:szCs w:val="32"/>
        </w:rPr>
        <w:t>2</w:t>
      </w:r>
      <w:r w:rsidRPr="0027338D">
        <w:rPr>
          <w:rFonts w:ascii="仿宋_GB2312" w:eastAsia="仿宋_GB2312" w:hAnsi="宋体" w:cs="仿宋_GB2312"/>
          <w:kern w:val="0"/>
          <w:sz w:val="32"/>
          <w:szCs w:val="32"/>
        </w:rPr>
        <w:t>019</w:t>
      </w:r>
      <w:r w:rsidRPr="0027338D">
        <w:rPr>
          <w:rFonts w:ascii="仿宋_GB2312" w:eastAsia="仿宋_GB2312" w:hAnsi="宋体" w:cs="仿宋_GB2312" w:hint="eastAsia"/>
          <w:kern w:val="0"/>
          <w:sz w:val="32"/>
          <w:szCs w:val="32"/>
        </w:rPr>
        <w:t>年财政拨款收支总预算</w:t>
      </w:r>
      <w:r>
        <w:rPr>
          <w:rFonts w:ascii="仿宋_GB2312" w:eastAsia="仿宋_GB2312" w:hAnsi="宋体" w:cs="仿宋_GB2312"/>
          <w:kern w:val="0"/>
          <w:sz w:val="32"/>
          <w:szCs w:val="32"/>
        </w:rPr>
        <w:t>375.66</w:t>
      </w:r>
      <w:r w:rsidRPr="0027338D">
        <w:rPr>
          <w:rFonts w:ascii="仿宋_GB2312" w:eastAsia="仿宋_GB2312" w:hAnsi="宋体" w:cs="仿宋_GB2312" w:hint="eastAsia"/>
          <w:kern w:val="0"/>
          <w:sz w:val="32"/>
          <w:szCs w:val="32"/>
        </w:rPr>
        <w:t>万元，其中</w:t>
      </w:r>
      <w:r w:rsidRPr="0027338D">
        <w:rPr>
          <w:rFonts w:ascii="仿宋_GB2312" w:eastAsia="仿宋_GB2312" w:hAnsi="宋体" w:cs="仿宋_GB2312"/>
          <w:kern w:val="0"/>
          <w:sz w:val="32"/>
          <w:szCs w:val="32"/>
        </w:rPr>
        <w:t>2010701</w:t>
      </w:r>
      <w:r w:rsidRPr="0027338D">
        <w:rPr>
          <w:rFonts w:ascii="仿宋_GB2312" w:eastAsia="仿宋_GB2312" w:hAnsi="宋体" w:cs="仿宋_GB2312" w:hint="eastAsia"/>
          <w:kern w:val="0"/>
          <w:sz w:val="32"/>
          <w:szCs w:val="32"/>
        </w:rPr>
        <w:t>行政运行</w:t>
      </w:r>
      <w:r>
        <w:rPr>
          <w:rFonts w:ascii="仿宋_GB2312" w:eastAsia="仿宋_GB2312" w:hAnsi="宋体" w:cs="仿宋_GB2312"/>
          <w:kern w:val="0"/>
          <w:sz w:val="32"/>
          <w:szCs w:val="32"/>
        </w:rPr>
        <w:t>336.39</w:t>
      </w:r>
      <w:r w:rsidRPr="0027338D">
        <w:rPr>
          <w:rFonts w:ascii="仿宋_GB2312" w:eastAsia="仿宋_GB2312" w:hAnsi="宋体" w:cs="仿宋_GB2312" w:hint="eastAsia"/>
          <w:kern w:val="0"/>
          <w:sz w:val="32"/>
          <w:szCs w:val="32"/>
        </w:rPr>
        <w:t>万元，</w:t>
      </w:r>
      <w:r w:rsidRPr="0027338D">
        <w:rPr>
          <w:rFonts w:ascii="仿宋_GB2312" w:eastAsia="仿宋_GB2312" w:hAnsi="宋体" w:cs="仿宋_GB2312"/>
          <w:kern w:val="0"/>
          <w:sz w:val="32"/>
          <w:szCs w:val="32"/>
        </w:rPr>
        <w:t xml:space="preserve"> </w:t>
      </w:r>
      <w:r>
        <w:rPr>
          <w:rFonts w:ascii="仿宋_GB2312" w:eastAsia="仿宋_GB2312" w:hAnsi="宋体" w:cs="仿宋_GB2312"/>
          <w:kern w:val="0"/>
          <w:sz w:val="32"/>
          <w:szCs w:val="32"/>
        </w:rPr>
        <w:t>2080504</w:t>
      </w:r>
      <w:r w:rsidRPr="0027338D">
        <w:rPr>
          <w:rFonts w:ascii="仿宋_GB2312" w:eastAsia="仿宋_GB2312" w:hAnsi="宋体" w:cs="仿宋_GB2312" w:hint="eastAsia"/>
          <w:kern w:val="0"/>
          <w:sz w:val="32"/>
          <w:szCs w:val="32"/>
        </w:rPr>
        <w:t>未归口管理的行政单位离退休</w:t>
      </w:r>
      <w:r>
        <w:rPr>
          <w:rFonts w:ascii="仿宋_GB2312" w:eastAsia="仿宋_GB2312" w:hAnsi="宋体" w:cs="仿宋_GB2312"/>
          <w:kern w:val="0"/>
          <w:sz w:val="32"/>
          <w:szCs w:val="32"/>
        </w:rPr>
        <w:t>3.32</w:t>
      </w:r>
      <w:r w:rsidRPr="0027338D">
        <w:rPr>
          <w:rFonts w:ascii="仿宋_GB2312" w:eastAsia="仿宋_GB2312" w:hAnsi="宋体" w:cs="仿宋_GB2312" w:hint="eastAsia"/>
          <w:kern w:val="0"/>
          <w:sz w:val="32"/>
          <w:szCs w:val="32"/>
        </w:rPr>
        <w:t>万元，</w:t>
      </w:r>
      <w:r w:rsidRPr="0027338D">
        <w:rPr>
          <w:rFonts w:ascii="仿宋_GB2312" w:eastAsia="仿宋_GB2312" w:hAnsi="宋体" w:cs="仿宋_GB2312"/>
          <w:kern w:val="0"/>
          <w:sz w:val="32"/>
          <w:szCs w:val="32"/>
        </w:rPr>
        <w:t>2080505</w:t>
      </w:r>
      <w:r w:rsidRPr="0027338D">
        <w:rPr>
          <w:rFonts w:ascii="仿宋_GB2312" w:eastAsia="仿宋_GB2312" w:hAnsi="宋体" w:cs="仿宋_GB2312" w:hint="eastAsia"/>
          <w:kern w:val="0"/>
          <w:sz w:val="32"/>
          <w:szCs w:val="32"/>
        </w:rPr>
        <w:t>机关事业单位基本养老保险缴费支出</w:t>
      </w:r>
      <w:r>
        <w:rPr>
          <w:rFonts w:ascii="仿宋_GB2312" w:eastAsia="仿宋_GB2312" w:hAnsi="宋体" w:cs="仿宋_GB2312"/>
          <w:kern w:val="0"/>
          <w:sz w:val="32"/>
          <w:szCs w:val="32"/>
        </w:rPr>
        <w:t>35.95</w:t>
      </w:r>
      <w:r w:rsidRPr="0027338D">
        <w:rPr>
          <w:rFonts w:ascii="仿宋_GB2312" w:eastAsia="仿宋_GB2312" w:hAnsi="宋体" w:cs="仿宋_GB2312" w:hint="eastAsia"/>
          <w:kern w:val="0"/>
          <w:sz w:val="32"/>
          <w:szCs w:val="32"/>
        </w:rPr>
        <w:t>万元。</w:t>
      </w:r>
    </w:p>
    <w:p w:rsidR="009816E6" w:rsidRPr="002427FF" w:rsidRDefault="009816E6" w:rsidP="00D21283">
      <w:pPr>
        <w:adjustRightInd w:val="0"/>
        <w:snapToGrid w:val="0"/>
        <w:spacing w:line="600" w:lineRule="exact"/>
        <w:ind w:firstLineChars="200" w:firstLine="31680"/>
        <w:rPr>
          <w:rFonts w:ascii="仿宋_GB2312" w:eastAsia="仿宋_GB2312" w:hAnsi="宋体"/>
          <w:kern w:val="0"/>
          <w:sz w:val="32"/>
          <w:szCs w:val="32"/>
        </w:rPr>
      </w:pPr>
      <w:r w:rsidRPr="0027338D">
        <w:rPr>
          <w:rFonts w:ascii="仿宋_GB2312" w:eastAsia="仿宋_GB2312" w:hAnsi="宋体" w:cs="仿宋_GB2312" w:hint="eastAsia"/>
          <w:kern w:val="0"/>
          <w:sz w:val="32"/>
          <w:szCs w:val="32"/>
        </w:rPr>
        <w:t>收</w:t>
      </w:r>
      <w:r w:rsidRPr="002427FF">
        <w:rPr>
          <w:rFonts w:ascii="仿宋_GB2312" w:eastAsia="仿宋_GB2312" w:hAnsi="宋体" w:cs="仿宋_GB2312" w:hint="eastAsia"/>
          <w:kern w:val="0"/>
          <w:sz w:val="32"/>
          <w:szCs w:val="32"/>
        </w:rPr>
        <w:t>入全部为一般公共预算拨款，无政府性基金预算拨款。</w:t>
      </w:r>
    </w:p>
    <w:p w:rsidR="009816E6" w:rsidRPr="002427FF" w:rsidRDefault="009816E6" w:rsidP="00D21283">
      <w:pPr>
        <w:adjustRightInd w:val="0"/>
        <w:snapToGrid w:val="0"/>
        <w:spacing w:line="600" w:lineRule="exact"/>
        <w:ind w:firstLineChars="200" w:firstLine="31680"/>
        <w:rPr>
          <w:rFonts w:ascii="仿宋_GB2312" w:eastAsia="仿宋_GB2312" w:hAnsi="宋体"/>
          <w:kern w:val="0"/>
          <w:sz w:val="32"/>
          <w:szCs w:val="32"/>
        </w:rPr>
      </w:pPr>
      <w:r w:rsidRPr="002427FF">
        <w:rPr>
          <w:rFonts w:ascii="仿宋_GB2312" w:eastAsia="仿宋_GB2312" w:hAnsi="宋体" w:cs="仿宋_GB2312" w:hint="eastAsia"/>
          <w:kern w:val="0"/>
          <w:sz w:val="32"/>
          <w:szCs w:val="32"/>
        </w:rPr>
        <w:t>支出预算包括：一般公共服务支出</w:t>
      </w:r>
      <w:r>
        <w:rPr>
          <w:rFonts w:ascii="仿宋_GB2312" w:eastAsia="仿宋_GB2312" w:hAnsi="宋体" w:cs="仿宋_GB2312"/>
          <w:kern w:val="0"/>
          <w:sz w:val="32"/>
          <w:szCs w:val="32"/>
        </w:rPr>
        <w:t>336.39</w:t>
      </w:r>
      <w:r w:rsidRPr="002427FF">
        <w:rPr>
          <w:rFonts w:ascii="仿宋_GB2312" w:eastAsia="仿宋_GB2312" w:hAnsi="宋体" w:cs="仿宋_GB2312" w:hint="eastAsia"/>
          <w:kern w:val="0"/>
          <w:sz w:val="32"/>
          <w:szCs w:val="32"/>
        </w:rPr>
        <w:t>万元，其中</w:t>
      </w:r>
      <w:r w:rsidRPr="002427FF">
        <w:rPr>
          <w:rFonts w:ascii="仿宋_GB2312" w:eastAsia="仿宋_GB2312" w:hAnsi="宋体" w:cs="仿宋_GB2312"/>
          <w:kern w:val="0"/>
          <w:sz w:val="32"/>
          <w:szCs w:val="32"/>
        </w:rPr>
        <w:t>2010701</w:t>
      </w:r>
      <w:r w:rsidRPr="002427FF">
        <w:rPr>
          <w:rFonts w:ascii="仿宋_GB2312" w:eastAsia="仿宋_GB2312" w:hAnsi="宋体" w:cs="仿宋_GB2312" w:hint="eastAsia"/>
          <w:kern w:val="0"/>
          <w:sz w:val="32"/>
          <w:szCs w:val="32"/>
        </w:rPr>
        <w:t>行政运行</w:t>
      </w:r>
      <w:r>
        <w:rPr>
          <w:rFonts w:ascii="仿宋_GB2312" w:eastAsia="仿宋_GB2312" w:hAnsi="宋体" w:cs="仿宋_GB2312"/>
          <w:kern w:val="0"/>
          <w:sz w:val="32"/>
          <w:szCs w:val="32"/>
        </w:rPr>
        <w:t>336.39</w:t>
      </w:r>
      <w:r>
        <w:rPr>
          <w:rFonts w:ascii="仿宋_GB2312" w:eastAsia="仿宋_GB2312" w:hAnsi="宋体" w:cs="仿宋_GB2312" w:hint="eastAsia"/>
          <w:kern w:val="0"/>
          <w:sz w:val="32"/>
          <w:szCs w:val="32"/>
        </w:rPr>
        <w:t>万元；</w:t>
      </w:r>
      <w:r w:rsidRPr="002427FF">
        <w:rPr>
          <w:rFonts w:ascii="仿宋_GB2312" w:eastAsia="仿宋_GB2312" w:hAnsi="宋体" w:cs="仿宋_GB2312" w:hint="eastAsia"/>
          <w:kern w:val="0"/>
          <w:sz w:val="32"/>
          <w:szCs w:val="32"/>
        </w:rPr>
        <w:t>社会保障与就业支出</w:t>
      </w:r>
      <w:r>
        <w:rPr>
          <w:rFonts w:ascii="仿宋_GB2312" w:eastAsia="仿宋_GB2312" w:hAnsi="宋体" w:cs="仿宋_GB2312"/>
          <w:kern w:val="0"/>
          <w:sz w:val="32"/>
          <w:szCs w:val="32"/>
        </w:rPr>
        <w:t>39.27</w:t>
      </w:r>
      <w:r w:rsidRPr="002427FF">
        <w:rPr>
          <w:rFonts w:ascii="仿宋_GB2312" w:eastAsia="仿宋_GB2312" w:hAnsi="宋体" w:cs="仿宋_GB2312" w:hint="eastAsia"/>
          <w:kern w:val="0"/>
          <w:sz w:val="32"/>
          <w:szCs w:val="32"/>
        </w:rPr>
        <w:t>万元，其中</w:t>
      </w:r>
      <w:r>
        <w:rPr>
          <w:rFonts w:ascii="仿宋_GB2312" w:eastAsia="仿宋_GB2312" w:hAnsi="宋体" w:cs="仿宋_GB2312"/>
          <w:kern w:val="0"/>
          <w:sz w:val="32"/>
          <w:szCs w:val="32"/>
        </w:rPr>
        <w:t>2080504</w:t>
      </w:r>
      <w:r w:rsidRPr="002427FF">
        <w:rPr>
          <w:rFonts w:ascii="仿宋_GB2312" w:eastAsia="仿宋_GB2312" w:hAnsi="宋体" w:cs="仿宋_GB2312" w:hint="eastAsia"/>
          <w:kern w:val="0"/>
          <w:sz w:val="32"/>
          <w:szCs w:val="32"/>
        </w:rPr>
        <w:t>未归口管理的行政单位离退休</w:t>
      </w:r>
      <w:r>
        <w:rPr>
          <w:rFonts w:ascii="仿宋_GB2312" w:eastAsia="仿宋_GB2312" w:hAnsi="宋体" w:cs="仿宋_GB2312"/>
          <w:kern w:val="0"/>
          <w:sz w:val="32"/>
          <w:szCs w:val="32"/>
        </w:rPr>
        <w:t>3.32</w:t>
      </w:r>
      <w:r w:rsidRPr="002427FF">
        <w:rPr>
          <w:rFonts w:ascii="仿宋_GB2312" w:eastAsia="仿宋_GB2312" w:hAnsi="宋体" w:cs="仿宋_GB2312" w:hint="eastAsia"/>
          <w:kern w:val="0"/>
          <w:sz w:val="32"/>
          <w:szCs w:val="32"/>
        </w:rPr>
        <w:t>万元，</w:t>
      </w:r>
      <w:r w:rsidRPr="002427FF">
        <w:rPr>
          <w:rFonts w:ascii="仿宋_GB2312" w:eastAsia="仿宋_GB2312" w:hAnsi="宋体" w:cs="仿宋_GB2312"/>
          <w:kern w:val="0"/>
          <w:sz w:val="32"/>
          <w:szCs w:val="32"/>
        </w:rPr>
        <w:t>2080505</w:t>
      </w:r>
      <w:r w:rsidRPr="002427FF">
        <w:rPr>
          <w:rFonts w:ascii="仿宋_GB2312" w:eastAsia="仿宋_GB2312" w:hAnsi="宋体" w:cs="仿宋_GB2312" w:hint="eastAsia"/>
          <w:kern w:val="0"/>
          <w:sz w:val="32"/>
          <w:szCs w:val="32"/>
        </w:rPr>
        <w:t>机关事业单位基本养老保险缴费支出</w:t>
      </w:r>
      <w:r>
        <w:rPr>
          <w:rFonts w:ascii="仿宋_GB2312" w:eastAsia="仿宋_GB2312" w:hAnsi="宋体" w:cs="仿宋_GB2312"/>
          <w:kern w:val="0"/>
          <w:sz w:val="32"/>
          <w:szCs w:val="32"/>
        </w:rPr>
        <w:t>35.95</w:t>
      </w:r>
      <w:r w:rsidRPr="002427FF">
        <w:rPr>
          <w:rFonts w:ascii="仿宋_GB2312" w:eastAsia="仿宋_GB2312" w:hAnsi="宋体" w:cs="仿宋_GB2312" w:hint="eastAsia"/>
          <w:kern w:val="0"/>
          <w:sz w:val="32"/>
          <w:szCs w:val="32"/>
        </w:rPr>
        <w:t>万元。</w:t>
      </w:r>
    </w:p>
    <w:p w:rsidR="009816E6" w:rsidRPr="002427FF" w:rsidRDefault="009816E6" w:rsidP="00D21283">
      <w:pPr>
        <w:adjustRightInd w:val="0"/>
        <w:snapToGrid w:val="0"/>
        <w:spacing w:line="600" w:lineRule="exact"/>
        <w:ind w:firstLineChars="200" w:firstLine="31680"/>
        <w:rPr>
          <w:rFonts w:ascii="仿宋_GB2312" w:eastAsia="仿宋_GB2312" w:hAnsi="宋体"/>
          <w:kern w:val="0"/>
          <w:sz w:val="32"/>
          <w:szCs w:val="32"/>
        </w:rPr>
      </w:pPr>
      <w:r w:rsidRPr="002427FF">
        <w:rPr>
          <w:rFonts w:ascii="仿宋_GB2312" w:eastAsia="仿宋_GB2312" w:hAnsi="宋体" w:cs="仿宋_GB2312" w:hint="eastAsia"/>
          <w:kern w:val="0"/>
          <w:sz w:val="32"/>
          <w:szCs w:val="32"/>
        </w:rPr>
        <w:t>主要用于发放按照国家政策执行属地标准的工资项目，如规范津贴补贴、乡镇工作补贴、奖励性补贴、改革性补贴等，上述工资项目涉及的养老保险缴费、医疗保险缴费、住房公积金等单位按照规定缴存部分；按照国家政策执行地方标准的丧葬费、遗属补助等。</w:t>
      </w:r>
    </w:p>
    <w:p w:rsidR="009816E6" w:rsidRPr="00171796"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五</w:t>
      </w:r>
      <w:r w:rsidRPr="00171796">
        <w:rPr>
          <w:rFonts w:ascii="黑体" w:eastAsia="黑体" w:hAnsi="黑体" w:cs="黑体" w:hint="eastAsia"/>
          <w:kern w:val="0"/>
          <w:sz w:val="32"/>
          <w:szCs w:val="32"/>
        </w:rPr>
        <w:t>、关于喀什经济开发区税务局</w:t>
      </w:r>
      <w:r w:rsidRPr="00171796">
        <w:rPr>
          <w:rFonts w:ascii="黑体" w:eastAsia="黑体" w:hAnsi="黑体" w:cs="黑体"/>
          <w:kern w:val="0"/>
          <w:sz w:val="32"/>
          <w:szCs w:val="32"/>
        </w:rPr>
        <w:t>2019</w:t>
      </w:r>
      <w:r w:rsidRPr="00171796">
        <w:rPr>
          <w:rFonts w:ascii="黑体" w:eastAsia="黑体" w:hAnsi="黑体" w:cs="黑体" w:hint="eastAsia"/>
          <w:kern w:val="0"/>
          <w:sz w:val="32"/>
          <w:szCs w:val="32"/>
        </w:rPr>
        <w:t>年一般公共预算当年拨款情况说明</w:t>
      </w:r>
    </w:p>
    <w:p w:rsidR="009816E6" w:rsidRPr="00CB67B7" w:rsidRDefault="009816E6" w:rsidP="0059735A">
      <w:pPr>
        <w:widowControl/>
        <w:adjustRightInd w:val="0"/>
        <w:snapToGrid w:val="0"/>
        <w:spacing w:line="600" w:lineRule="exact"/>
        <w:ind w:firstLine="642"/>
        <w:jc w:val="left"/>
        <w:rPr>
          <w:rFonts w:ascii="楷体_GB2312" w:eastAsia="楷体_GB2312" w:hAnsi="宋体"/>
          <w:b/>
          <w:bCs/>
          <w:kern w:val="0"/>
          <w:sz w:val="32"/>
          <w:szCs w:val="32"/>
        </w:rPr>
      </w:pPr>
      <w:r w:rsidRPr="00CB67B7">
        <w:rPr>
          <w:rFonts w:ascii="楷体_GB2312" w:eastAsia="楷体_GB2312" w:hAnsi="宋体" w:cs="楷体_GB2312" w:hint="eastAsia"/>
          <w:b/>
          <w:bCs/>
          <w:kern w:val="0"/>
          <w:sz w:val="32"/>
          <w:szCs w:val="32"/>
        </w:rPr>
        <w:t>（一）一般公用预算当年拨款规模变化情况</w:t>
      </w:r>
    </w:p>
    <w:p w:rsidR="009816E6" w:rsidRPr="002427FF" w:rsidRDefault="009816E6" w:rsidP="00D21283">
      <w:pPr>
        <w:adjustRightInd w:val="0"/>
        <w:snapToGrid w:val="0"/>
        <w:spacing w:line="600" w:lineRule="exact"/>
        <w:ind w:firstLineChars="200" w:firstLine="31680"/>
        <w:rPr>
          <w:rFonts w:ascii="仿宋_GB2312" w:eastAsia="仿宋_GB2312" w:hAnsi="宋体" w:cs="仿宋_GB2312"/>
          <w:kern w:val="0"/>
          <w:sz w:val="32"/>
          <w:szCs w:val="32"/>
        </w:rPr>
      </w:pPr>
      <w:r w:rsidRPr="009C7914">
        <w:rPr>
          <w:rFonts w:ascii="仿宋_GB2312" w:eastAsia="仿宋_GB2312" w:hAnsi="黑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2C098C">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w:t>
      </w:r>
      <w:r w:rsidRPr="002427FF">
        <w:rPr>
          <w:rFonts w:ascii="仿宋_GB2312" w:eastAsia="仿宋_GB2312" w:hAnsi="宋体" w:cs="仿宋_GB2312" w:hint="eastAsia"/>
          <w:kern w:val="0"/>
          <w:sz w:val="32"/>
          <w:szCs w:val="32"/>
        </w:rPr>
        <w:t>一般公共预算拨款基本支出</w:t>
      </w:r>
      <w:r>
        <w:rPr>
          <w:rFonts w:ascii="仿宋_GB2312" w:eastAsia="仿宋_GB2312" w:hAnsi="宋体" w:cs="仿宋_GB2312"/>
          <w:kern w:val="0"/>
          <w:sz w:val="32"/>
          <w:szCs w:val="32"/>
        </w:rPr>
        <w:t>375.66</w:t>
      </w:r>
      <w:r w:rsidRPr="002427FF">
        <w:rPr>
          <w:rFonts w:ascii="仿宋_GB2312" w:eastAsia="仿宋_GB2312" w:hAnsi="宋体" w:cs="仿宋_GB2312" w:hint="eastAsia"/>
          <w:kern w:val="0"/>
          <w:sz w:val="32"/>
          <w:szCs w:val="32"/>
        </w:rPr>
        <w:t>万元，比上年执行数增加</w:t>
      </w:r>
      <w:r>
        <w:rPr>
          <w:rFonts w:ascii="仿宋_GB2312" w:eastAsia="仿宋_GB2312" w:hAnsi="宋体" w:cs="仿宋_GB2312"/>
          <w:kern w:val="0"/>
          <w:sz w:val="32"/>
          <w:szCs w:val="32"/>
        </w:rPr>
        <w:t>375.66</w:t>
      </w:r>
      <w:r w:rsidRPr="002427FF">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100</w:t>
      </w:r>
      <w:r w:rsidRPr="002427FF">
        <w:rPr>
          <w:rFonts w:ascii="仿宋_GB2312" w:eastAsia="仿宋_GB2312" w:hAnsi="宋体" w:cs="仿宋_GB2312"/>
          <w:kern w:val="0"/>
          <w:sz w:val="32"/>
          <w:szCs w:val="32"/>
        </w:rPr>
        <w:t>%</w:t>
      </w:r>
      <w:r w:rsidRPr="002427FF">
        <w:rPr>
          <w:rFonts w:ascii="仿宋_GB2312" w:eastAsia="仿宋_GB2312" w:hAnsi="宋体" w:cs="仿宋_GB2312" w:hint="eastAsia"/>
          <w:kern w:val="0"/>
          <w:sz w:val="32"/>
          <w:szCs w:val="32"/>
        </w:rPr>
        <w:t>。主要原因</w:t>
      </w:r>
      <w:r>
        <w:rPr>
          <w:rFonts w:ascii="仿宋_GB2312" w:eastAsia="仿宋_GB2312" w:hAnsi="宋体" w:cs="仿宋_GB2312" w:hint="eastAsia"/>
          <w:kern w:val="0"/>
          <w:sz w:val="32"/>
          <w:szCs w:val="32"/>
        </w:rPr>
        <w:t>：以往年度喀什经济开发区内无地方税务局，故未纳入自治区财政保障范围，</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w:t>
      </w:r>
      <w:r w:rsidRPr="002427FF">
        <w:rPr>
          <w:rFonts w:ascii="仿宋_GB2312" w:eastAsia="仿宋_GB2312" w:hAnsi="宋体" w:cs="仿宋_GB2312" w:hint="eastAsia"/>
          <w:kern w:val="0"/>
          <w:sz w:val="32"/>
          <w:szCs w:val="32"/>
        </w:rPr>
        <w:t>国地税征管体制改革，经费保障模式改变</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年度纳入自治区财政保障范围</w:t>
      </w:r>
      <w:r w:rsidRPr="002427FF">
        <w:rPr>
          <w:rFonts w:ascii="仿宋_GB2312" w:eastAsia="仿宋_GB2312" w:hAnsi="宋体" w:cs="仿宋_GB2312" w:hint="eastAsia"/>
          <w:kern w:val="0"/>
          <w:sz w:val="32"/>
          <w:szCs w:val="32"/>
        </w:rPr>
        <w:t>。</w:t>
      </w:r>
      <w:r w:rsidRPr="002427FF">
        <w:rPr>
          <w:rFonts w:ascii="仿宋_GB2312" w:eastAsia="仿宋_GB2312" w:hAnsi="宋体" w:cs="仿宋_GB2312"/>
          <w:kern w:val="0"/>
          <w:sz w:val="32"/>
          <w:szCs w:val="32"/>
        </w:rPr>
        <w:t xml:space="preserve">  </w:t>
      </w:r>
    </w:p>
    <w:p w:rsidR="009816E6" w:rsidRPr="00CB67B7" w:rsidRDefault="009816E6" w:rsidP="0059735A">
      <w:pPr>
        <w:widowControl/>
        <w:adjustRightInd w:val="0"/>
        <w:snapToGrid w:val="0"/>
        <w:spacing w:line="600" w:lineRule="exact"/>
        <w:ind w:firstLine="642"/>
        <w:jc w:val="left"/>
        <w:rPr>
          <w:rFonts w:ascii="楷体_GB2312" w:eastAsia="楷体_GB2312" w:hAnsi="宋体"/>
          <w:b/>
          <w:bCs/>
          <w:kern w:val="0"/>
          <w:sz w:val="32"/>
          <w:szCs w:val="32"/>
        </w:rPr>
      </w:pPr>
      <w:r w:rsidRPr="00CB67B7">
        <w:rPr>
          <w:rFonts w:ascii="楷体_GB2312" w:eastAsia="楷体_GB2312" w:hAnsi="宋体" w:cs="楷体_GB2312" w:hint="eastAsia"/>
          <w:b/>
          <w:bCs/>
          <w:kern w:val="0"/>
          <w:sz w:val="32"/>
          <w:szCs w:val="32"/>
        </w:rPr>
        <w:t>（二）一般公共预算当年拨款结构情况</w:t>
      </w:r>
    </w:p>
    <w:p w:rsidR="009816E6" w:rsidRPr="002427FF" w:rsidRDefault="009816E6" w:rsidP="00D21283">
      <w:pPr>
        <w:adjustRightInd w:val="0"/>
        <w:snapToGrid w:val="0"/>
        <w:spacing w:line="600" w:lineRule="exact"/>
        <w:ind w:firstLineChars="200" w:firstLine="31680"/>
        <w:rPr>
          <w:rFonts w:ascii="仿宋_GB2312" w:eastAsia="仿宋_GB2312" w:hAnsi="宋体"/>
          <w:kern w:val="0"/>
          <w:sz w:val="32"/>
          <w:szCs w:val="32"/>
        </w:rPr>
      </w:pPr>
      <w:r w:rsidRPr="002427FF">
        <w:rPr>
          <w:rFonts w:ascii="仿宋_GB2312" w:eastAsia="仿宋_GB2312" w:hAnsi="宋体" w:cs="仿宋_GB2312"/>
          <w:kern w:val="0"/>
          <w:sz w:val="32"/>
          <w:szCs w:val="32"/>
        </w:rPr>
        <w:t>1.</w:t>
      </w:r>
      <w:r w:rsidRPr="002427FF">
        <w:rPr>
          <w:rFonts w:ascii="仿宋_GB2312" w:eastAsia="仿宋_GB2312" w:hAnsi="宋体" w:cs="仿宋_GB2312" w:hint="eastAsia"/>
          <w:kern w:val="0"/>
          <w:sz w:val="32"/>
          <w:szCs w:val="32"/>
        </w:rPr>
        <w:t>一般公共服务（类）</w:t>
      </w:r>
      <w:r>
        <w:rPr>
          <w:rFonts w:ascii="仿宋_GB2312" w:eastAsia="仿宋_GB2312" w:hAnsi="宋体" w:cs="仿宋_GB2312"/>
          <w:kern w:val="0"/>
          <w:sz w:val="32"/>
          <w:szCs w:val="32"/>
        </w:rPr>
        <w:t>336.39</w:t>
      </w:r>
      <w:r w:rsidRPr="002427FF">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89.55</w:t>
      </w:r>
      <w:r w:rsidRPr="002427FF">
        <w:rPr>
          <w:rFonts w:ascii="仿宋_GB2312" w:eastAsia="仿宋_GB2312" w:hAnsi="宋体" w:cs="仿宋_GB2312"/>
          <w:kern w:val="0"/>
          <w:sz w:val="32"/>
          <w:szCs w:val="32"/>
        </w:rPr>
        <w:t>%</w:t>
      </w:r>
      <w:r w:rsidRPr="002427FF">
        <w:rPr>
          <w:rFonts w:ascii="仿宋_GB2312" w:eastAsia="仿宋_GB2312" w:hAnsi="宋体" w:cs="仿宋_GB2312" w:hint="eastAsia"/>
          <w:kern w:val="0"/>
          <w:sz w:val="32"/>
          <w:szCs w:val="32"/>
        </w:rPr>
        <w:t>。其中</w:t>
      </w:r>
      <w:r w:rsidRPr="002427FF">
        <w:rPr>
          <w:rFonts w:ascii="仿宋_GB2312" w:eastAsia="仿宋_GB2312" w:hAnsi="宋体" w:cs="仿宋_GB2312"/>
          <w:kern w:val="0"/>
          <w:sz w:val="32"/>
          <w:szCs w:val="32"/>
        </w:rPr>
        <w:t>2010701</w:t>
      </w:r>
      <w:r w:rsidRPr="002427FF">
        <w:rPr>
          <w:rFonts w:ascii="仿宋_GB2312" w:eastAsia="仿宋_GB2312" w:hAnsi="宋体" w:cs="仿宋_GB2312" w:hint="eastAsia"/>
          <w:kern w:val="0"/>
          <w:sz w:val="32"/>
          <w:szCs w:val="32"/>
        </w:rPr>
        <w:t>行政运行</w:t>
      </w:r>
      <w:r>
        <w:rPr>
          <w:rFonts w:ascii="仿宋_GB2312" w:eastAsia="仿宋_GB2312" w:hAnsi="宋体" w:cs="仿宋_GB2312"/>
          <w:kern w:val="0"/>
          <w:sz w:val="32"/>
          <w:szCs w:val="32"/>
        </w:rPr>
        <w:t>336.39</w:t>
      </w:r>
      <w:r w:rsidRPr="002427FF">
        <w:rPr>
          <w:rFonts w:ascii="仿宋_GB2312" w:eastAsia="仿宋_GB2312" w:hAnsi="宋体" w:cs="仿宋_GB2312" w:hint="eastAsia"/>
          <w:kern w:val="0"/>
          <w:sz w:val="32"/>
          <w:szCs w:val="32"/>
        </w:rPr>
        <w:t>万元。</w:t>
      </w:r>
    </w:p>
    <w:p w:rsidR="009816E6" w:rsidRPr="002427FF" w:rsidRDefault="009816E6" w:rsidP="00D21283">
      <w:pPr>
        <w:adjustRightInd w:val="0"/>
        <w:snapToGrid w:val="0"/>
        <w:spacing w:line="600" w:lineRule="exact"/>
        <w:ind w:firstLineChars="200" w:firstLine="31680"/>
        <w:rPr>
          <w:rFonts w:ascii="仿宋_GB2312" w:eastAsia="仿宋_GB2312" w:hAnsi="宋体"/>
          <w:kern w:val="0"/>
          <w:sz w:val="32"/>
          <w:szCs w:val="32"/>
        </w:rPr>
      </w:pPr>
      <w:r w:rsidRPr="002427FF">
        <w:rPr>
          <w:rFonts w:ascii="仿宋_GB2312" w:eastAsia="仿宋_GB2312" w:hAnsi="宋体" w:cs="仿宋_GB2312"/>
          <w:kern w:val="0"/>
          <w:sz w:val="32"/>
          <w:szCs w:val="32"/>
        </w:rPr>
        <w:t xml:space="preserve">2. </w:t>
      </w:r>
      <w:r w:rsidRPr="002427FF">
        <w:rPr>
          <w:rFonts w:ascii="仿宋_GB2312" w:eastAsia="仿宋_GB2312" w:hAnsi="宋体" w:cs="仿宋_GB2312" w:hint="eastAsia"/>
          <w:kern w:val="0"/>
          <w:sz w:val="32"/>
          <w:szCs w:val="32"/>
        </w:rPr>
        <w:t>社会保障与就业支出</w:t>
      </w:r>
      <w:r>
        <w:rPr>
          <w:rFonts w:ascii="仿宋_GB2312" w:eastAsia="仿宋_GB2312" w:hAnsi="宋体" w:cs="仿宋_GB2312"/>
          <w:kern w:val="0"/>
          <w:sz w:val="32"/>
          <w:szCs w:val="32"/>
        </w:rPr>
        <w:t>39.27</w:t>
      </w:r>
      <w:r w:rsidRPr="002427FF">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10.45</w:t>
      </w:r>
      <w:r w:rsidRPr="002427FF">
        <w:rPr>
          <w:rFonts w:ascii="仿宋_GB2312" w:eastAsia="仿宋_GB2312" w:hAnsi="宋体" w:cs="仿宋_GB2312" w:hint="eastAsia"/>
          <w:kern w:val="0"/>
          <w:sz w:val="32"/>
          <w:szCs w:val="32"/>
        </w:rPr>
        <w:t>％。其中</w:t>
      </w:r>
      <w:r>
        <w:rPr>
          <w:rFonts w:ascii="仿宋_GB2312" w:eastAsia="仿宋_GB2312" w:hAnsi="宋体" w:cs="仿宋_GB2312"/>
          <w:kern w:val="0"/>
          <w:sz w:val="32"/>
          <w:szCs w:val="32"/>
        </w:rPr>
        <w:t>2080504</w:t>
      </w:r>
      <w:r w:rsidRPr="002427FF">
        <w:rPr>
          <w:rFonts w:ascii="仿宋_GB2312" w:eastAsia="仿宋_GB2312" w:hAnsi="宋体" w:cs="仿宋_GB2312" w:hint="eastAsia"/>
          <w:kern w:val="0"/>
          <w:sz w:val="32"/>
          <w:szCs w:val="32"/>
        </w:rPr>
        <w:t>未归口管理的行政单位离退休</w:t>
      </w:r>
      <w:r>
        <w:rPr>
          <w:rFonts w:ascii="仿宋_GB2312" w:eastAsia="仿宋_GB2312" w:hAnsi="宋体" w:cs="仿宋_GB2312"/>
          <w:kern w:val="0"/>
          <w:sz w:val="32"/>
          <w:szCs w:val="32"/>
        </w:rPr>
        <w:t>3.32</w:t>
      </w:r>
      <w:r w:rsidRPr="002427FF">
        <w:rPr>
          <w:rFonts w:ascii="仿宋_GB2312" w:eastAsia="仿宋_GB2312" w:hAnsi="宋体" w:cs="仿宋_GB2312" w:hint="eastAsia"/>
          <w:kern w:val="0"/>
          <w:sz w:val="32"/>
          <w:szCs w:val="32"/>
        </w:rPr>
        <w:t>万元，</w:t>
      </w:r>
      <w:r w:rsidRPr="002427FF">
        <w:rPr>
          <w:rFonts w:ascii="仿宋_GB2312" w:eastAsia="仿宋_GB2312" w:hAnsi="宋体" w:cs="仿宋_GB2312"/>
          <w:kern w:val="0"/>
          <w:sz w:val="32"/>
          <w:szCs w:val="32"/>
        </w:rPr>
        <w:t>2080505</w:t>
      </w:r>
      <w:r w:rsidRPr="002427FF">
        <w:rPr>
          <w:rFonts w:ascii="仿宋_GB2312" w:eastAsia="仿宋_GB2312" w:hAnsi="宋体" w:cs="仿宋_GB2312" w:hint="eastAsia"/>
          <w:kern w:val="0"/>
          <w:sz w:val="32"/>
          <w:szCs w:val="32"/>
        </w:rPr>
        <w:t>机关事业单位基本养老保险缴费支出</w:t>
      </w:r>
      <w:r>
        <w:rPr>
          <w:rFonts w:ascii="仿宋_GB2312" w:eastAsia="仿宋_GB2312" w:hAnsi="宋体" w:cs="仿宋_GB2312"/>
          <w:kern w:val="0"/>
          <w:sz w:val="32"/>
          <w:szCs w:val="32"/>
        </w:rPr>
        <w:t>35.95</w:t>
      </w:r>
      <w:r w:rsidRPr="002427FF">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w:t>
      </w:r>
    </w:p>
    <w:p w:rsidR="009816E6" w:rsidRPr="00CB67B7" w:rsidRDefault="009816E6" w:rsidP="0059735A">
      <w:pPr>
        <w:widowControl/>
        <w:adjustRightInd w:val="0"/>
        <w:snapToGrid w:val="0"/>
        <w:spacing w:line="600" w:lineRule="exact"/>
        <w:ind w:firstLine="642"/>
        <w:jc w:val="left"/>
        <w:rPr>
          <w:rFonts w:ascii="楷体_GB2312" w:eastAsia="楷体_GB2312" w:hAnsi="宋体"/>
          <w:b/>
          <w:bCs/>
          <w:kern w:val="0"/>
          <w:sz w:val="32"/>
          <w:szCs w:val="32"/>
        </w:rPr>
      </w:pPr>
      <w:r w:rsidRPr="00CB67B7">
        <w:rPr>
          <w:rFonts w:ascii="楷体_GB2312" w:eastAsia="楷体_GB2312" w:hAnsi="宋体" w:cs="楷体_GB2312" w:hint="eastAsia"/>
          <w:b/>
          <w:bCs/>
          <w:kern w:val="0"/>
          <w:sz w:val="32"/>
          <w:szCs w:val="32"/>
        </w:rPr>
        <w:t>（三）一般公共预算当年拨款具体使用情况</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kern w:val="0"/>
          <w:sz w:val="32"/>
          <w:szCs w:val="32"/>
        </w:rPr>
        <w:t>1.</w:t>
      </w:r>
      <w:r w:rsidRPr="00CB67B7">
        <w:rPr>
          <w:rFonts w:ascii="仿宋_GB2312" w:eastAsia="仿宋_GB2312" w:hAnsi="宋体" w:cs="仿宋_GB2312" w:hint="eastAsia"/>
          <w:kern w:val="0"/>
          <w:sz w:val="32"/>
          <w:szCs w:val="32"/>
        </w:rPr>
        <w:t>一般公共服务</w:t>
      </w:r>
      <w:r>
        <w:rPr>
          <w:rFonts w:ascii="仿宋_GB2312" w:eastAsia="仿宋_GB2312" w:hAnsi="宋体" w:cs="仿宋_GB2312"/>
          <w:kern w:val="0"/>
          <w:sz w:val="32"/>
          <w:szCs w:val="32"/>
        </w:rPr>
        <w:t>201</w:t>
      </w:r>
      <w:r w:rsidRPr="00CB67B7">
        <w:rPr>
          <w:rFonts w:ascii="仿宋_GB2312" w:eastAsia="仿宋_GB2312" w:hAnsi="宋体" w:cs="仿宋_GB2312" w:hint="eastAsia"/>
          <w:kern w:val="0"/>
          <w:sz w:val="32"/>
          <w:szCs w:val="32"/>
        </w:rPr>
        <w:t>（类）财政事务</w:t>
      </w:r>
      <w:r>
        <w:rPr>
          <w:rFonts w:ascii="仿宋_GB2312" w:eastAsia="仿宋_GB2312" w:hAnsi="宋体" w:cs="仿宋_GB2312"/>
          <w:kern w:val="0"/>
          <w:sz w:val="32"/>
          <w:szCs w:val="32"/>
        </w:rPr>
        <w:t>07</w:t>
      </w:r>
      <w:r w:rsidRPr="00CB67B7">
        <w:rPr>
          <w:rFonts w:ascii="仿宋_GB2312" w:eastAsia="仿宋_GB2312" w:hAnsi="宋体" w:cs="仿宋_GB2312" w:hint="eastAsia"/>
          <w:kern w:val="0"/>
          <w:sz w:val="32"/>
          <w:szCs w:val="32"/>
        </w:rPr>
        <w:t>（款）行政运行</w:t>
      </w:r>
      <w:r>
        <w:rPr>
          <w:rFonts w:ascii="仿宋_GB2312" w:eastAsia="仿宋_GB2312" w:hAnsi="宋体" w:cs="仿宋_GB2312"/>
          <w:kern w:val="0"/>
          <w:sz w:val="32"/>
          <w:szCs w:val="32"/>
        </w:rPr>
        <w:t>02</w:t>
      </w:r>
      <w:r w:rsidRPr="00CB67B7">
        <w:rPr>
          <w:rFonts w:ascii="仿宋_GB2312" w:eastAsia="仿宋_GB2312" w:hAnsi="宋体" w:cs="仿宋_GB2312" w:hint="eastAsia"/>
          <w:kern w:val="0"/>
          <w:sz w:val="32"/>
          <w:szCs w:val="32"/>
        </w:rPr>
        <w:t>（项）</w:t>
      </w:r>
      <w:r w:rsidRPr="00CB67B7">
        <w:rPr>
          <w:rFonts w:ascii="仿宋_GB2312" w:eastAsia="仿宋_GB2312" w:hAnsi="宋体" w:cs="仿宋_GB2312"/>
          <w:kern w:val="0"/>
          <w:sz w:val="32"/>
          <w:szCs w:val="32"/>
        </w:rPr>
        <w:t>:</w:t>
      </w:r>
      <w:r>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年预算数为</w:t>
      </w:r>
      <w:r>
        <w:rPr>
          <w:rFonts w:ascii="仿宋_GB2312" w:eastAsia="仿宋_GB2312" w:hAnsi="宋体" w:cs="仿宋_GB2312"/>
          <w:kern w:val="0"/>
          <w:sz w:val="32"/>
          <w:szCs w:val="32"/>
        </w:rPr>
        <w:t>336.39</w:t>
      </w:r>
      <w:r w:rsidRPr="00CB67B7">
        <w:rPr>
          <w:rFonts w:ascii="仿宋_GB2312" w:eastAsia="仿宋_GB2312" w:hAnsi="宋体" w:cs="仿宋_GB2312" w:hint="eastAsia"/>
          <w:kern w:val="0"/>
          <w:sz w:val="32"/>
          <w:szCs w:val="32"/>
        </w:rPr>
        <w:t>万元，比上年执行数</w:t>
      </w:r>
      <w:r>
        <w:rPr>
          <w:rFonts w:ascii="仿宋_GB2312" w:eastAsia="仿宋_GB2312" w:hAnsi="宋体" w:cs="仿宋_GB2312" w:hint="eastAsia"/>
          <w:kern w:val="0"/>
          <w:sz w:val="32"/>
          <w:szCs w:val="32"/>
        </w:rPr>
        <w:t>增加</w:t>
      </w:r>
      <w:r>
        <w:rPr>
          <w:rFonts w:ascii="仿宋_GB2312" w:eastAsia="仿宋_GB2312" w:hAnsi="宋体" w:cs="仿宋_GB2312"/>
          <w:kern w:val="0"/>
          <w:sz w:val="32"/>
          <w:szCs w:val="32"/>
        </w:rPr>
        <w:t>336.39</w:t>
      </w:r>
      <w:r w:rsidRPr="00CB67B7">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增长</w:t>
      </w:r>
      <w:r>
        <w:rPr>
          <w:rFonts w:ascii="仿宋_GB2312" w:eastAsia="仿宋_GB2312" w:hAnsi="宋体" w:cs="仿宋_GB2312"/>
          <w:kern w:val="0"/>
          <w:sz w:val="32"/>
          <w:szCs w:val="32"/>
        </w:rPr>
        <w:t>100</w:t>
      </w:r>
      <w:r w:rsidRPr="00CB67B7">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，主要原因是</w:t>
      </w:r>
      <w:r w:rsidRPr="002427FF">
        <w:rPr>
          <w:rFonts w:ascii="仿宋_GB2312" w:eastAsia="仿宋_GB2312" w:hAnsi="宋体" w:cs="仿宋_GB2312" w:hint="eastAsia"/>
          <w:kern w:val="0"/>
          <w:sz w:val="32"/>
          <w:szCs w:val="32"/>
        </w:rPr>
        <w:t>国地税征管体制改革，经费保障模式改变</w:t>
      </w:r>
      <w:r>
        <w:rPr>
          <w:rFonts w:ascii="仿宋_GB2312" w:eastAsia="仿宋_GB2312" w:hAnsi="宋体" w:cs="仿宋_GB2312" w:hint="eastAsia"/>
          <w:kern w:val="0"/>
          <w:sz w:val="32"/>
          <w:szCs w:val="32"/>
        </w:rPr>
        <w:t>，喀什经济开发区税务局纳入自治区财政预算。</w:t>
      </w:r>
    </w:p>
    <w:p w:rsidR="009816E6" w:rsidRPr="0027338D" w:rsidRDefault="009816E6" w:rsidP="00225E6E">
      <w:pPr>
        <w:widowControl/>
        <w:adjustRightInd w:val="0"/>
        <w:snapToGrid w:val="0"/>
        <w:spacing w:line="600" w:lineRule="exact"/>
        <w:ind w:firstLine="640"/>
        <w:jc w:val="left"/>
        <w:rPr>
          <w:rFonts w:ascii="仿宋_GB2312" w:eastAsia="仿宋_GB2312" w:hAnsi="宋体"/>
          <w:kern w:val="0"/>
          <w:sz w:val="32"/>
          <w:szCs w:val="32"/>
        </w:rPr>
      </w:pPr>
      <w:r>
        <w:rPr>
          <w:rFonts w:ascii="仿宋_GB2312" w:eastAsia="仿宋_GB2312" w:hAnsi="宋体" w:cs="仿宋_GB2312"/>
          <w:kern w:val="0"/>
          <w:sz w:val="32"/>
          <w:szCs w:val="32"/>
        </w:rPr>
        <w:t>3.</w:t>
      </w:r>
      <w:r w:rsidRPr="00D175B3">
        <w:rPr>
          <w:rFonts w:ascii="仿宋_GB2312" w:eastAsia="仿宋_GB2312" w:hAnsi="宋体" w:cs="仿宋_GB2312"/>
          <w:kern w:val="0"/>
          <w:sz w:val="32"/>
          <w:szCs w:val="32"/>
        </w:rPr>
        <w:t xml:space="preserve"> </w:t>
      </w:r>
      <w:r w:rsidRPr="00CB67B7">
        <w:rPr>
          <w:rFonts w:ascii="仿宋_GB2312" w:eastAsia="仿宋_GB2312" w:hAnsi="宋体" w:cs="仿宋_GB2312" w:hint="eastAsia"/>
          <w:kern w:val="0"/>
          <w:sz w:val="32"/>
          <w:szCs w:val="32"/>
        </w:rPr>
        <w:t>一般公共服务</w:t>
      </w:r>
      <w:r>
        <w:rPr>
          <w:rFonts w:ascii="仿宋_GB2312" w:eastAsia="仿宋_GB2312" w:hAnsi="宋体" w:cs="仿宋_GB2312"/>
          <w:kern w:val="0"/>
          <w:sz w:val="32"/>
          <w:szCs w:val="32"/>
        </w:rPr>
        <w:t>208</w:t>
      </w:r>
      <w:r w:rsidRPr="00CB67B7">
        <w:rPr>
          <w:rFonts w:ascii="仿宋_GB2312" w:eastAsia="仿宋_GB2312" w:hAnsi="宋体" w:cs="仿宋_GB2312" w:hint="eastAsia"/>
          <w:kern w:val="0"/>
          <w:sz w:val="32"/>
          <w:szCs w:val="32"/>
        </w:rPr>
        <w:t>（类）财政事务</w:t>
      </w:r>
      <w:r>
        <w:rPr>
          <w:rFonts w:ascii="仿宋_GB2312" w:eastAsia="仿宋_GB2312" w:hAnsi="宋体" w:cs="仿宋_GB2312"/>
          <w:kern w:val="0"/>
          <w:sz w:val="32"/>
          <w:szCs w:val="32"/>
        </w:rPr>
        <w:t>05</w:t>
      </w:r>
      <w:r w:rsidRPr="00CB67B7">
        <w:rPr>
          <w:rFonts w:ascii="仿宋_GB2312" w:eastAsia="仿宋_GB2312" w:hAnsi="宋体" w:cs="仿宋_GB2312" w:hint="eastAsia"/>
          <w:kern w:val="0"/>
          <w:sz w:val="32"/>
          <w:szCs w:val="32"/>
        </w:rPr>
        <w:t>（款）</w:t>
      </w:r>
      <w:r w:rsidRPr="0027338D">
        <w:rPr>
          <w:rFonts w:ascii="仿宋_GB2312" w:eastAsia="仿宋_GB2312" w:hAnsi="宋体" w:cs="仿宋_GB2312" w:hint="eastAsia"/>
          <w:kern w:val="0"/>
          <w:sz w:val="32"/>
          <w:szCs w:val="32"/>
        </w:rPr>
        <w:t>未归口管理的行政单位离退休</w:t>
      </w:r>
      <w:r w:rsidRPr="0027338D">
        <w:rPr>
          <w:rFonts w:ascii="仿宋_GB2312" w:eastAsia="仿宋_GB2312" w:hAnsi="宋体" w:cs="仿宋_GB2312"/>
          <w:kern w:val="0"/>
          <w:sz w:val="32"/>
          <w:szCs w:val="32"/>
        </w:rPr>
        <w:t>04</w:t>
      </w:r>
      <w:r w:rsidRPr="0027338D">
        <w:rPr>
          <w:rFonts w:ascii="仿宋_GB2312" w:eastAsia="仿宋_GB2312" w:hAnsi="宋体" w:cs="仿宋_GB2312" w:hint="eastAsia"/>
          <w:kern w:val="0"/>
          <w:sz w:val="32"/>
          <w:szCs w:val="32"/>
        </w:rPr>
        <w:t>（项）：</w:t>
      </w:r>
      <w:r w:rsidRPr="0027338D">
        <w:rPr>
          <w:rFonts w:ascii="仿宋_GB2312" w:eastAsia="仿宋_GB2312" w:hAnsi="宋体" w:cs="仿宋_GB2312"/>
          <w:kern w:val="0"/>
          <w:sz w:val="32"/>
          <w:szCs w:val="32"/>
        </w:rPr>
        <w:t>2019</w:t>
      </w:r>
      <w:r w:rsidRPr="0027338D">
        <w:rPr>
          <w:rFonts w:ascii="仿宋_GB2312" w:eastAsia="仿宋_GB2312" w:hAnsi="宋体" w:cs="仿宋_GB2312" w:hint="eastAsia"/>
          <w:kern w:val="0"/>
          <w:sz w:val="32"/>
          <w:szCs w:val="32"/>
        </w:rPr>
        <w:t>年预算数为</w:t>
      </w:r>
      <w:r>
        <w:rPr>
          <w:rFonts w:ascii="仿宋_GB2312" w:eastAsia="仿宋_GB2312" w:hAnsi="宋体" w:cs="仿宋_GB2312"/>
          <w:kern w:val="0"/>
          <w:sz w:val="32"/>
          <w:szCs w:val="32"/>
        </w:rPr>
        <w:t>3.32</w:t>
      </w:r>
      <w:r w:rsidRPr="0027338D">
        <w:rPr>
          <w:rFonts w:ascii="仿宋_GB2312" w:eastAsia="仿宋_GB2312" w:hAnsi="宋体" w:cs="仿宋_GB2312" w:hint="eastAsia"/>
          <w:kern w:val="0"/>
          <w:sz w:val="32"/>
          <w:szCs w:val="32"/>
        </w:rPr>
        <w:t>万元，比上年执行数增加</w:t>
      </w:r>
      <w:r>
        <w:rPr>
          <w:rFonts w:ascii="仿宋_GB2312" w:eastAsia="仿宋_GB2312" w:hAnsi="宋体" w:cs="仿宋_GB2312"/>
          <w:kern w:val="0"/>
          <w:sz w:val="32"/>
          <w:szCs w:val="32"/>
        </w:rPr>
        <w:t>3.32</w:t>
      </w:r>
      <w:r w:rsidRPr="0027338D">
        <w:rPr>
          <w:rFonts w:ascii="仿宋_GB2312" w:eastAsia="仿宋_GB2312" w:hAnsi="宋体" w:cs="仿宋_GB2312" w:hint="eastAsia"/>
          <w:kern w:val="0"/>
          <w:sz w:val="32"/>
          <w:szCs w:val="32"/>
        </w:rPr>
        <w:t>万元，增长</w:t>
      </w:r>
      <w:r>
        <w:rPr>
          <w:rFonts w:ascii="仿宋_GB2312" w:eastAsia="仿宋_GB2312" w:hAnsi="宋体" w:cs="仿宋_GB2312"/>
          <w:kern w:val="0"/>
          <w:sz w:val="32"/>
          <w:szCs w:val="32"/>
        </w:rPr>
        <w:t>100</w:t>
      </w:r>
      <w:r w:rsidRPr="0027338D">
        <w:rPr>
          <w:rFonts w:ascii="仿宋_GB2312" w:eastAsia="仿宋_GB2312" w:hAnsi="宋体" w:cs="仿宋_GB2312" w:hint="eastAsia"/>
          <w:kern w:val="0"/>
          <w:sz w:val="32"/>
          <w:szCs w:val="32"/>
        </w:rPr>
        <w:t>％。主要原因是</w:t>
      </w:r>
      <w:r w:rsidRPr="002427FF">
        <w:rPr>
          <w:rFonts w:ascii="仿宋_GB2312" w:eastAsia="仿宋_GB2312" w:hAnsi="宋体" w:cs="仿宋_GB2312" w:hint="eastAsia"/>
          <w:kern w:val="0"/>
          <w:sz w:val="32"/>
          <w:szCs w:val="32"/>
        </w:rPr>
        <w:t>国地税征管体制改革，经费保障模式改变</w:t>
      </w:r>
      <w:r>
        <w:rPr>
          <w:rFonts w:ascii="仿宋_GB2312" w:eastAsia="仿宋_GB2312" w:hAnsi="宋体" w:cs="仿宋_GB2312" w:hint="eastAsia"/>
          <w:kern w:val="0"/>
          <w:sz w:val="32"/>
          <w:szCs w:val="32"/>
        </w:rPr>
        <w:t>，喀什经济开发区税务局纳入自治区财政预算。</w:t>
      </w:r>
    </w:p>
    <w:p w:rsidR="009816E6" w:rsidRDefault="009816E6" w:rsidP="00225E6E">
      <w:pPr>
        <w:widowControl/>
        <w:adjustRightInd w:val="0"/>
        <w:snapToGrid w:val="0"/>
        <w:spacing w:line="600" w:lineRule="exact"/>
        <w:ind w:firstLine="640"/>
        <w:jc w:val="left"/>
        <w:rPr>
          <w:rFonts w:ascii="仿宋_GB2312" w:eastAsia="仿宋_GB2312" w:hAnsi="宋体"/>
          <w:kern w:val="0"/>
          <w:sz w:val="32"/>
          <w:szCs w:val="32"/>
        </w:rPr>
      </w:pPr>
      <w:r>
        <w:rPr>
          <w:rFonts w:ascii="仿宋" w:eastAsia="仿宋" w:hAnsi="仿宋" w:cs="仿宋"/>
          <w:sz w:val="32"/>
          <w:szCs w:val="32"/>
        </w:rPr>
        <w:t>4.</w:t>
      </w:r>
      <w:r w:rsidRPr="009A4351">
        <w:rPr>
          <w:rFonts w:ascii="仿宋_GB2312" w:eastAsia="仿宋_GB2312" w:hAnsi="宋体" w:cs="仿宋_GB2312"/>
          <w:kern w:val="0"/>
          <w:sz w:val="32"/>
          <w:szCs w:val="32"/>
        </w:rPr>
        <w:t xml:space="preserve"> </w:t>
      </w:r>
      <w:r w:rsidRPr="00CB67B7">
        <w:rPr>
          <w:rFonts w:ascii="仿宋_GB2312" w:eastAsia="仿宋_GB2312" w:hAnsi="宋体" w:cs="仿宋_GB2312" w:hint="eastAsia"/>
          <w:kern w:val="0"/>
          <w:sz w:val="32"/>
          <w:szCs w:val="32"/>
        </w:rPr>
        <w:t>一般公共服务</w:t>
      </w:r>
      <w:r>
        <w:rPr>
          <w:rFonts w:ascii="仿宋_GB2312" w:eastAsia="仿宋_GB2312" w:hAnsi="宋体" w:cs="仿宋_GB2312"/>
          <w:kern w:val="0"/>
          <w:sz w:val="32"/>
          <w:szCs w:val="32"/>
        </w:rPr>
        <w:t>208</w:t>
      </w:r>
      <w:r w:rsidRPr="00CB67B7">
        <w:rPr>
          <w:rFonts w:ascii="仿宋_GB2312" w:eastAsia="仿宋_GB2312" w:hAnsi="宋体" w:cs="仿宋_GB2312" w:hint="eastAsia"/>
          <w:kern w:val="0"/>
          <w:sz w:val="32"/>
          <w:szCs w:val="32"/>
        </w:rPr>
        <w:t>（类）财政事务</w:t>
      </w:r>
      <w:r>
        <w:rPr>
          <w:rFonts w:ascii="仿宋_GB2312" w:eastAsia="仿宋_GB2312" w:hAnsi="宋体" w:cs="仿宋_GB2312"/>
          <w:kern w:val="0"/>
          <w:sz w:val="32"/>
          <w:szCs w:val="32"/>
        </w:rPr>
        <w:t>05</w:t>
      </w:r>
      <w:r w:rsidRPr="00CB67B7">
        <w:rPr>
          <w:rFonts w:ascii="仿宋_GB2312" w:eastAsia="仿宋_GB2312" w:hAnsi="宋体" w:cs="仿宋_GB2312" w:hint="eastAsia"/>
          <w:kern w:val="0"/>
          <w:sz w:val="32"/>
          <w:szCs w:val="32"/>
        </w:rPr>
        <w:t>（款）</w:t>
      </w:r>
      <w:r w:rsidRPr="0027338D">
        <w:rPr>
          <w:rFonts w:ascii="仿宋_GB2312" w:eastAsia="仿宋_GB2312" w:hAnsi="宋体" w:cs="仿宋_GB2312" w:hint="eastAsia"/>
          <w:kern w:val="0"/>
          <w:sz w:val="32"/>
          <w:szCs w:val="32"/>
        </w:rPr>
        <w:t>机关事业单位基本养老保险缴费支出</w:t>
      </w:r>
      <w:r w:rsidRPr="0027338D">
        <w:rPr>
          <w:rFonts w:ascii="仿宋_GB2312" w:eastAsia="仿宋_GB2312" w:hAnsi="宋体" w:cs="仿宋_GB2312"/>
          <w:kern w:val="0"/>
          <w:sz w:val="32"/>
          <w:szCs w:val="32"/>
        </w:rPr>
        <w:t>05</w:t>
      </w:r>
      <w:r w:rsidRPr="0027338D">
        <w:rPr>
          <w:rFonts w:ascii="仿宋_GB2312" w:eastAsia="仿宋_GB2312" w:hAnsi="宋体" w:cs="仿宋_GB2312" w:hint="eastAsia"/>
          <w:kern w:val="0"/>
          <w:sz w:val="32"/>
          <w:szCs w:val="32"/>
        </w:rPr>
        <w:t>（项）：</w:t>
      </w:r>
      <w:r w:rsidRPr="0027338D">
        <w:rPr>
          <w:rFonts w:ascii="仿宋_GB2312" w:eastAsia="仿宋_GB2312" w:hAnsi="宋体" w:cs="仿宋_GB2312"/>
          <w:kern w:val="0"/>
          <w:sz w:val="32"/>
          <w:szCs w:val="32"/>
        </w:rPr>
        <w:t>2019</w:t>
      </w:r>
      <w:r w:rsidRPr="0027338D">
        <w:rPr>
          <w:rFonts w:ascii="仿宋_GB2312" w:eastAsia="仿宋_GB2312" w:hAnsi="宋体" w:cs="仿宋_GB2312" w:hint="eastAsia"/>
          <w:kern w:val="0"/>
          <w:sz w:val="32"/>
          <w:szCs w:val="32"/>
        </w:rPr>
        <w:t>年预算数为</w:t>
      </w:r>
      <w:r>
        <w:rPr>
          <w:rFonts w:ascii="仿宋_GB2312" w:eastAsia="仿宋_GB2312" w:hAnsi="宋体" w:cs="仿宋_GB2312"/>
          <w:kern w:val="0"/>
          <w:sz w:val="32"/>
          <w:szCs w:val="32"/>
        </w:rPr>
        <w:t>35.95</w:t>
      </w:r>
      <w:r w:rsidRPr="0027338D">
        <w:rPr>
          <w:rFonts w:ascii="仿宋_GB2312" w:eastAsia="仿宋_GB2312" w:hAnsi="宋体" w:cs="仿宋_GB2312" w:hint="eastAsia"/>
          <w:kern w:val="0"/>
          <w:sz w:val="32"/>
          <w:szCs w:val="32"/>
        </w:rPr>
        <w:t>万元，比上年执行数</w:t>
      </w:r>
      <w:r>
        <w:rPr>
          <w:rFonts w:ascii="仿宋_GB2312" w:eastAsia="仿宋_GB2312" w:hAnsi="宋体" w:cs="仿宋_GB2312" w:hint="eastAsia"/>
          <w:kern w:val="0"/>
          <w:sz w:val="32"/>
          <w:szCs w:val="32"/>
        </w:rPr>
        <w:t>增加</w:t>
      </w:r>
      <w:r>
        <w:rPr>
          <w:rFonts w:ascii="仿宋_GB2312" w:eastAsia="仿宋_GB2312" w:hAnsi="宋体" w:cs="仿宋_GB2312"/>
          <w:kern w:val="0"/>
          <w:sz w:val="32"/>
          <w:szCs w:val="32"/>
        </w:rPr>
        <w:t>35.95</w:t>
      </w:r>
      <w:r w:rsidRPr="0027338D">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增加</w:t>
      </w:r>
      <w:r>
        <w:rPr>
          <w:rFonts w:ascii="仿宋_GB2312" w:eastAsia="仿宋_GB2312" w:hAnsi="宋体" w:cs="仿宋_GB2312"/>
          <w:kern w:val="0"/>
          <w:sz w:val="32"/>
          <w:szCs w:val="32"/>
        </w:rPr>
        <w:t>100</w:t>
      </w:r>
      <w:r w:rsidRPr="0027338D">
        <w:rPr>
          <w:rFonts w:ascii="仿宋_GB2312" w:eastAsia="仿宋_GB2312" w:hAnsi="宋体" w:cs="仿宋_GB2312" w:hint="eastAsia"/>
          <w:kern w:val="0"/>
          <w:sz w:val="32"/>
          <w:szCs w:val="32"/>
        </w:rPr>
        <w:t>％。主要原因是</w:t>
      </w:r>
      <w:r w:rsidRPr="002427FF">
        <w:rPr>
          <w:rFonts w:ascii="仿宋_GB2312" w:eastAsia="仿宋_GB2312" w:hAnsi="宋体" w:cs="仿宋_GB2312" w:hint="eastAsia"/>
          <w:kern w:val="0"/>
          <w:sz w:val="32"/>
          <w:szCs w:val="32"/>
        </w:rPr>
        <w:t>国地税征管体制改革，经费保障模式改变</w:t>
      </w:r>
      <w:r>
        <w:rPr>
          <w:rFonts w:ascii="仿宋_GB2312" w:eastAsia="仿宋_GB2312" w:hAnsi="宋体" w:cs="仿宋_GB2312" w:hint="eastAsia"/>
          <w:kern w:val="0"/>
          <w:sz w:val="32"/>
          <w:szCs w:val="32"/>
        </w:rPr>
        <w:t>，喀什经济开发区税务局纳入自治区财政预算。</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六、关</w:t>
      </w:r>
      <w:r w:rsidRPr="00D3452A">
        <w:rPr>
          <w:rFonts w:ascii="黑体" w:eastAsia="黑体" w:hAnsi="黑体" w:cs="黑体" w:hint="eastAsia"/>
          <w:kern w:val="0"/>
          <w:sz w:val="32"/>
          <w:szCs w:val="32"/>
        </w:rPr>
        <w:t>于</w:t>
      </w:r>
      <w:r w:rsidRPr="00D3452A">
        <w:rPr>
          <w:rFonts w:ascii="黑体" w:eastAsia="黑体" w:hAnsi="宋体" w:cs="黑体" w:hint="eastAsia"/>
          <w:kern w:val="0"/>
          <w:sz w:val="32"/>
          <w:szCs w:val="32"/>
        </w:rPr>
        <w:t>喀什经济开发区</w:t>
      </w:r>
      <w:r w:rsidRPr="00D3452A">
        <w:rPr>
          <w:rFonts w:ascii="黑体" w:eastAsia="黑体" w:hAnsi="黑体" w:cs="黑体" w:hint="eastAsia"/>
          <w:kern w:val="0"/>
          <w:sz w:val="32"/>
          <w:szCs w:val="32"/>
        </w:rPr>
        <w:t>税务局</w:t>
      </w:r>
      <w:r w:rsidRPr="00D3452A">
        <w:rPr>
          <w:rFonts w:ascii="黑体" w:eastAsia="黑体" w:hAnsi="黑体" w:cs="黑体"/>
          <w:kern w:val="0"/>
          <w:sz w:val="32"/>
          <w:szCs w:val="32"/>
        </w:rPr>
        <w:t>201</w:t>
      </w:r>
      <w:r w:rsidRPr="002427FF">
        <w:rPr>
          <w:rFonts w:ascii="黑体" w:eastAsia="黑体" w:hAnsi="黑体" w:cs="黑体"/>
          <w:kern w:val="0"/>
          <w:sz w:val="32"/>
          <w:szCs w:val="32"/>
        </w:rPr>
        <w:t>9</w:t>
      </w:r>
      <w:r w:rsidRPr="002427FF">
        <w:rPr>
          <w:rFonts w:ascii="黑体" w:eastAsia="黑体" w:hAnsi="黑体" w:cs="黑体" w:hint="eastAsia"/>
          <w:kern w:val="0"/>
          <w:sz w:val="32"/>
          <w:szCs w:val="32"/>
        </w:rPr>
        <w:t>年一般公共预算基本支出情况说明</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2C098C">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年一般公共预算基本支出</w:t>
      </w:r>
      <w:r>
        <w:rPr>
          <w:rFonts w:ascii="仿宋_GB2312" w:eastAsia="仿宋_GB2312" w:hAnsi="宋体" w:cs="仿宋_GB2312"/>
          <w:kern w:val="0"/>
          <w:sz w:val="32"/>
          <w:szCs w:val="32"/>
        </w:rPr>
        <w:t>375.66</w:t>
      </w:r>
      <w:r w:rsidRPr="00CB67B7">
        <w:rPr>
          <w:rFonts w:ascii="仿宋_GB2312" w:eastAsia="仿宋_GB2312" w:hAnsi="宋体" w:cs="仿宋_GB2312" w:hint="eastAsia"/>
          <w:kern w:val="0"/>
          <w:sz w:val="32"/>
          <w:szCs w:val="32"/>
        </w:rPr>
        <w:t>万元，</w:t>
      </w:r>
      <w:r w:rsidRPr="00CB67B7">
        <w:rPr>
          <w:rFonts w:ascii="仿宋_GB2312" w:eastAsia="仿宋_GB2312" w:hAnsi="宋体" w:cs="仿宋_GB2312"/>
          <w:kern w:val="0"/>
          <w:sz w:val="32"/>
          <w:szCs w:val="32"/>
        </w:rPr>
        <w:t xml:space="preserve"> </w:t>
      </w:r>
      <w:r w:rsidRPr="00CB67B7">
        <w:rPr>
          <w:rFonts w:ascii="仿宋_GB2312" w:eastAsia="仿宋_GB2312" w:hAnsi="宋体" w:cs="仿宋_GB2312" w:hint="eastAsia"/>
          <w:kern w:val="0"/>
          <w:sz w:val="32"/>
          <w:szCs w:val="32"/>
        </w:rPr>
        <w:t>其中：</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hint="eastAsia"/>
          <w:kern w:val="0"/>
          <w:sz w:val="32"/>
          <w:szCs w:val="32"/>
        </w:rPr>
        <w:t>人员经费</w:t>
      </w:r>
      <w:r>
        <w:rPr>
          <w:rFonts w:ascii="仿宋_GB2312" w:eastAsia="仿宋_GB2312" w:hAnsi="宋体" w:cs="仿宋_GB2312"/>
          <w:kern w:val="0"/>
          <w:sz w:val="32"/>
          <w:szCs w:val="32"/>
        </w:rPr>
        <w:t>370.23</w:t>
      </w:r>
      <w:r>
        <w:rPr>
          <w:rFonts w:ascii="仿宋_GB2312" w:eastAsia="仿宋_GB2312" w:hAnsi="宋体" w:cs="仿宋_GB2312" w:hint="eastAsia"/>
          <w:kern w:val="0"/>
          <w:sz w:val="32"/>
          <w:szCs w:val="32"/>
        </w:rPr>
        <w:t>万</w:t>
      </w:r>
      <w:r w:rsidRPr="00CB67B7">
        <w:rPr>
          <w:rFonts w:ascii="仿宋_GB2312" w:eastAsia="仿宋_GB2312" w:hAnsi="宋体" w:cs="仿宋_GB2312" w:hint="eastAsia"/>
          <w:kern w:val="0"/>
          <w:sz w:val="32"/>
          <w:szCs w:val="32"/>
        </w:rPr>
        <w:t>元，主要包括：</w:t>
      </w:r>
      <w:r>
        <w:rPr>
          <w:rFonts w:ascii="仿宋_GB2312" w:eastAsia="仿宋_GB2312" w:hAnsi="宋体" w:cs="仿宋_GB2312" w:hint="eastAsia"/>
          <w:kern w:val="0"/>
          <w:sz w:val="32"/>
          <w:szCs w:val="32"/>
        </w:rPr>
        <w:t>规范性</w:t>
      </w:r>
      <w:r w:rsidRPr="00CB67B7">
        <w:rPr>
          <w:rFonts w:ascii="仿宋_GB2312" w:eastAsia="仿宋_GB2312" w:hAnsi="宋体" w:cs="仿宋_GB2312" w:hint="eastAsia"/>
          <w:kern w:val="0"/>
          <w:sz w:val="32"/>
          <w:szCs w:val="32"/>
        </w:rPr>
        <w:t>津贴补贴、机关事业单位基本养老保险缴费、职业年金缴费、职工基本医疗保险缴费、公务员医疗补助缴费、其他社会保障缴费、住房公积金、医疗费、其他工资福利支出、离休费、退休费、医疗费补助、奖励金、其他对个人和家庭的补助等。</w:t>
      </w:r>
    </w:p>
    <w:p w:rsidR="009816E6" w:rsidRPr="00CB67B7" w:rsidRDefault="009816E6" w:rsidP="00D21283">
      <w:pPr>
        <w:adjustRightInd w:val="0"/>
        <w:snapToGrid w:val="0"/>
        <w:spacing w:line="600" w:lineRule="exact"/>
        <w:ind w:firstLineChars="200" w:firstLine="31680"/>
        <w:jc w:val="left"/>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公用经费</w:t>
      </w:r>
      <w:r>
        <w:rPr>
          <w:rFonts w:ascii="仿宋_GB2312" w:eastAsia="仿宋_GB2312" w:hAnsi="宋体" w:cs="仿宋_GB2312"/>
          <w:kern w:val="0"/>
          <w:sz w:val="32"/>
          <w:szCs w:val="32"/>
        </w:rPr>
        <w:t>5.43</w:t>
      </w:r>
      <w:r w:rsidRPr="00CB67B7">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是职工</w:t>
      </w:r>
      <w:r w:rsidRPr="00CB67B7">
        <w:rPr>
          <w:rFonts w:ascii="仿宋_GB2312" w:eastAsia="仿宋_GB2312" w:hAnsi="宋体" w:cs="仿宋_GB2312" w:hint="eastAsia"/>
          <w:kern w:val="0"/>
          <w:sz w:val="32"/>
          <w:szCs w:val="32"/>
        </w:rPr>
        <w:t>取暖</w:t>
      </w:r>
      <w:r>
        <w:rPr>
          <w:rFonts w:ascii="仿宋_GB2312" w:eastAsia="仿宋_GB2312" w:hAnsi="宋体" w:cs="仿宋_GB2312" w:hint="eastAsia"/>
          <w:kern w:val="0"/>
          <w:sz w:val="32"/>
          <w:szCs w:val="32"/>
        </w:rPr>
        <w:t>补助。</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七、关于</w:t>
      </w:r>
      <w:r>
        <w:rPr>
          <w:rFonts w:ascii="黑体" w:eastAsia="黑体" w:hAnsi="黑体" w:cs="黑体" w:hint="eastAsia"/>
          <w:kern w:val="0"/>
          <w:sz w:val="32"/>
          <w:szCs w:val="32"/>
        </w:rPr>
        <w:t>喀什经济开发区</w:t>
      </w:r>
      <w:r w:rsidRPr="002427FF">
        <w:rPr>
          <w:rFonts w:ascii="黑体" w:eastAsia="黑体" w:hAnsi="黑体" w:cs="黑体" w:hint="eastAsia"/>
          <w:kern w:val="0"/>
          <w:sz w:val="32"/>
          <w:szCs w:val="32"/>
        </w:rPr>
        <w:t>税务局</w:t>
      </w:r>
      <w:r w:rsidRPr="002427FF">
        <w:rPr>
          <w:rFonts w:ascii="黑体" w:eastAsia="黑体" w:hAnsi="黑体" w:cs="黑体"/>
          <w:kern w:val="0"/>
          <w:sz w:val="32"/>
          <w:szCs w:val="32"/>
        </w:rPr>
        <w:t>2019</w:t>
      </w:r>
      <w:r w:rsidRPr="002427FF">
        <w:rPr>
          <w:rFonts w:ascii="黑体" w:eastAsia="黑体" w:hAnsi="黑体" w:cs="黑体" w:hint="eastAsia"/>
          <w:kern w:val="0"/>
          <w:sz w:val="32"/>
          <w:szCs w:val="32"/>
        </w:rPr>
        <w:t>年项目支出情况说明</w:t>
      </w:r>
    </w:p>
    <w:p w:rsidR="009816E6" w:rsidRPr="008E0D54" w:rsidRDefault="009816E6" w:rsidP="00D21283">
      <w:pPr>
        <w:widowControl/>
        <w:adjustRightInd w:val="0"/>
        <w:snapToGrid w:val="0"/>
        <w:spacing w:line="600" w:lineRule="exact"/>
        <w:ind w:firstLineChars="200" w:firstLine="3168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2C098C">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未安排项目支出，项目支出情况表为空表。</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八、关</w:t>
      </w:r>
      <w:r w:rsidRPr="005A2120">
        <w:rPr>
          <w:rFonts w:ascii="黑体" w:eastAsia="黑体" w:hAnsi="黑体" w:cs="黑体" w:hint="eastAsia"/>
          <w:kern w:val="0"/>
          <w:sz w:val="32"/>
          <w:szCs w:val="32"/>
        </w:rPr>
        <w:t>于</w:t>
      </w:r>
      <w:r w:rsidRPr="005A2120">
        <w:rPr>
          <w:rFonts w:ascii="黑体" w:eastAsia="黑体" w:hAnsi="宋体" w:cs="黑体" w:hint="eastAsia"/>
          <w:kern w:val="0"/>
          <w:sz w:val="32"/>
          <w:szCs w:val="32"/>
        </w:rPr>
        <w:t>喀什经济开发区</w:t>
      </w:r>
      <w:r w:rsidRPr="005A2120">
        <w:rPr>
          <w:rFonts w:ascii="黑体" w:eastAsia="黑体" w:hAnsi="黑体" w:cs="黑体" w:hint="eastAsia"/>
          <w:kern w:val="0"/>
          <w:sz w:val="32"/>
          <w:szCs w:val="32"/>
        </w:rPr>
        <w:t>税务局</w:t>
      </w:r>
      <w:r w:rsidRPr="005A2120">
        <w:rPr>
          <w:rFonts w:ascii="黑体" w:eastAsia="黑体" w:hAnsi="黑体" w:cs="黑体"/>
          <w:kern w:val="0"/>
          <w:sz w:val="32"/>
          <w:szCs w:val="32"/>
        </w:rPr>
        <w:t>201</w:t>
      </w:r>
      <w:r w:rsidRPr="002427FF">
        <w:rPr>
          <w:rFonts w:ascii="黑体" w:eastAsia="黑体" w:hAnsi="黑体" w:cs="黑体"/>
          <w:kern w:val="0"/>
          <w:sz w:val="32"/>
          <w:szCs w:val="32"/>
        </w:rPr>
        <w:t>9</w:t>
      </w:r>
      <w:r w:rsidRPr="002427FF">
        <w:rPr>
          <w:rFonts w:ascii="黑体" w:eastAsia="黑体" w:hAnsi="黑体" w:cs="黑体" w:hint="eastAsia"/>
          <w:kern w:val="0"/>
          <w:sz w:val="32"/>
          <w:szCs w:val="32"/>
        </w:rPr>
        <w:t>年一般公共预算“三公”经费预算情况说明</w:t>
      </w:r>
    </w:p>
    <w:p w:rsidR="009816E6" w:rsidRPr="00CB67B7" w:rsidRDefault="009816E6" w:rsidP="00D21283">
      <w:pPr>
        <w:widowControl/>
        <w:adjustRightInd w:val="0"/>
        <w:snapToGrid w:val="0"/>
        <w:spacing w:line="600" w:lineRule="exact"/>
        <w:ind w:firstLineChars="200" w:firstLine="31680"/>
        <w:outlineLvl w:val="1"/>
        <w:rPr>
          <w:rFonts w:ascii="仿宋_GB2312" w:eastAsia="仿宋_GB2312" w:hAnsi="宋体"/>
          <w:kern w:val="0"/>
          <w:sz w:val="32"/>
          <w:szCs w:val="32"/>
        </w:rPr>
      </w:pP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2C098C">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未安排“三公”经费预算，</w:t>
      </w:r>
      <w:r w:rsidRPr="00CB67B7">
        <w:rPr>
          <w:rFonts w:ascii="仿宋_GB2312" w:eastAsia="仿宋_GB2312" w:hAnsi="宋体" w:cs="仿宋_GB2312" w:hint="eastAsia"/>
          <w:kern w:val="0"/>
          <w:sz w:val="32"/>
          <w:szCs w:val="32"/>
        </w:rPr>
        <w:t>一般公共预算“三公”经费</w:t>
      </w:r>
      <w:r>
        <w:rPr>
          <w:rFonts w:ascii="仿宋_GB2312" w:eastAsia="仿宋_GB2312" w:hAnsi="宋体" w:cs="仿宋_GB2312" w:hint="eastAsia"/>
          <w:kern w:val="0"/>
          <w:sz w:val="32"/>
          <w:szCs w:val="32"/>
        </w:rPr>
        <w:t>支出情况表为空表。</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九、关</w:t>
      </w:r>
      <w:r w:rsidRPr="005A2120">
        <w:rPr>
          <w:rFonts w:ascii="黑体" w:eastAsia="黑体" w:hAnsi="黑体" w:cs="黑体" w:hint="eastAsia"/>
          <w:kern w:val="0"/>
          <w:sz w:val="32"/>
          <w:szCs w:val="32"/>
        </w:rPr>
        <w:t>于</w:t>
      </w:r>
      <w:r w:rsidRPr="005A2120">
        <w:rPr>
          <w:rFonts w:ascii="黑体" w:eastAsia="黑体" w:hAnsi="宋体" w:cs="黑体" w:hint="eastAsia"/>
          <w:kern w:val="0"/>
          <w:sz w:val="32"/>
          <w:szCs w:val="32"/>
        </w:rPr>
        <w:t>喀什经济开发区</w:t>
      </w:r>
      <w:r w:rsidRPr="005A2120">
        <w:rPr>
          <w:rFonts w:ascii="黑体" w:eastAsia="黑体" w:hAnsi="黑体" w:cs="黑体" w:hint="eastAsia"/>
          <w:kern w:val="0"/>
          <w:sz w:val="32"/>
          <w:szCs w:val="32"/>
        </w:rPr>
        <w:t>税务局</w:t>
      </w:r>
      <w:r w:rsidRPr="005A2120">
        <w:rPr>
          <w:rFonts w:ascii="黑体" w:eastAsia="黑体" w:hAnsi="黑体" w:cs="黑体"/>
          <w:kern w:val="0"/>
          <w:sz w:val="32"/>
          <w:szCs w:val="32"/>
        </w:rPr>
        <w:t>20</w:t>
      </w:r>
      <w:r w:rsidRPr="002427FF">
        <w:rPr>
          <w:rFonts w:ascii="黑体" w:eastAsia="黑体" w:hAnsi="黑体" w:cs="黑体"/>
          <w:kern w:val="0"/>
          <w:sz w:val="32"/>
          <w:szCs w:val="32"/>
        </w:rPr>
        <w:t>19</w:t>
      </w:r>
      <w:r w:rsidRPr="002427FF">
        <w:rPr>
          <w:rFonts w:ascii="黑体" w:eastAsia="黑体" w:hAnsi="黑体" w:cs="黑体" w:hint="eastAsia"/>
          <w:kern w:val="0"/>
          <w:sz w:val="32"/>
          <w:szCs w:val="32"/>
        </w:rPr>
        <w:t>年政府性基金预算拨款情况说明</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2C098C">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年没有使用政府性基金预算拨款安排的支出，政府性基金预算支出情况表为空表。</w:t>
      </w:r>
    </w:p>
    <w:p w:rsidR="009816E6" w:rsidRPr="002427FF" w:rsidRDefault="009816E6" w:rsidP="00D21283">
      <w:pPr>
        <w:widowControl/>
        <w:adjustRightInd w:val="0"/>
        <w:snapToGrid w:val="0"/>
        <w:spacing w:line="600" w:lineRule="exact"/>
        <w:ind w:firstLineChars="200" w:firstLine="31680"/>
        <w:outlineLvl w:val="1"/>
        <w:rPr>
          <w:rFonts w:ascii="黑体" w:eastAsia="黑体" w:hAnsi="黑体"/>
          <w:kern w:val="0"/>
          <w:sz w:val="32"/>
          <w:szCs w:val="32"/>
        </w:rPr>
      </w:pPr>
      <w:r w:rsidRPr="002427FF">
        <w:rPr>
          <w:rFonts w:ascii="黑体" w:eastAsia="黑体" w:hAnsi="黑体" w:cs="黑体" w:hint="eastAsia"/>
          <w:kern w:val="0"/>
          <w:sz w:val="32"/>
          <w:szCs w:val="32"/>
        </w:rPr>
        <w:t>十、其他重要事项的情况说明</w:t>
      </w:r>
    </w:p>
    <w:p w:rsidR="009816E6" w:rsidRPr="00CB67B7" w:rsidRDefault="009816E6" w:rsidP="0059735A">
      <w:pPr>
        <w:widowControl/>
        <w:adjustRightInd w:val="0"/>
        <w:snapToGrid w:val="0"/>
        <w:spacing w:line="600" w:lineRule="exact"/>
        <w:ind w:firstLine="642"/>
        <w:jc w:val="left"/>
        <w:rPr>
          <w:rFonts w:ascii="楷体_GB2312" w:eastAsia="楷体_GB2312" w:hAnsi="宋体"/>
          <w:b/>
          <w:bCs/>
          <w:kern w:val="0"/>
          <w:sz w:val="32"/>
          <w:szCs w:val="32"/>
        </w:rPr>
      </w:pPr>
      <w:r w:rsidRPr="00CB67B7">
        <w:rPr>
          <w:rFonts w:ascii="楷体_GB2312" w:eastAsia="楷体_GB2312" w:hAnsi="宋体" w:cs="楷体_GB2312" w:hint="eastAsia"/>
          <w:b/>
          <w:bCs/>
          <w:kern w:val="0"/>
          <w:sz w:val="32"/>
          <w:szCs w:val="32"/>
        </w:rPr>
        <w:t>（一）机关运行经费情况</w:t>
      </w:r>
    </w:p>
    <w:p w:rsidR="009816E6" w:rsidRPr="00C650B4" w:rsidRDefault="009816E6" w:rsidP="00D21283">
      <w:pPr>
        <w:widowControl/>
        <w:adjustRightInd w:val="0"/>
        <w:snapToGrid w:val="0"/>
        <w:spacing w:line="600" w:lineRule="exact"/>
        <w:ind w:firstLineChars="200" w:firstLine="31680"/>
        <w:outlineLvl w:val="1"/>
        <w:rPr>
          <w:rFonts w:ascii="仿宋_GB2312" w:eastAsia="仿宋_GB2312" w:hAnsi="宋体"/>
          <w:kern w:val="0"/>
          <w:sz w:val="32"/>
          <w:szCs w:val="32"/>
        </w:rPr>
      </w:pPr>
      <w:r w:rsidRPr="00C650B4">
        <w:rPr>
          <w:rFonts w:ascii="仿宋_GB2312" w:eastAsia="仿宋_GB2312" w:hAnsi="宋体" w:cs="仿宋_GB2312"/>
          <w:kern w:val="0"/>
          <w:sz w:val="32"/>
          <w:szCs w:val="32"/>
        </w:rPr>
        <w:t>2019</w:t>
      </w:r>
      <w:r w:rsidRPr="00C650B4">
        <w:rPr>
          <w:rFonts w:ascii="仿宋_GB2312" w:eastAsia="仿宋_GB2312" w:hAnsi="宋体" w:cs="仿宋_GB2312" w:hint="eastAsia"/>
          <w:kern w:val="0"/>
          <w:sz w:val="32"/>
          <w:szCs w:val="32"/>
        </w:rPr>
        <w:t>年，未安排</w:t>
      </w: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C650B4">
        <w:rPr>
          <w:rFonts w:ascii="仿宋_GB2312" w:eastAsia="仿宋_GB2312" w:hAnsi="宋体" w:cs="仿宋_GB2312" w:hint="eastAsia"/>
          <w:kern w:val="0"/>
          <w:sz w:val="32"/>
          <w:szCs w:val="32"/>
        </w:rPr>
        <w:t>机关运行经费财政拨款预算。</w:t>
      </w:r>
    </w:p>
    <w:p w:rsidR="009816E6" w:rsidRPr="00CB67B7" w:rsidRDefault="009816E6" w:rsidP="0059735A">
      <w:pPr>
        <w:widowControl/>
        <w:adjustRightInd w:val="0"/>
        <w:snapToGrid w:val="0"/>
        <w:spacing w:line="600" w:lineRule="exact"/>
        <w:ind w:firstLine="642"/>
        <w:jc w:val="left"/>
        <w:rPr>
          <w:rFonts w:ascii="楷体_GB2312" w:eastAsia="楷体_GB2312" w:hAnsi="宋体"/>
          <w:b/>
          <w:bCs/>
          <w:kern w:val="0"/>
          <w:sz w:val="32"/>
          <w:szCs w:val="32"/>
        </w:rPr>
      </w:pPr>
      <w:r w:rsidRPr="00CB67B7">
        <w:rPr>
          <w:rFonts w:ascii="楷体_GB2312" w:eastAsia="楷体_GB2312" w:hAnsi="宋体" w:cs="楷体_GB2312" w:hint="eastAsia"/>
          <w:b/>
          <w:bCs/>
          <w:kern w:val="0"/>
          <w:sz w:val="32"/>
          <w:szCs w:val="32"/>
        </w:rPr>
        <w:t>（二）政府采购情况</w:t>
      </w:r>
    </w:p>
    <w:p w:rsidR="009816E6" w:rsidRDefault="009816E6" w:rsidP="0059735A">
      <w:pPr>
        <w:widowControl/>
        <w:adjustRightInd w:val="0"/>
        <w:snapToGrid w:val="0"/>
        <w:spacing w:line="600" w:lineRule="exact"/>
        <w:ind w:firstLine="642"/>
        <w:jc w:val="left"/>
        <w:rPr>
          <w:rFonts w:ascii="仿宋_GB2312" w:eastAsia="仿宋_GB2312" w:hAnsi="宋体"/>
          <w:kern w:val="0"/>
          <w:sz w:val="32"/>
          <w:szCs w:val="32"/>
        </w:rPr>
      </w:pPr>
      <w:r w:rsidRPr="00C650B4">
        <w:rPr>
          <w:rFonts w:ascii="仿宋_GB2312" w:eastAsia="仿宋_GB2312" w:hAnsi="宋体" w:cs="仿宋_GB2312"/>
          <w:kern w:val="0"/>
          <w:sz w:val="32"/>
          <w:szCs w:val="32"/>
        </w:rPr>
        <w:t>2019</w:t>
      </w:r>
      <w:r w:rsidRPr="00C650B4">
        <w:rPr>
          <w:rFonts w:ascii="仿宋_GB2312" w:eastAsia="仿宋_GB2312" w:hAnsi="宋体" w:cs="仿宋_GB2312" w:hint="eastAsia"/>
          <w:kern w:val="0"/>
          <w:sz w:val="32"/>
          <w:szCs w:val="32"/>
        </w:rPr>
        <w:t>年，未安排</w:t>
      </w: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Pr>
          <w:rFonts w:ascii="仿宋_GB2312" w:eastAsia="仿宋_GB2312" w:hAnsi="宋体" w:cs="仿宋_GB2312" w:hint="eastAsia"/>
          <w:kern w:val="0"/>
          <w:sz w:val="32"/>
          <w:szCs w:val="32"/>
        </w:rPr>
        <w:t>政府采购预算。</w:t>
      </w:r>
    </w:p>
    <w:p w:rsidR="009816E6" w:rsidRPr="00CB67B7" w:rsidRDefault="009816E6" w:rsidP="0059735A">
      <w:pPr>
        <w:widowControl/>
        <w:adjustRightInd w:val="0"/>
        <w:snapToGrid w:val="0"/>
        <w:spacing w:line="600" w:lineRule="exact"/>
        <w:ind w:firstLine="642"/>
        <w:jc w:val="left"/>
        <w:rPr>
          <w:rFonts w:ascii="楷体_GB2312" w:eastAsia="楷体_GB2312" w:hAnsi="宋体"/>
          <w:b/>
          <w:bCs/>
          <w:kern w:val="0"/>
          <w:sz w:val="32"/>
          <w:szCs w:val="32"/>
        </w:rPr>
      </w:pPr>
      <w:r w:rsidRPr="00CB67B7">
        <w:rPr>
          <w:rFonts w:ascii="楷体_GB2312" w:eastAsia="楷体_GB2312" w:hAnsi="宋体" w:cs="楷体_GB2312" w:hint="eastAsia"/>
          <w:b/>
          <w:bCs/>
          <w:kern w:val="0"/>
          <w:sz w:val="32"/>
          <w:szCs w:val="32"/>
        </w:rPr>
        <w:t>（三）国有资产占用使用情况</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hint="eastAsia"/>
          <w:kern w:val="0"/>
          <w:sz w:val="32"/>
          <w:szCs w:val="32"/>
        </w:rPr>
        <w:t>截至</w:t>
      </w:r>
      <w:r>
        <w:rPr>
          <w:rFonts w:ascii="仿宋_GB2312" w:eastAsia="仿宋_GB2312" w:hAnsi="宋体" w:cs="仿宋_GB2312"/>
          <w:kern w:val="0"/>
          <w:sz w:val="32"/>
          <w:szCs w:val="32"/>
        </w:rPr>
        <w:t>2018</w:t>
      </w:r>
      <w:r w:rsidRPr="00CB67B7">
        <w:rPr>
          <w:rFonts w:ascii="仿宋_GB2312" w:eastAsia="仿宋_GB2312" w:hAnsi="宋体" w:cs="仿宋_GB2312" w:hint="eastAsia"/>
          <w:kern w:val="0"/>
          <w:sz w:val="32"/>
          <w:szCs w:val="32"/>
        </w:rPr>
        <w:t>年底，</w:t>
      </w:r>
      <w:r>
        <w:rPr>
          <w:rFonts w:ascii="仿宋_GB2312" w:eastAsia="仿宋_GB2312" w:hAnsi="宋体" w:cs="仿宋_GB2312" w:hint="eastAsia"/>
          <w:kern w:val="0"/>
          <w:sz w:val="32"/>
          <w:szCs w:val="32"/>
        </w:rPr>
        <w:t>喀什经济开发区</w:t>
      </w:r>
      <w:r w:rsidRPr="002C098C">
        <w:rPr>
          <w:rFonts w:ascii="仿宋_GB2312" w:eastAsia="仿宋_GB2312" w:hAnsi="宋体" w:cs="仿宋_GB2312" w:hint="eastAsia"/>
          <w:kern w:val="0"/>
          <w:sz w:val="32"/>
          <w:szCs w:val="32"/>
        </w:rPr>
        <w:t>税务局</w:t>
      </w:r>
      <w:r w:rsidRPr="00CB67B7">
        <w:rPr>
          <w:rFonts w:ascii="仿宋_GB2312" w:eastAsia="仿宋_GB2312" w:hAnsi="宋体" w:cs="仿宋_GB2312" w:hint="eastAsia"/>
          <w:kern w:val="0"/>
          <w:sz w:val="32"/>
          <w:szCs w:val="32"/>
        </w:rPr>
        <w:t>占用使用国有资产总体情况为</w:t>
      </w:r>
      <w:r>
        <w:rPr>
          <w:rFonts w:ascii="仿宋_GB2312" w:eastAsia="仿宋_GB2312" w:hAnsi="宋体" w:cs="仿宋_GB2312" w:hint="eastAsia"/>
          <w:kern w:val="0"/>
          <w:sz w:val="32"/>
          <w:szCs w:val="32"/>
        </w:rPr>
        <w:t>：</w:t>
      </w:r>
    </w:p>
    <w:p w:rsidR="009816E6" w:rsidRDefault="009816E6" w:rsidP="00D21283">
      <w:pPr>
        <w:widowControl/>
        <w:adjustRightInd w:val="0"/>
        <w:snapToGrid w:val="0"/>
        <w:spacing w:line="600" w:lineRule="exact"/>
        <w:ind w:firstLineChars="200" w:firstLine="31680"/>
        <w:jc w:val="left"/>
        <w:rPr>
          <w:rFonts w:ascii="仿宋_GB2312" w:eastAsia="仿宋_GB2312" w:hAnsi="宋体"/>
          <w:kern w:val="0"/>
          <w:sz w:val="32"/>
          <w:szCs w:val="32"/>
        </w:rPr>
      </w:pPr>
      <w:r w:rsidRPr="00CB67B7">
        <w:rPr>
          <w:rFonts w:ascii="仿宋_GB2312" w:eastAsia="仿宋_GB2312" w:hAnsi="宋体" w:cs="仿宋_GB2312"/>
          <w:kern w:val="0"/>
          <w:sz w:val="32"/>
          <w:szCs w:val="32"/>
        </w:rPr>
        <w:t>1.</w:t>
      </w:r>
      <w:r w:rsidRPr="00CB67B7">
        <w:rPr>
          <w:rFonts w:ascii="仿宋_GB2312" w:eastAsia="仿宋_GB2312" w:hAnsi="宋体" w:cs="仿宋_GB2312" w:hint="eastAsia"/>
          <w:kern w:val="0"/>
          <w:sz w:val="32"/>
          <w:szCs w:val="32"/>
        </w:rPr>
        <w:t>房屋</w:t>
      </w:r>
      <w:r>
        <w:rPr>
          <w:rFonts w:ascii="仿宋_GB2312" w:eastAsia="仿宋_GB2312" w:hAnsi="宋体" w:cs="仿宋_GB2312"/>
          <w:kern w:val="0"/>
          <w:sz w:val="32"/>
          <w:szCs w:val="32"/>
        </w:rPr>
        <w:t>400</w:t>
      </w:r>
      <w:r w:rsidRPr="00CB67B7">
        <w:rPr>
          <w:rFonts w:ascii="仿宋_GB2312" w:eastAsia="仿宋_GB2312" w:hAnsi="宋体" w:cs="仿宋_GB2312" w:hint="eastAsia"/>
          <w:kern w:val="0"/>
          <w:sz w:val="32"/>
          <w:szCs w:val="32"/>
        </w:rPr>
        <w:t>平方米，</w:t>
      </w:r>
      <w:r>
        <w:rPr>
          <w:rFonts w:ascii="仿宋_GB2312" w:eastAsia="仿宋_GB2312" w:hAnsi="宋体" w:cs="仿宋_GB2312" w:hint="eastAsia"/>
          <w:kern w:val="0"/>
          <w:sz w:val="32"/>
          <w:szCs w:val="32"/>
        </w:rPr>
        <w:t>喀什经济开发区税务局所使用办公用房为喀什经济开发区管理委员会无偿提供使用，无所有权。</w:t>
      </w:r>
    </w:p>
    <w:p w:rsidR="009816E6" w:rsidRPr="00CB67B7" w:rsidRDefault="009816E6" w:rsidP="00D21283">
      <w:pPr>
        <w:widowControl/>
        <w:adjustRightInd w:val="0"/>
        <w:snapToGrid w:val="0"/>
        <w:spacing w:line="600" w:lineRule="exact"/>
        <w:ind w:firstLineChars="200" w:firstLine="31680"/>
        <w:jc w:val="left"/>
        <w:rPr>
          <w:rFonts w:ascii="仿宋_GB2312" w:eastAsia="仿宋_GB2312" w:hAnsi="宋体"/>
          <w:kern w:val="0"/>
          <w:sz w:val="32"/>
          <w:szCs w:val="32"/>
        </w:rPr>
      </w:pPr>
      <w:r w:rsidRPr="00CB67B7">
        <w:rPr>
          <w:rFonts w:ascii="仿宋_GB2312" w:eastAsia="仿宋_GB2312" w:hAnsi="宋体" w:cs="仿宋_GB2312"/>
          <w:kern w:val="0"/>
          <w:sz w:val="32"/>
          <w:szCs w:val="32"/>
        </w:rPr>
        <w:t>2.</w:t>
      </w:r>
      <w:r w:rsidRPr="00CB67B7">
        <w:rPr>
          <w:rFonts w:ascii="仿宋_GB2312" w:eastAsia="仿宋_GB2312" w:hAnsi="宋体" w:cs="仿宋_GB2312" w:hint="eastAsia"/>
          <w:kern w:val="0"/>
          <w:sz w:val="32"/>
          <w:szCs w:val="32"/>
        </w:rPr>
        <w:t>车辆</w:t>
      </w:r>
      <w:r>
        <w:rPr>
          <w:rFonts w:ascii="仿宋_GB2312" w:eastAsia="仿宋_GB2312" w:hAnsi="宋体" w:cs="仿宋_GB2312"/>
          <w:kern w:val="0"/>
          <w:sz w:val="32"/>
          <w:szCs w:val="32"/>
        </w:rPr>
        <w:t>3</w:t>
      </w:r>
      <w:r w:rsidRPr="00CB67B7">
        <w:rPr>
          <w:rFonts w:ascii="仿宋_GB2312" w:eastAsia="仿宋_GB2312" w:hAnsi="宋体" w:cs="仿宋_GB2312" w:hint="eastAsia"/>
          <w:kern w:val="0"/>
          <w:sz w:val="32"/>
          <w:szCs w:val="32"/>
        </w:rPr>
        <w:t>辆，价值</w:t>
      </w:r>
      <w:r>
        <w:rPr>
          <w:rFonts w:ascii="仿宋_GB2312" w:eastAsia="仿宋_GB2312" w:hAnsi="宋体" w:cs="仿宋_GB2312"/>
          <w:kern w:val="0"/>
          <w:sz w:val="32"/>
          <w:szCs w:val="32"/>
        </w:rPr>
        <w:t>73.90</w:t>
      </w:r>
      <w:r w:rsidRPr="00CB67B7">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，均为</w:t>
      </w:r>
      <w:r w:rsidRPr="00CB67B7">
        <w:rPr>
          <w:rFonts w:ascii="仿宋_GB2312" w:eastAsia="仿宋_GB2312" w:hAnsi="宋体" w:cs="仿宋_GB2312" w:hint="eastAsia"/>
          <w:kern w:val="0"/>
          <w:sz w:val="32"/>
          <w:szCs w:val="32"/>
        </w:rPr>
        <w:t>执法执勤用车。</w:t>
      </w:r>
    </w:p>
    <w:p w:rsidR="009816E6"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kern w:val="0"/>
          <w:sz w:val="32"/>
          <w:szCs w:val="32"/>
        </w:rPr>
        <w:t>3.</w:t>
      </w:r>
      <w:r w:rsidRPr="00CB67B7">
        <w:rPr>
          <w:rFonts w:ascii="仿宋_GB2312" w:eastAsia="仿宋_GB2312" w:hAnsi="宋体" w:cs="仿宋_GB2312" w:hint="eastAsia"/>
          <w:kern w:val="0"/>
          <w:sz w:val="32"/>
          <w:szCs w:val="32"/>
        </w:rPr>
        <w:t>办公家具价值</w:t>
      </w:r>
      <w:r>
        <w:rPr>
          <w:rFonts w:ascii="仿宋_GB2312" w:eastAsia="仿宋_GB2312" w:hAnsi="宋体" w:cs="仿宋_GB2312"/>
          <w:kern w:val="0"/>
          <w:sz w:val="32"/>
          <w:szCs w:val="32"/>
        </w:rPr>
        <w:t>14.46</w:t>
      </w:r>
      <w:r>
        <w:rPr>
          <w:rFonts w:ascii="仿宋_GB2312" w:eastAsia="仿宋_GB2312" w:hAnsi="宋体" w:cs="仿宋_GB2312" w:hint="eastAsia"/>
          <w:kern w:val="0"/>
          <w:sz w:val="32"/>
          <w:szCs w:val="32"/>
        </w:rPr>
        <w:t>万元。</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kern w:val="0"/>
          <w:sz w:val="32"/>
          <w:szCs w:val="32"/>
        </w:rPr>
        <w:t>4.</w:t>
      </w:r>
      <w:r w:rsidRPr="00CB67B7">
        <w:rPr>
          <w:rFonts w:ascii="仿宋_GB2312" w:eastAsia="仿宋_GB2312" w:hAnsi="宋体" w:cs="仿宋_GB2312" w:hint="eastAsia"/>
          <w:kern w:val="0"/>
          <w:sz w:val="32"/>
          <w:szCs w:val="32"/>
        </w:rPr>
        <w:t>其他资产价值</w:t>
      </w:r>
      <w:r>
        <w:rPr>
          <w:rFonts w:ascii="仿宋_GB2312" w:eastAsia="仿宋_GB2312" w:hAnsi="宋体" w:cs="仿宋_GB2312"/>
          <w:kern w:val="0"/>
          <w:sz w:val="32"/>
          <w:szCs w:val="32"/>
        </w:rPr>
        <w:t>298.44</w:t>
      </w:r>
      <w:r w:rsidRPr="00CB67B7">
        <w:rPr>
          <w:rFonts w:ascii="仿宋_GB2312" w:eastAsia="仿宋_GB2312" w:hAnsi="宋体" w:cs="仿宋_GB2312" w:hint="eastAsia"/>
          <w:kern w:val="0"/>
          <w:sz w:val="32"/>
          <w:szCs w:val="32"/>
        </w:rPr>
        <w:t>万元。</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sidRPr="00CB67B7">
        <w:rPr>
          <w:rFonts w:ascii="仿宋_GB2312" w:eastAsia="仿宋_GB2312" w:hAnsi="宋体" w:cs="仿宋_GB2312" w:hint="eastAsia"/>
          <w:kern w:val="0"/>
          <w:sz w:val="32"/>
          <w:szCs w:val="32"/>
        </w:rPr>
        <w:t>单位</w:t>
      </w:r>
      <w:r>
        <w:rPr>
          <w:rFonts w:ascii="仿宋_GB2312" w:eastAsia="仿宋_GB2312" w:hAnsi="宋体" w:cs="仿宋_GB2312" w:hint="eastAsia"/>
          <w:kern w:val="0"/>
          <w:sz w:val="32"/>
          <w:szCs w:val="32"/>
        </w:rPr>
        <w:t>无</w:t>
      </w:r>
      <w:r w:rsidRPr="00CB67B7">
        <w:rPr>
          <w:rFonts w:ascii="仿宋_GB2312" w:eastAsia="仿宋_GB2312" w:hAnsi="宋体" w:cs="仿宋_GB2312" w:hint="eastAsia"/>
          <w:kern w:val="0"/>
          <w:sz w:val="32"/>
          <w:szCs w:val="32"/>
        </w:rPr>
        <w:t>价值</w:t>
      </w:r>
      <w:r w:rsidRPr="00CB67B7">
        <w:rPr>
          <w:rFonts w:ascii="仿宋_GB2312" w:eastAsia="仿宋_GB2312" w:hAnsi="宋体" w:cs="仿宋_GB2312"/>
          <w:kern w:val="0"/>
          <w:sz w:val="32"/>
          <w:szCs w:val="32"/>
        </w:rPr>
        <w:t>50</w:t>
      </w:r>
      <w:r w:rsidRPr="00CB67B7">
        <w:rPr>
          <w:rFonts w:ascii="仿宋_GB2312" w:eastAsia="仿宋_GB2312" w:hAnsi="宋体" w:cs="仿宋_GB2312" w:hint="eastAsia"/>
          <w:kern w:val="0"/>
          <w:sz w:val="32"/>
          <w:szCs w:val="32"/>
        </w:rPr>
        <w:t>万元以上大型设备，单位</w:t>
      </w:r>
      <w:r>
        <w:rPr>
          <w:rFonts w:ascii="仿宋_GB2312" w:eastAsia="仿宋_GB2312" w:hAnsi="宋体" w:cs="仿宋_GB2312" w:hint="eastAsia"/>
          <w:kern w:val="0"/>
          <w:sz w:val="32"/>
          <w:szCs w:val="32"/>
        </w:rPr>
        <w:t>无</w:t>
      </w:r>
      <w:r w:rsidRPr="00CB67B7">
        <w:rPr>
          <w:rFonts w:ascii="仿宋_GB2312" w:eastAsia="仿宋_GB2312" w:hAnsi="宋体" w:cs="仿宋_GB2312" w:hint="eastAsia"/>
          <w:kern w:val="0"/>
          <w:sz w:val="32"/>
          <w:szCs w:val="32"/>
        </w:rPr>
        <w:t>价值</w:t>
      </w:r>
      <w:r w:rsidRPr="00CB67B7">
        <w:rPr>
          <w:rFonts w:ascii="仿宋_GB2312" w:eastAsia="仿宋_GB2312" w:hAnsi="宋体" w:cs="仿宋_GB2312"/>
          <w:kern w:val="0"/>
          <w:sz w:val="32"/>
          <w:szCs w:val="32"/>
        </w:rPr>
        <w:t>100</w:t>
      </w:r>
      <w:r w:rsidRPr="00CB67B7">
        <w:rPr>
          <w:rFonts w:ascii="仿宋_GB2312" w:eastAsia="仿宋_GB2312" w:hAnsi="宋体" w:cs="仿宋_GB2312" w:hint="eastAsia"/>
          <w:kern w:val="0"/>
          <w:sz w:val="32"/>
          <w:szCs w:val="32"/>
        </w:rPr>
        <w:t>万元以上大型设备。</w:t>
      </w:r>
    </w:p>
    <w:p w:rsidR="009816E6" w:rsidRPr="00CB67B7" w:rsidRDefault="009816E6" w:rsidP="0059735A">
      <w:pPr>
        <w:widowControl/>
        <w:adjustRightInd w:val="0"/>
        <w:snapToGrid w:val="0"/>
        <w:spacing w:line="600" w:lineRule="exact"/>
        <w:ind w:firstLine="640"/>
        <w:jc w:val="left"/>
        <w:rPr>
          <w:rFonts w:ascii="仿宋_GB2312" w:eastAsia="仿宋_GB2312" w:hAnsi="宋体"/>
          <w:kern w:val="0"/>
          <w:sz w:val="32"/>
          <w:szCs w:val="32"/>
        </w:rPr>
      </w:pPr>
      <w:r>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年部门预算未安排购置车辆经费</w:t>
      </w:r>
      <w:r>
        <w:rPr>
          <w:rFonts w:ascii="仿宋_GB2312" w:eastAsia="仿宋_GB2312" w:hAnsi="宋体" w:cs="仿宋_GB2312" w:hint="eastAsia"/>
          <w:kern w:val="0"/>
          <w:sz w:val="32"/>
          <w:szCs w:val="32"/>
        </w:rPr>
        <w:t>、</w:t>
      </w:r>
      <w:r w:rsidRPr="00CB67B7">
        <w:rPr>
          <w:rFonts w:ascii="仿宋_GB2312" w:eastAsia="仿宋_GB2312" w:hAnsi="宋体" w:cs="仿宋_GB2312"/>
          <w:kern w:val="0"/>
          <w:sz w:val="32"/>
          <w:szCs w:val="32"/>
        </w:rPr>
        <w:t>50</w:t>
      </w:r>
      <w:r w:rsidRPr="00CB67B7">
        <w:rPr>
          <w:rFonts w:ascii="仿宋_GB2312" w:eastAsia="仿宋_GB2312" w:hAnsi="宋体" w:cs="仿宋_GB2312" w:hint="eastAsia"/>
          <w:kern w:val="0"/>
          <w:sz w:val="32"/>
          <w:szCs w:val="32"/>
        </w:rPr>
        <w:t>万元以上大型设备</w:t>
      </w:r>
      <w:r>
        <w:rPr>
          <w:rFonts w:ascii="仿宋_GB2312" w:eastAsia="仿宋_GB2312" w:hAnsi="宋体" w:cs="仿宋_GB2312" w:hint="eastAsia"/>
          <w:kern w:val="0"/>
          <w:sz w:val="32"/>
          <w:szCs w:val="32"/>
        </w:rPr>
        <w:t>及</w:t>
      </w:r>
      <w:r w:rsidRPr="00CB67B7">
        <w:rPr>
          <w:rFonts w:ascii="仿宋_GB2312" w:eastAsia="仿宋_GB2312" w:hAnsi="宋体" w:cs="仿宋_GB2312" w:hint="eastAsia"/>
          <w:kern w:val="0"/>
          <w:sz w:val="32"/>
          <w:szCs w:val="32"/>
        </w:rPr>
        <w:t>单位价值</w:t>
      </w:r>
      <w:r w:rsidRPr="00CB67B7">
        <w:rPr>
          <w:rFonts w:ascii="仿宋_GB2312" w:eastAsia="仿宋_GB2312" w:hAnsi="宋体" w:cs="仿宋_GB2312"/>
          <w:kern w:val="0"/>
          <w:sz w:val="32"/>
          <w:szCs w:val="32"/>
        </w:rPr>
        <w:t>100</w:t>
      </w:r>
      <w:r w:rsidRPr="00CB67B7">
        <w:rPr>
          <w:rFonts w:ascii="仿宋_GB2312" w:eastAsia="仿宋_GB2312" w:hAnsi="宋体" w:cs="仿宋_GB2312" w:hint="eastAsia"/>
          <w:kern w:val="0"/>
          <w:sz w:val="32"/>
          <w:szCs w:val="32"/>
        </w:rPr>
        <w:t>万元以上大型设备</w:t>
      </w:r>
      <w:r>
        <w:rPr>
          <w:rFonts w:ascii="仿宋_GB2312" w:eastAsia="仿宋_GB2312" w:hAnsi="宋体" w:cs="仿宋_GB2312" w:hint="eastAsia"/>
          <w:kern w:val="0"/>
          <w:sz w:val="32"/>
          <w:szCs w:val="32"/>
        </w:rPr>
        <w:t>经费。</w:t>
      </w:r>
    </w:p>
    <w:p w:rsidR="009816E6" w:rsidRPr="00CB67B7" w:rsidRDefault="009816E6" w:rsidP="0059735A">
      <w:pPr>
        <w:widowControl/>
        <w:adjustRightInd w:val="0"/>
        <w:snapToGrid w:val="0"/>
        <w:spacing w:line="600" w:lineRule="exact"/>
        <w:ind w:firstLine="642"/>
        <w:jc w:val="left"/>
        <w:rPr>
          <w:rFonts w:ascii="楷体_GB2312" w:eastAsia="楷体_GB2312" w:hAnsi="宋体"/>
          <w:b/>
          <w:bCs/>
          <w:kern w:val="0"/>
          <w:sz w:val="32"/>
          <w:szCs w:val="32"/>
        </w:rPr>
      </w:pPr>
      <w:r w:rsidRPr="00CB67B7">
        <w:rPr>
          <w:rFonts w:ascii="楷体_GB2312" w:eastAsia="楷体_GB2312" w:hAnsi="宋体" w:cs="楷体_GB2312" w:hint="eastAsia"/>
          <w:b/>
          <w:bCs/>
          <w:kern w:val="0"/>
          <w:sz w:val="32"/>
          <w:szCs w:val="32"/>
        </w:rPr>
        <w:t>（四）预算绩效情况</w:t>
      </w:r>
    </w:p>
    <w:p w:rsidR="009816E6" w:rsidRPr="00CB67B7" w:rsidRDefault="009816E6" w:rsidP="00D21283">
      <w:pPr>
        <w:widowControl/>
        <w:adjustRightInd w:val="0"/>
        <w:snapToGrid w:val="0"/>
        <w:spacing w:line="600" w:lineRule="exact"/>
        <w:ind w:firstLineChars="200" w:firstLine="31680"/>
        <w:outlineLvl w:val="1"/>
        <w:rPr>
          <w:rFonts w:ascii="仿宋_GB2312" w:eastAsia="仿宋_GB2312" w:hAnsi="宋体"/>
          <w:kern w:val="0"/>
          <w:sz w:val="32"/>
          <w:szCs w:val="32"/>
        </w:rPr>
      </w:pPr>
      <w:r>
        <w:rPr>
          <w:rFonts w:ascii="仿宋_GB2312" w:eastAsia="仿宋_GB2312" w:hAnsi="宋体" w:cs="仿宋_GB2312"/>
          <w:kern w:val="0"/>
          <w:sz w:val="32"/>
          <w:szCs w:val="32"/>
        </w:rPr>
        <w:t>2019</w:t>
      </w:r>
      <w:r w:rsidRPr="00CB67B7">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未安排喀什经济开发区</w:t>
      </w:r>
      <w:r w:rsidRPr="002C098C">
        <w:rPr>
          <w:rFonts w:ascii="仿宋_GB2312" w:eastAsia="仿宋_GB2312" w:hAnsi="宋体" w:cs="仿宋_GB2312" w:hint="eastAsia"/>
          <w:kern w:val="0"/>
          <w:sz w:val="32"/>
          <w:szCs w:val="32"/>
        </w:rPr>
        <w:t>税务局</w:t>
      </w:r>
      <w:r>
        <w:rPr>
          <w:rFonts w:ascii="仿宋_GB2312" w:eastAsia="仿宋_GB2312" w:hAnsi="宋体" w:cs="仿宋_GB2312" w:hint="eastAsia"/>
          <w:kern w:val="0"/>
          <w:sz w:val="32"/>
          <w:szCs w:val="32"/>
        </w:rPr>
        <w:t>项目支出预算。</w:t>
      </w:r>
    </w:p>
    <w:p w:rsidR="009816E6" w:rsidRDefault="009816E6" w:rsidP="002427FF">
      <w:pPr>
        <w:widowControl/>
        <w:adjustRightInd w:val="0"/>
        <w:snapToGrid w:val="0"/>
        <w:spacing w:line="600" w:lineRule="exact"/>
        <w:jc w:val="center"/>
        <w:outlineLvl w:val="1"/>
        <w:rPr>
          <w:rFonts w:ascii="黑体" w:eastAsia="黑体" w:hAnsi="黑体"/>
          <w:b/>
          <w:bCs/>
          <w:kern w:val="0"/>
          <w:sz w:val="32"/>
          <w:szCs w:val="32"/>
        </w:rPr>
      </w:pPr>
    </w:p>
    <w:p w:rsidR="009816E6" w:rsidRPr="002427FF" w:rsidRDefault="009816E6" w:rsidP="002427FF">
      <w:pPr>
        <w:widowControl/>
        <w:adjustRightInd w:val="0"/>
        <w:snapToGrid w:val="0"/>
        <w:spacing w:line="600" w:lineRule="exact"/>
        <w:jc w:val="center"/>
        <w:outlineLvl w:val="1"/>
        <w:rPr>
          <w:rFonts w:ascii="黑体" w:eastAsia="黑体" w:hAnsi="黑体"/>
          <w:b/>
          <w:bCs/>
          <w:kern w:val="0"/>
          <w:sz w:val="32"/>
          <w:szCs w:val="32"/>
        </w:rPr>
      </w:pPr>
      <w:r w:rsidRPr="002427FF">
        <w:rPr>
          <w:rFonts w:ascii="黑体" w:eastAsia="黑体" w:hAnsi="黑体" w:cs="黑体" w:hint="eastAsia"/>
          <w:b/>
          <w:bCs/>
          <w:kern w:val="0"/>
          <w:sz w:val="32"/>
          <w:szCs w:val="32"/>
        </w:rPr>
        <w:t>第四部分</w:t>
      </w:r>
      <w:r w:rsidRPr="002427FF">
        <w:rPr>
          <w:rFonts w:ascii="黑体" w:eastAsia="黑体" w:hAnsi="黑体" w:cs="黑体"/>
          <w:b/>
          <w:bCs/>
          <w:kern w:val="0"/>
          <w:sz w:val="32"/>
          <w:szCs w:val="32"/>
        </w:rPr>
        <w:t xml:space="preserve">  </w:t>
      </w:r>
      <w:r w:rsidRPr="002427FF">
        <w:rPr>
          <w:rFonts w:ascii="黑体" w:eastAsia="黑体" w:hAnsi="黑体" w:cs="黑体" w:hint="eastAsia"/>
          <w:b/>
          <w:bCs/>
          <w:kern w:val="0"/>
          <w:sz w:val="32"/>
          <w:szCs w:val="32"/>
        </w:rPr>
        <w:t>名词解释</w:t>
      </w:r>
    </w:p>
    <w:p w:rsidR="009816E6" w:rsidRPr="00CB67B7" w:rsidRDefault="009816E6" w:rsidP="0059735A">
      <w:pPr>
        <w:adjustRightInd w:val="0"/>
        <w:snapToGrid w:val="0"/>
        <w:spacing w:line="600" w:lineRule="exact"/>
        <w:ind w:firstLine="642"/>
        <w:rPr>
          <w:rFonts w:ascii="仿宋_GB2312" w:eastAsia="仿宋_GB2312"/>
          <w:sz w:val="32"/>
          <w:szCs w:val="32"/>
        </w:rPr>
      </w:pPr>
      <w:r w:rsidRPr="00305D05">
        <w:rPr>
          <w:rFonts w:ascii="黑体" w:eastAsia="黑体" w:hAnsi="黑体" w:cs="黑体" w:hint="eastAsia"/>
          <w:sz w:val="32"/>
          <w:szCs w:val="32"/>
        </w:rPr>
        <w:t>一、财政拨款：</w:t>
      </w:r>
      <w:r w:rsidRPr="00CB67B7">
        <w:rPr>
          <w:rFonts w:ascii="仿宋_GB2312" w:eastAsia="仿宋_GB2312" w:cs="仿宋_GB2312" w:hint="eastAsia"/>
          <w:sz w:val="32"/>
          <w:szCs w:val="32"/>
        </w:rPr>
        <w:t>指由一般公共预算安排的财政拨款数。</w:t>
      </w:r>
    </w:p>
    <w:p w:rsidR="009816E6" w:rsidRPr="00CB67B7" w:rsidRDefault="009816E6" w:rsidP="0059735A">
      <w:pPr>
        <w:adjustRightInd w:val="0"/>
        <w:snapToGrid w:val="0"/>
        <w:spacing w:line="600" w:lineRule="exact"/>
        <w:ind w:firstLine="642"/>
        <w:rPr>
          <w:rFonts w:ascii="仿宋_GB2312" w:eastAsia="仿宋_GB2312"/>
          <w:sz w:val="32"/>
          <w:szCs w:val="32"/>
        </w:rPr>
      </w:pPr>
      <w:r w:rsidRPr="00305D05">
        <w:rPr>
          <w:rFonts w:ascii="黑体" w:eastAsia="黑体" w:hAnsi="黑体" w:cs="黑体" w:hint="eastAsia"/>
          <w:sz w:val="32"/>
          <w:szCs w:val="32"/>
        </w:rPr>
        <w:t>二、一般公共预算：</w:t>
      </w:r>
      <w:r>
        <w:rPr>
          <w:rFonts w:ascii="仿宋_GB2312" w:eastAsia="仿宋_GB2312" w:cs="仿宋_GB2312" w:hint="eastAsia"/>
          <w:sz w:val="32"/>
          <w:szCs w:val="32"/>
        </w:rPr>
        <w:t>指</w:t>
      </w:r>
      <w:r w:rsidRPr="00CB67B7">
        <w:rPr>
          <w:rFonts w:ascii="仿宋_GB2312" w:eastAsia="仿宋_GB2312" w:cs="仿宋_GB2312" w:hint="eastAsia"/>
          <w:sz w:val="32"/>
          <w:szCs w:val="32"/>
        </w:rPr>
        <w:t>公共财政拨款资金。</w:t>
      </w:r>
    </w:p>
    <w:p w:rsidR="009816E6" w:rsidRDefault="009816E6" w:rsidP="0059735A">
      <w:pPr>
        <w:adjustRightInd w:val="0"/>
        <w:snapToGrid w:val="0"/>
        <w:spacing w:line="600" w:lineRule="exact"/>
        <w:ind w:firstLine="642"/>
        <w:rPr>
          <w:rFonts w:ascii="仿宋_GB2312" w:eastAsia="仿宋_GB2312"/>
          <w:sz w:val="32"/>
          <w:szCs w:val="32"/>
        </w:rPr>
      </w:pPr>
      <w:r>
        <w:rPr>
          <w:rFonts w:ascii="黑体" w:eastAsia="黑体" w:hAnsi="黑体" w:cs="黑体" w:hint="eastAsia"/>
          <w:sz w:val="32"/>
          <w:szCs w:val="32"/>
        </w:rPr>
        <w:t>三</w:t>
      </w:r>
      <w:r w:rsidRPr="00305D05">
        <w:rPr>
          <w:rFonts w:ascii="黑体" w:eastAsia="黑体" w:hAnsi="黑体" w:cs="黑体" w:hint="eastAsia"/>
          <w:sz w:val="32"/>
          <w:szCs w:val="32"/>
        </w:rPr>
        <w:t>、基本支出：</w:t>
      </w:r>
      <w:r w:rsidRPr="00CB67B7">
        <w:rPr>
          <w:rFonts w:ascii="仿宋_GB2312" w:eastAsia="仿宋_GB2312" w:cs="仿宋_GB2312" w:hint="eastAsia"/>
          <w:sz w:val="32"/>
          <w:szCs w:val="32"/>
        </w:rPr>
        <w:t>包括人员经费、商品和服务支出（定额）。其中，人员经费包括工资福利支出、对个人和家庭的补助。</w:t>
      </w:r>
    </w:p>
    <w:p w:rsidR="009816E6" w:rsidRDefault="009816E6" w:rsidP="0059735A">
      <w:pPr>
        <w:adjustRightInd w:val="0"/>
        <w:snapToGrid w:val="0"/>
        <w:spacing w:line="600" w:lineRule="exact"/>
        <w:ind w:firstLine="642"/>
        <w:rPr>
          <w:rFonts w:ascii="仿宋_GB2312" w:eastAsia="仿宋_GB2312"/>
          <w:sz w:val="32"/>
          <w:szCs w:val="32"/>
        </w:rPr>
      </w:pPr>
    </w:p>
    <w:p w:rsidR="009816E6" w:rsidRDefault="009816E6" w:rsidP="0059735A">
      <w:pPr>
        <w:adjustRightInd w:val="0"/>
        <w:snapToGrid w:val="0"/>
        <w:spacing w:line="600" w:lineRule="exact"/>
        <w:ind w:firstLine="642"/>
        <w:rPr>
          <w:rFonts w:ascii="仿宋_GB2312" w:eastAsia="仿宋_GB2312"/>
          <w:sz w:val="32"/>
          <w:szCs w:val="32"/>
        </w:rPr>
      </w:pPr>
    </w:p>
    <w:p w:rsidR="009816E6" w:rsidRDefault="009816E6" w:rsidP="0059735A">
      <w:pPr>
        <w:adjustRightInd w:val="0"/>
        <w:snapToGrid w:val="0"/>
        <w:spacing w:line="600" w:lineRule="exact"/>
        <w:ind w:firstLine="642"/>
        <w:rPr>
          <w:rFonts w:ascii="仿宋_GB2312" w:eastAsia="仿宋_GB2312"/>
          <w:sz w:val="32"/>
          <w:szCs w:val="32"/>
        </w:rPr>
      </w:pPr>
    </w:p>
    <w:p w:rsidR="009816E6" w:rsidRDefault="009816E6" w:rsidP="0059735A">
      <w:pPr>
        <w:adjustRightInd w:val="0"/>
        <w:snapToGrid w:val="0"/>
        <w:spacing w:line="600" w:lineRule="exact"/>
        <w:ind w:firstLine="642"/>
        <w:rPr>
          <w:rFonts w:ascii="仿宋_GB2312" w:eastAsia="仿宋_GB2312"/>
          <w:sz w:val="32"/>
          <w:szCs w:val="32"/>
        </w:rPr>
      </w:pPr>
    </w:p>
    <w:p w:rsidR="009816E6" w:rsidRDefault="009816E6" w:rsidP="00D21283">
      <w:pPr>
        <w:adjustRightInd w:val="0"/>
        <w:snapToGrid w:val="0"/>
        <w:spacing w:line="600" w:lineRule="exact"/>
        <w:ind w:firstLineChars="950" w:firstLine="31680"/>
        <w:rPr>
          <w:rFonts w:ascii="仿宋_GB2312" w:eastAsia="仿宋_GB2312"/>
          <w:sz w:val="32"/>
          <w:szCs w:val="32"/>
        </w:rPr>
      </w:pPr>
      <w:r>
        <w:rPr>
          <w:rFonts w:ascii="仿宋_GB2312" w:eastAsia="仿宋_GB2312" w:cs="仿宋_GB2312" w:hint="eastAsia"/>
          <w:sz w:val="32"/>
          <w:szCs w:val="32"/>
        </w:rPr>
        <w:t>国家税务总局</w:t>
      </w:r>
      <w:r>
        <w:rPr>
          <w:rFonts w:ascii="仿宋_GB2312" w:eastAsia="仿宋_GB2312" w:hAnsi="宋体" w:cs="仿宋_GB2312" w:hint="eastAsia"/>
          <w:kern w:val="0"/>
          <w:sz w:val="32"/>
          <w:szCs w:val="32"/>
        </w:rPr>
        <w:t>喀什经济开发区税务局</w:t>
      </w:r>
    </w:p>
    <w:p w:rsidR="009816E6" w:rsidRPr="00CB67B7" w:rsidRDefault="009816E6" w:rsidP="00B73F3D">
      <w:pPr>
        <w:adjustRightInd w:val="0"/>
        <w:snapToGrid w:val="0"/>
        <w:spacing w:line="600" w:lineRule="exact"/>
        <w:ind w:firstLineChars="1350" w:firstLine="31680"/>
        <w:rPr>
          <w:rFonts w:ascii="仿宋_GB2312" w:eastAsia="仿宋_GB2312"/>
          <w:sz w:val="32"/>
          <w:szCs w:val="32"/>
        </w:rPr>
      </w:pPr>
      <w:r>
        <w:rPr>
          <w:rFonts w:ascii="仿宋_GB2312" w:eastAsia="仿宋_GB2312" w:cs="仿宋_GB2312"/>
          <w:sz w:val="32"/>
          <w:szCs w:val="32"/>
        </w:rPr>
        <w:t xml:space="preserve"> 2019</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4</w:t>
      </w:r>
      <w:r>
        <w:rPr>
          <w:rFonts w:ascii="仿宋_GB2312" w:eastAsia="仿宋_GB2312" w:cs="仿宋_GB2312" w:hint="eastAsia"/>
          <w:sz w:val="32"/>
          <w:szCs w:val="32"/>
        </w:rPr>
        <w:t>日</w:t>
      </w:r>
    </w:p>
    <w:sectPr w:rsidR="009816E6" w:rsidRPr="00CB67B7" w:rsidSect="00FC3A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E6" w:rsidRDefault="009816E6" w:rsidP="008C3038">
      <w:r>
        <w:separator/>
      </w:r>
    </w:p>
  </w:endnote>
  <w:endnote w:type="continuationSeparator" w:id="1">
    <w:p w:rsidR="009816E6" w:rsidRDefault="009816E6" w:rsidP="008C3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E6" w:rsidRDefault="009816E6" w:rsidP="008C3038">
      <w:r>
        <w:separator/>
      </w:r>
    </w:p>
  </w:footnote>
  <w:footnote w:type="continuationSeparator" w:id="1">
    <w:p w:rsidR="009816E6" w:rsidRDefault="009816E6" w:rsidP="008C3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11712F"/>
    <w:multiLevelType w:val="hybridMultilevel"/>
    <w:tmpl w:val="8F88FBF0"/>
    <w:lvl w:ilvl="0" w:tplc="403A77AC">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5359371E"/>
    <w:multiLevelType w:val="hybridMultilevel"/>
    <w:tmpl w:val="D48EE5F6"/>
    <w:lvl w:ilvl="0" w:tplc="FC5A9D10">
      <w:start w:val="2"/>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A77"/>
    <w:rsid w:val="0001690D"/>
    <w:rsid w:val="00032DA9"/>
    <w:rsid w:val="0006322E"/>
    <w:rsid w:val="000901AD"/>
    <w:rsid w:val="0009151C"/>
    <w:rsid w:val="0010338A"/>
    <w:rsid w:val="001151AD"/>
    <w:rsid w:val="00160545"/>
    <w:rsid w:val="00171796"/>
    <w:rsid w:val="001919BC"/>
    <w:rsid w:val="001B5A92"/>
    <w:rsid w:val="001C790D"/>
    <w:rsid w:val="001D3E2B"/>
    <w:rsid w:val="001F1D6C"/>
    <w:rsid w:val="00202563"/>
    <w:rsid w:val="00225E6E"/>
    <w:rsid w:val="002427FF"/>
    <w:rsid w:val="00271B97"/>
    <w:rsid w:val="0027338D"/>
    <w:rsid w:val="00285827"/>
    <w:rsid w:val="002C098C"/>
    <w:rsid w:val="002E2CAB"/>
    <w:rsid w:val="002F239C"/>
    <w:rsid w:val="002F504F"/>
    <w:rsid w:val="00301A77"/>
    <w:rsid w:val="00305D05"/>
    <w:rsid w:val="00346B8C"/>
    <w:rsid w:val="00381E01"/>
    <w:rsid w:val="00387647"/>
    <w:rsid w:val="003A41F5"/>
    <w:rsid w:val="003B11E7"/>
    <w:rsid w:val="00406E73"/>
    <w:rsid w:val="004119AB"/>
    <w:rsid w:val="00420B4B"/>
    <w:rsid w:val="004A62A8"/>
    <w:rsid w:val="0059735A"/>
    <w:rsid w:val="005A2120"/>
    <w:rsid w:val="005B1030"/>
    <w:rsid w:val="005E0843"/>
    <w:rsid w:val="005E752B"/>
    <w:rsid w:val="00603A30"/>
    <w:rsid w:val="00693667"/>
    <w:rsid w:val="00722C45"/>
    <w:rsid w:val="00736B20"/>
    <w:rsid w:val="00753E51"/>
    <w:rsid w:val="00785435"/>
    <w:rsid w:val="007C12AD"/>
    <w:rsid w:val="00810469"/>
    <w:rsid w:val="00826C3D"/>
    <w:rsid w:val="00870819"/>
    <w:rsid w:val="0088028C"/>
    <w:rsid w:val="00894CFA"/>
    <w:rsid w:val="008B2FA1"/>
    <w:rsid w:val="008C18EC"/>
    <w:rsid w:val="008C3038"/>
    <w:rsid w:val="008D110D"/>
    <w:rsid w:val="008E0D54"/>
    <w:rsid w:val="00971F01"/>
    <w:rsid w:val="009816E6"/>
    <w:rsid w:val="00982306"/>
    <w:rsid w:val="009A4351"/>
    <w:rsid w:val="009C7914"/>
    <w:rsid w:val="00A01061"/>
    <w:rsid w:val="00A011BD"/>
    <w:rsid w:val="00B367FC"/>
    <w:rsid w:val="00B565C7"/>
    <w:rsid w:val="00B71F46"/>
    <w:rsid w:val="00B73F3D"/>
    <w:rsid w:val="00B8391E"/>
    <w:rsid w:val="00BC16E3"/>
    <w:rsid w:val="00BE7C40"/>
    <w:rsid w:val="00C650B4"/>
    <w:rsid w:val="00C67B1A"/>
    <w:rsid w:val="00CB67B7"/>
    <w:rsid w:val="00CD15C5"/>
    <w:rsid w:val="00D0203C"/>
    <w:rsid w:val="00D105A6"/>
    <w:rsid w:val="00D175B3"/>
    <w:rsid w:val="00D21283"/>
    <w:rsid w:val="00D3452A"/>
    <w:rsid w:val="00D36535"/>
    <w:rsid w:val="00D41CCB"/>
    <w:rsid w:val="00D4339A"/>
    <w:rsid w:val="00D446C2"/>
    <w:rsid w:val="00D46F49"/>
    <w:rsid w:val="00D91C1E"/>
    <w:rsid w:val="00DE4749"/>
    <w:rsid w:val="00E02F74"/>
    <w:rsid w:val="00E03CB3"/>
    <w:rsid w:val="00E04C3B"/>
    <w:rsid w:val="00E066A9"/>
    <w:rsid w:val="00E22877"/>
    <w:rsid w:val="00EA1288"/>
    <w:rsid w:val="00EC1813"/>
    <w:rsid w:val="00EE7064"/>
    <w:rsid w:val="00F02945"/>
    <w:rsid w:val="00F457EC"/>
    <w:rsid w:val="00F55157"/>
    <w:rsid w:val="00F7774A"/>
    <w:rsid w:val="00F96702"/>
    <w:rsid w:val="00FA5B66"/>
    <w:rsid w:val="00FC3AE6"/>
    <w:rsid w:val="00FC5119"/>
    <w:rsid w:val="00FE04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F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1A77"/>
    <w:pPr>
      <w:tabs>
        <w:tab w:val="center" w:pos="4153"/>
        <w:tab w:val="right" w:pos="8306"/>
      </w:tabs>
      <w:snapToGrid w:val="0"/>
      <w:jc w:val="left"/>
    </w:pPr>
    <w:rPr>
      <w:rFonts w:eastAsia="黑体"/>
      <w:kern w:val="0"/>
      <w:sz w:val="18"/>
      <w:szCs w:val="18"/>
    </w:rPr>
  </w:style>
  <w:style w:type="character" w:customStyle="1" w:styleId="FooterChar">
    <w:name w:val="Footer Char"/>
    <w:basedOn w:val="DefaultParagraphFont"/>
    <w:link w:val="Footer"/>
    <w:uiPriority w:val="99"/>
    <w:locked/>
    <w:rsid w:val="00301A77"/>
    <w:rPr>
      <w:rFonts w:ascii="Times New Roman" w:eastAsia="黑体" w:hAnsi="Times New Roman" w:cs="Times New Roman"/>
      <w:snapToGrid w:val="0"/>
      <w:kern w:val="0"/>
      <w:sz w:val="18"/>
      <w:szCs w:val="18"/>
    </w:rPr>
  </w:style>
  <w:style w:type="character" w:styleId="PageNumber">
    <w:name w:val="page number"/>
    <w:basedOn w:val="DefaultParagraphFont"/>
    <w:uiPriority w:val="99"/>
    <w:rsid w:val="00301A77"/>
  </w:style>
  <w:style w:type="paragraph" w:customStyle="1" w:styleId="f1">
    <w:name w:val="f1"/>
    <w:basedOn w:val="Normal"/>
    <w:uiPriority w:val="99"/>
    <w:rsid w:val="00301A7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BalloonText">
    <w:name w:val="Balloon Text"/>
    <w:basedOn w:val="Normal"/>
    <w:link w:val="BalloonTextChar"/>
    <w:uiPriority w:val="99"/>
    <w:semiHidden/>
    <w:rsid w:val="00301A77"/>
    <w:rPr>
      <w:sz w:val="18"/>
      <w:szCs w:val="18"/>
    </w:rPr>
  </w:style>
  <w:style w:type="character" w:customStyle="1" w:styleId="BalloonTextChar">
    <w:name w:val="Balloon Text Char"/>
    <w:basedOn w:val="DefaultParagraphFont"/>
    <w:link w:val="BalloonText"/>
    <w:uiPriority w:val="99"/>
    <w:semiHidden/>
    <w:locked/>
    <w:rsid w:val="00301A77"/>
    <w:rPr>
      <w:rFonts w:ascii="Times New Roman" w:eastAsia="宋体" w:hAnsi="Times New Roman" w:cs="Times New Roman"/>
      <w:sz w:val="18"/>
      <w:szCs w:val="18"/>
    </w:rPr>
  </w:style>
  <w:style w:type="paragraph" w:styleId="Header">
    <w:name w:val="header"/>
    <w:basedOn w:val="Normal"/>
    <w:link w:val="HeaderChar"/>
    <w:uiPriority w:val="99"/>
    <w:rsid w:val="00301A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01A77"/>
    <w:rPr>
      <w:rFonts w:ascii="Times New Roman" w:eastAsia="宋体" w:hAnsi="Times New Roman" w:cs="Times New Roman"/>
      <w:sz w:val="18"/>
      <w:szCs w:val="18"/>
    </w:rPr>
  </w:style>
  <w:style w:type="paragraph" w:styleId="BodyTextIndent3">
    <w:name w:val="Body Text Indent 3"/>
    <w:basedOn w:val="Normal"/>
    <w:link w:val="BodyTextIndent3Char"/>
    <w:uiPriority w:val="99"/>
    <w:rsid w:val="00301A77"/>
    <w:pPr>
      <w:pBdr>
        <w:top w:val="single" w:sz="12" w:space="1" w:color="auto"/>
        <w:bottom w:val="single" w:sz="12" w:space="1" w:color="auto"/>
      </w:pBdr>
      <w:spacing w:line="600" w:lineRule="exact"/>
      <w:ind w:left="1280" w:hangingChars="400" w:hanging="1280"/>
    </w:pPr>
    <w:rPr>
      <w:rFonts w:eastAsia="仿宋_GB2312"/>
      <w:sz w:val="32"/>
      <w:szCs w:val="32"/>
    </w:rPr>
  </w:style>
  <w:style w:type="character" w:customStyle="1" w:styleId="BodyTextIndent3Char">
    <w:name w:val="Body Text Indent 3 Char"/>
    <w:basedOn w:val="DefaultParagraphFont"/>
    <w:link w:val="BodyTextIndent3"/>
    <w:uiPriority w:val="99"/>
    <w:locked/>
    <w:rsid w:val="00301A77"/>
    <w:rPr>
      <w:rFonts w:ascii="Times New Roman" w:eastAsia="仿宋_GB2312" w:hAnsi="Times New Roman" w:cs="Times New Roman"/>
      <w:sz w:val="24"/>
      <w:szCs w:val="24"/>
    </w:rPr>
  </w:style>
  <w:style w:type="paragraph" w:styleId="ListParagraph">
    <w:name w:val="List Paragraph"/>
    <w:basedOn w:val="Normal"/>
    <w:uiPriority w:val="99"/>
    <w:qFormat/>
    <w:rsid w:val="00301A77"/>
    <w:pPr>
      <w:ind w:firstLineChars="200" w:firstLine="420"/>
    </w:pPr>
    <w:rPr>
      <w:rFonts w:ascii="Calibri" w:hAnsi="Calibri" w:cs="Calibri"/>
    </w:rPr>
  </w:style>
  <w:style w:type="paragraph" w:customStyle="1" w:styleId="1">
    <w:name w:val="普通(网站)1"/>
    <w:basedOn w:val="Normal"/>
    <w:uiPriority w:val="99"/>
    <w:rsid w:val="00301A77"/>
    <w:rPr>
      <w:rFonts w:ascii="Calibri" w:hAnsi="Calibri" w:cs="Calibri"/>
      <w:sz w:val="24"/>
      <w:szCs w:val="24"/>
    </w:rPr>
  </w:style>
  <w:style w:type="paragraph" w:styleId="NormalWeb">
    <w:name w:val="Normal (Web)"/>
    <w:basedOn w:val="Normal"/>
    <w:uiPriority w:val="99"/>
    <w:rsid w:val="00301A7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01A77"/>
    <w:rPr>
      <w:b/>
      <w:bCs/>
    </w:rPr>
  </w:style>
  <w:style w:type="table" w:styleId="TableGrid">
    <w:name w:val="Table Grid"/>
    <w:basedOn w:val="TableNormal"/>
    <w:uiPriority w:val="99"/>
    <w:rsid w:val="00301A77"/>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Normal"/>
    <w:uiPriority w:val="99"/>
    <w:rsid w:val="00301A77"/>
    <w:rPr>
      <w:rFonts w:ascii="Calibri" w:hAnsi="Calibri" w:cs="Calibri"/>
      <w:sz w:val="24"/>
      <w:szCs w:val="24"/>
    </w:rPr>
  </w:style>
  <w:style w:type="paragraph" w:customStyle="1" w:styleId="3">
    <w:name w:val="普通(网站)3"/>
    <w:basedOn w:val="Normal"/>
    <w:uiPriority w:val="99"/>
    <w:rsid w:val="00301A77"/>
    <w:rPr>
      <w:rFonts w:ascii="Calibri" w:hAnsi="Calibri" w:cs="Calibri"/>
      <w:sz w:val="24"/>
      <w:szCs w:val="24"/>
    </w:rPr>
  </w:style>
  <w:style w:type="paragraph" w:customStyle="1" w:styleId="Default">
    <w:name w:val="Default"/>
    <w:uiPriority w:val="99"/>
    <w:rsid w:val="00FC3AE6"/>
    <w:pPr>
      <w:widowControl w:val="0"/>
      <w:autoSpaceDE w:val="0"/>
      <w:autoSpaceDN w:val="0"/>
      <w:adjustRightInd w:val="0"/>
    </w:pPr>
    <w:rPr>
      <w:rFonts w:ascii="仿宋_GB2312" w:eastAsia="仿宋_GB2312" w:cs="仿宋_GB2312"/>
      <w:color w:val="000000"/>
      <w:kern w:val="0"/>
      <w:sz w:val="24"/>
      <w:szCs w:val="24"/>
    </w:rPr>
  </w:style>
  <w:style w:type="character" w:styleId="Hyperlink">
    <w:name w:val="Hyperlink"/>
    <w:basedOn w:val="DefaultParagraphFont"/>
    <w:uiPriority w:val="99"/>
    <w:semiHidden/>
    <w:rsid w:val="00BE7C40"/>
    <w:rPr>
      <w:color w:val="0000FF"/>
      <w:u w:val="single"/>
    </w:rPr>
  </w:style>
  <w:style w:type="character" w:styleId="FollowedHyperlink">
    <w:name w:val="FollowedHyperlink"/>
    <w:basedOn w:val="DefaultParagraphFont"/>
    <w:uiPriority w:val="99"/>
    <w:semiHidden/>
    <w:rsid w:val="00BE7C40"/>
    <w:rPr>
      <w:color w:val="800080"/>
      <w:u w:val="single"/>
    </w:rPr>
  </w:style>
  <w:style w:type="paragraph" w:customStyle="1" w:styleId="font0">
    <w:name w:val="font0"/>
    <w:basedOn w:val="Normal"/>
    <w:uiPriority w:val="99"/>
    <w:rsid w:val="00BE7C40"/>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Normal"/>
    <w:uiPriority w:val="99"/>
    <w:rsid w:val="00BE7C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Normal"/>
    <w:uiPriority w:val="99"/>
    <w:rsid w:val="00BE7C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Normal"/>
    <w:uiPriority w:val="99"/>
    <w:rsid w:val="00BE7C40"/>
    <w:pPr>
      <w:widowControl/>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Normal"/>
    <w:uiPriority w:val="99"/>
    <w:rsid w:val="00BE7C40"/>
    <w:pPr>
      <w:widowControl/>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Normal"/>
    <w:uiPriority w:val="99"/>
    <w:rsid w:val="00BE7C40"/>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xl84">
    <w:name w:val="xl84"/>
    <w:basedOn w:val="Normal"/>
    <w:uiPriority w:val="99"/>
    <w:rsid w:val="00BE7C40"/>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xl85">
    <w:name w:val="xl85"/>
    <w:basedOn w:val="Normal"/>
    <w:uiPriority w:val="99"/>
    <w:rsid w:val="00BE7C40"/>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Normal"/>
    <w:uiPriority w:val="99"/>
    <w:rsid w:val="00BE7C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Normal"/>
    <w:uiPriority w:val="99"/>
    <w:rsid w:val="00BE7C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Normal"/>
    <w:uiPriority w:val="99"/>
    <w:rsid w:val="00BE7C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Normal"/>
    <w:uiPriority w:val="99"/>
    <w:rsid w:val="00BE7C4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Normal"/>
    <w:uiPriority w:val="99"/>
    <w:rsid w:val="00BE7C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Normal"/>
    <w:uiPriority w:val="99"/>
    <w:rsid w:val="00BE7C4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Normal"/>
    <w:uiPriority w:val="99"/>
    <w:rsid w:val="00BE7C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Normal"/>
    <w:uiPriority w:val="99"/>
    <w:rsid w:val="00BE7C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Normal"/>
    <w:uiPriority w:val="99"/>
    <w:rsid w:val="00BE7C4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Normal"/>
    <w:uiPriority w:val="99"/>
    <w:rsid w:val="00BE7C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Normal"/>
    <w:uiPriority w:val="99"/>
    <w:rsid w:val="00BE7C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Normal"/>
    <w:uiPriority w:val="99"/>
    <w:rsid w:val="00BE7C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Normal"/>
    <w:uiPriority w:val="99"/>
    <w:rsid w:val="00BE7C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Normal"/>
    <w:uiPriority w:val="99"/>
    <w:rsid w:val="00BE7C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Normal"/>
    <w:uiPriority w:val="99"/>
    <w:rsid w:val="00BE7C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1">
    <w:name w:val="xl101"/>
    <w:basedOn w:val="Normal"/>
    <w:uiPriority w:val="99"/>
    <w:rsid w:val="00BE7C4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Normal"/>
    <w:uiPriority w:val="99"/>
    <w:rsid w:val="00BE7C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5">
    <w:name w:val="font5"/>
    <w:basedOn w:val="Normal"/>
    <w:uiPriority w:val="99"/>
    <w:rsid w:val="00870819"/>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65341697">
      <w:marLeft w:val="0"/>
      <w:marRight w:val="0"/>
      <w:marTop w:val="0"/>
      <w:marBottom w:val="0"/>
      <w:divBdr>
        <w:top w:val="none" w:sz="0" w:space="0" w:color="auto"/>
        <w:left w:val="none" w:sz="0" w:space="0" w:color="auto"/>
        <w:bottom w:val="none" w:sz="0" w:space="0" w:color="auto"/>
        <w:right w:val="none" w:sz="0" w:space="0" w:color="auto"/>
      </w:divBdr>
    </w:div>
    <w:div w:id="65341698">
      <w:marLeft w:val="0"/>
      <w:marRight w:val="0"/>
      <w:marTop w:val="0"/>
      <w:marBottom w:val="0"/>
      <w:divBdr>
        <w:top w:val="none" w:sz="0" w:space="0" w:color="auto"/>
        <w:left w:val="none" w:sz="0" w:space="0" w:color="auto"/>
        <w:bottom w:val="none" w:sz="0" w:space="0" w:color="auto"/>
        <w:right w:val="none" w:sz="0" w:space="0" w:color="auto"/>
      </w:divBdr>
    </w:div>
    <w:div w:id="65341699">
      <w:marLeft w:val="0"/>
      <w:marRight w:val="0"/>
      <w:marTop w:val="0"/>
      <w:marBottom w:val="0"/>
      <w:divBdr>
        <w:top w:val="none" w:sz="0" w:space="0" w:color="auto"/>
        <w:left w:val="none" w:sz="0" w:space="0" w:color="auto"/>
        <w:bottom w:val="none" w:sz="0" w:space="0" w:color="auto"/>
        <w:right w:val="none" w:sz="0" w:space="0" w:color="auto"/>
      </w:divBdr>
    </w:div>
    <w:div w:id="65341700">
      <w:marLeft w:val="0"/>
      <w:marRight w:val="0"/>
      <w:marTop w:val="0"/>
      <w:marBottom w:val="0"/>
      <w:divBdr>
        <w:top w:val="none" w:sz="0" w:space="0" w:color="auto"/>
        <w:left w:val="none" w:sz="0" w:space="0" w:color="auto"/>
        <w:bottom w:val="none" w:sz="0" w:space="0" w:color="auto"/>
        <w:right w:val="none" w:sz="0" w:space="0" w:color="auto"/>
      </w:divBdr>
    </w:div>
    <w:div w:id="65341701">
      <w:marLeft w:val="0"/>
      <w:marRight w:val="0"/>
      <w:marTop w:val="0"/>
      <w:marBottom w:val="0"/>
      <w:divBdr>
        <w:top w:val="none" w:sz="0" w:space="0" w:color="auto"/>
        <w:left w:val="none" w:sz="0" w:space="0" w:color="auto"/>
        <w:bottom w:val="none" w:sz="0" w:space="0" w:color="auto"/>
        <w:right w:val="none" w:sz="0" w:space="0" w:color="auto"/>
      </w:divBdr>
    </w:div>
    <w:div w:id="65341702">
      <w:marLeft w:val="0"/>
      <w:marRight w:val="0"/>
      <w:marTop w:val="0"/>
      <w:marBottom w:val="0"/>
      <w:divBdr>
        <w:top w:val="none" w:sz="0" w:space="0" w:color="auto"/>
        <w:left w:val="none" w:sz="0" w:space="0" w:color="auto"/>
        <w:bottom w:val="none" w:sz="0" w:space="0" w:color="auto"/>
        <w:right w:val="none" w:sz="0" w:space="0" w:color="auto"/>
      </w:divBdr>
    </w:div>
    <w:div w:id="65341703">
      <w:marLeft w:val="0"/>
      <w:marRight w:val="0"/>
      <w:marTop w:val="0"/>
      <w:marBottom w:val="0"/>
      <w:divBdr>
        <w:top w:val="none" w:sz="0" w:space="0" w:color="auto"/>
        <w:left w:val="none" w:sz="0" w:space="0" w:color="auto"/>
        <w:bottom w:val="none" w:sz="0" w:space="0" w:color="auto"/>
        <w:right w:val="none" w:sz="0" w:space="0" w:color="auto"/>
      </w:divBdr>
    </w:div>
    <w:div w:id="65341704">
      <w:marLeft w:val="0"/>
      <w:marRight w:val="0"/>
      <w:marTop w:val="0"/>
      <w:marBottom w:val="0"/>
      <w:divBdr>
        <w:top w:val="none" w:sz="0" w:space="0" w:color="auto"/>
        <w:left w:val="none" w:sz="0" w:space="0" w:color="auto"/>
        <w:bottom w:val="none" w:sz="0" w:space="0" w:color="auto"/>
        <w:right w:val="none" w:sz="0" w:space="0" w:color="auto"/>
      </w:divBdr>
    </w:div>
    <w:div w:id="65341705">
      <w:marLeft w:val="0"/>
      <w:marRight w:val="0"/>
      <w:marTop w:val="0"/>
      <w:marBottom w:val="0"/>
      <w:divBdr>
        <w:top w:val="none" w:sz="0" w:space="0" w:color="auto"/>
        <w:left w:val="none" w:sz="0" w:space="0" w:color="auto"/>
        <w:bottom w:val="none" w:sz="0" w:space="0" w:color="auto"/>
        <w:right w:val="none" w:sz="0" w:space="0" w:color="auto"/>
      </w:divBdr>
    </w:div>
    <w:div w:id="65341706">
      <w:marLeft w:val="0"/>
      <w:marRight w:val="0"/>
      <w:marTop w:val="0"/>
      <w:marBottom w:val="0"/>
      <w:divBdr>
        <w:top w:val="none" w:sz="0" w:space="0" w:color="auto"/>
        <w:left w:val="none" w:sz="0" w:space="0" w:color="auto"/>
        <w:bottom w:val="none" w:sz="0" w:space="0" w:color="auto"/>
        <w:right w:val="none" w:sz="0" w:space="0" w:color="auto"/>
      </w:divBdr>
    </w:div>
    <w:div w:id="65341707">
      <w:marLeft w:val="0"/>
      <w:marRight w:val="0"/>
      <w:marTop w:val="0"/>
      <w:marBottom w:val="0"/>
      <w:divBdr>
        <w:top w:val="none" w:sz="0" w:space="0" w:color="auto"/>
        <w:left w:val="none" w:sz="0" w:space="0" w:color="auto"/>
        <w:bottom w:val="none" w:sz="0" w:space="0" w:color="auto"/>
        <w:right w:val="none" w:sz="0" w:space="0" w:color="auto"/>
      </w:divBdr>
    </w:div>
    <w:div w:id="65341708">
      <w:marLeft w:val="0"/>
      <w:marRight w:val="0"/>
      <w:marTop w:val="0"/>
      <w:marBottom w:val="0"/>
      <w:divBdr>
        <w:top w:val="none" w:sz="0" w:space="0" w:color="auto"/>
        <w:left w:val="none" w:sz="0" w:space="0" w:color="auto"/>
        <w:bottom w:val="none" w:sz="0" w:space="0" w:color="auto"/>
        <w:right w:val="none" w:sz="0" w:space="0" w:color="auto"/>
      </w:divBdr>
    </w:div>
    <w:div w:id="65341709">
      <w:marLeft w:val="0"/>
      <w:marRight w:val="0"/>
      <w:marTop w:val="0"/>
      <w:marBottom w:val="0"/>
      <w:divBdr>
        <w:top w:val="none" w:sz="0" w:space="0" w:color="auto"/>
        <w:left w:val="none" w:sz="0" w:space="0" w:color="auto"/>
        <w:bottom w:val="none" w:sz="0" w:space="0" w:color="auto"/>
        <w:right w:val="none" w:sz="0" w:space="0" w:color="auto"/>
      </w:divBdr>
    </w:div>
    <w:div w:id="65341710">
      <w:marLeft w:val="0"/>
      <w:marRight w:val="0"/>
      <w:marTop w:val="0"/>
      <w:marBottom w:val="0"/>
      <w:divBdr>
        <w:top w:val="none" w:sz="0" w:space="0" w:color="auto"/>
        <w:left w:val="none" w:sz="0" w:space="0" w:color="auto"/>
        <w:bottom w:val="none" w:sz="0" w:space="0" w:color="auto"/>
        <w:right w:val="none" w:sz="0" w:space="0" w:color="auto"/>
      </w:divBdr>
    </w:div>
    <w:div w:id="65341711">
      <w:marLeft w:val="0"/>
      <w:marRight w:val="0"/>
      <w:marTop w:val="0"/>
      <w:marBottom w:val="0"/>
      <w:divBdr>
        <w:top w:val="none" w:sz="0" w:space="0" w:color="auto"/>
        <w:left w:val="none" w:sz="0" w:space="0" w:color="auto"/>
        <w:bottom w:val="none" w:sz="0" w:space="0" w:color="auto"/>
        <w:right w:val="none" w:sz="0" w:space="0" w:color="auto"/>
      </w:divBdr>
    </w:div>
    <w:div w:id="65341712">
      <w:marLeft w:val="0"/>
      <w:marRight w:val="0"/>
      <w:marTop w:val="0"/>
      <w:marBottom w:val="0"/>
      <w:divBdr>
        <w:top w:val="none" w:sz="0" w:space="0" w:color="auto"/>
        <w:left w:val="none" w:sz="0" w:space="0" w:color="auto"/>
        <w:bottom w:val="none" w:sz="0" w:space="0" w:color="auto"/>
        <w:right w:val="none" w:sz="0" w:space="0" w:color="auto"/>
      </w:divBdr>
    </w:div>
    <w:div w:id="65341713">
      <w:marLeft w:val="0"/>
      <w:marRight w:val="0"/>
      <w:marTop w:val="0"/>
      <w:marBottom w:val="0"/>
      <w:divBdr>
        <w:top w:val="none" w:sz="0" w:space="0" w:color="auto"/>
        <w:left w:val="none" w:sz="0" w:space="0" w:color="auto"/>
        <w:bottom w:val="none" w:sz="0" w:space="0" w:color="auto"/>
        <w:right w:val="none" w:sz="0" w:space="0" w:color="auto"/>
      </w:divBdr>
    </w:div>
    <w:div w:id="65341714">
      <w:marLeft w:val="0"/>
      <w:marRight w:val="0"/>
      <w:marTop w:val="0"/>
      <w:marBottom w:val="0"/>
      <w:divBdr>
        <w:top w:val="none" w:sz="0" w:space="0" w:color="auto"/>
        <w:left w:val="none" w:sz="0" w:space="0" w:color="auto"/>
        <w:bottom w:val="none" w:sz="0" w:space="0" w:color="auto"/>
        <w:right w:val="none" w:sz="0" w:space="0" w:color="auto"/>
      </w:divBdr>
    </w:div>
    <w:div w:id="65341715">
      <w:marLeft w:val="0"/>
      <w:marRight w:val="0"/>
      <w:marTop w:val="0"/>
      <w:marBottom w:val="0"/>
      <w:divBdr>
        <w:top w:val="none" w:sz="0" w:space="0" w:color="auto"/>
        <w:left w:val="none" w:sz="0" w:space="0" w:color="auto"/>
        <w:bottom w:val="none" w:sz="0" w:space="0" w:color="auto"/>
        <w:right w:val="none" w:sz="0" w:space="0" w:color="auto"/>
      </w:divBdr>
    </w:div>
    <w:div w:id="65341716">
      <w:marLeft w:val="0"/>
      <w:marRight w:val="0"/>
      <w:marTop w:val="0"/>
      <w:marBottom w:val="0"/>
      <w:divBdr>
        <w:top w:val="none" w:sz="0" w:space="0" w:color="auto"/>
        <w:left w:val="none" w:sz="0" w:space="0" w:color="auto"/>
        <w:bottom w:val="none" w:sz="0" w:space="0" w:color="auto"/>
        <w:right w:val="none" w:sz="0" w:space="0" w:color="auto"/>
      </w:divBdr>
    </w:div>
    <w:div w:id="65341717">
      <w:marLeft w:val="0"/>
      <w:marRight w:val="0"/>
      <w:marTop w:val="0"/>
      <w:marBottom w:val="0"/>
      <w:divBdr>
        <w:top w:val="none" w:sz="0" w:space="0" w:color="auto"/>
        <w:left w:val="none" w:sz="0" w:space="0" w:color="auto"/>
        <w:bottom w:val="none" w:sz="0" w:space="0" w:color="auto"/>
        <w:right w:val="none" w:sz="0" w:space="0" w:color="auto"/>
      </w:divBdr>
    </w:div>
    <w:div w:id="65341718">
      <w:marLeft w:val="0"/>
      <w:marRight w:val="0"/>
      <w:marTop w:val="0"/>
      <w:marBottom w:val="0"/>
      <w:divBdr>
        <w:top w:val="none" w:sz="0" w:space="0" w:color="auto"/>
        <w:left w:val="none" w:sz="0" w:space="0" w:color="auto"/>
        <w:bottom w:val="none" w:sz="0" w:space="0" w:color="auto"/>
        <w:right w:val="none" w:sz="0" w:space="0" w:color="auto"/>
      </w:divBdr>
    </w:div>
    <w:div w:id="65341719">
      <w:marLeft w:val="0"/>
      <w:marRight w:val="0"/>
      <w:marTop w:val="0"/>
      <w:marBottom w:val="0"/>
      <w:divBdr>
        <w:top w:val="none" w:sz="0" w:space="0" w:color="auto"/>
        <w:left w:val="none" w:sz="0" w:space="0" w:color="auto"/>
        <w:bottom w:val="none" w:sz="0" w:space="0" w:color="auto"/>
        <w:right w:val="none" w:sz="0" w:space="0" w:color="auto"/>
      </w:divBdr>
    </w:div>
    <w:div w:id="65341720">
      <w:marLeft w:val="0"/>
      <w:marRight w:val="0"/>
      <w:marTop w:val="0"/>
      <w:marBottom w:val="0"/>
      <w:divBdr>
        <w:top w:val="none" w:sz="0" w:space="0" w:color="auto"/>
        <w:left w:val="none" w:sz="0" w:space="0" w:color="auto"/>
        <w:bottom w:val="none" w:sz="0" w:space="0" w:color="auto"/>
        <w:right w:val="none" w:sz="0" w:space="0" w:color="auto"/>
      </w:divBdr>
    </w:div>
    <w:div w:id="65341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22</Pages>
  <Words>1404</Words>
  <Characters>8004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唐琛</dc:creator>
  <cp:keywords/>
  <dc:description/>
  <cp:lastModifiedBy>kfq1906</cp:lastModifiedBy>
  <cp:revision>28</cp:revision>
  <cp:lastPrinted>2019-01-28T08:19:00Z</cp:lastPrinted>
  <dcterms:created xsi:type="dcterms:W3CDTF">2019-02-11T03:27:00Z</dcterms:created>
  <dcterms:modified xsi:type="dcterms:W3CDTF">2019-03-06T11:08:00Z</dcterms:modified>
</cp:coreProperties>
</file>