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600" w:lineRule="exact"/>
      </w:pPr>
    </w:p>
    <w:p>
      <w:pPr>
        <w:adjustRightInd w:val="0"/>
        <w:snapToGrid w:val="0"/>
        <w:spacing w:line="600" w:lineRule="exact"/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国家税务总局克拉玛依市独山子区税务局2019年部门预算公开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outlineLvl w:val="1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目录</w:t>
      </w:r>
    </w:p>
    <w:p>
      <w:pPr>
        <w:widowControl/>
        <w:spacing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600" w:lineRule="exact"/>
        <w:outlineLvl w:val="1"/>
        <w:rPr>
          <w:rFonts w:ascii="宋体" w:hAnsi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  克拉玛依市独山子区税务局概况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</w:t>
      </w:r>
      <w:r>
        <w:rPr>
          <w:rFonts w:hint="eastAsia" w:ascii="宋体" w:hAnsi="宋体"/>
          <w:b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宋体" w:hAnsi="宋体"/>
          <w:b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一、关于克拉玛依市独山子区税务局2019年收支预算情况的总体说明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二、关于克拉玛依市独山子区税务局2019年收入预算情况说明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三、关于克拉玛依市独山子区税务局2019年支出预算情况说明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四、关于克拉玛依市独山子区税务局2019年财政拨款收支预算情况的总体说明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五、关于克拉玛依市独山子区税务局2019年一般公共预算当年拨款情况说明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六、克拉玛依市独山子区税务局2019年一般公共预算基本支出情况说明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七、关于克拉玛依市独山子区税务局2019年项目支出情况说明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八、关于克拉玛依市独山子区税务局2019年一般公共预算“三公”经费预算情况说明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九、关于克拉玛依市独山子区税务局2019年政府性基金预算拨款情况说明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第一部分 克拉玛依市独山子区税务局概况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一、主要职能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负责贯彻执行党的路线、方针、政策，加强党的全面领导，履行全面从严治党责任，负责党的建设和思想政治建设工作。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负责贯彻执行税收、保社会保险费和有关非税收入法律、法规、规章和规范性文件，组织落实国家规定的税收优惠政策。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负责开展税收经济分析和税收政策效应分析，为独山子区党委、政府提供决策参考。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负责所辖区域内各项税收、社会保险费和有关非税收入征收管理。组织实施税（费）源监控和风险管理，加强大企业和自然人税收管理。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负责组织实施本系统税收、社会保险费和有关非税收入服务体系建设。组织开展纳税服务、税收宣传工作，保护纳税人、缴费人合法权益。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负责所辖区域内国际税收和进出口税收管理工作，组织反避税调查和出口退税事项办理。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负责组织实施所辖区域内税务稽查和社会保险费、有关非税收入检查工作。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负责增值税专用发票、普通发票和其他各类发票管理。负责税收、社会保险费和有关非税收入票证管理。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负责组织实施本系统各项税收、社会保险费和有关非税收入征管信息化建设和数据治理工作。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负责本系统基层建设和队伍建设工作，加强领导班子和后备干部队伍建设，承担税务人才培养和干部教育培训工作。负责本系统绩效管理和干部考核工作。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负责本系统机构、编制、经费和资产管理工作。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完成克拉玛依市税务局和独山子区政府交办的其他工作。</w:t>
      </w:r>
    </w:p>
    <w:p>
      <w:pPr>
        <w:widowControl/>
        <w:adjustRightInd w:val="0"/>
        <w:snapToGrid w:val="0"/>
        <w:spacing w:line="600" w:lineRule="exact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/>
          <w:kern w:val="0"/>
          <w:sz w:val="32"/>
          <w:szCs w:val="32"/>
        </w:rPr>
        <w:t xml:space="preserve">   二、机构及人员情况</w:t>
      </w:r>
    </w:p>
    <w:p>
      <w:pPr>
        <w:spacing w:line="360" w:lineRule="auto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1.内设机构</w:t>
      </w:r>
      <w:r>
        <w:rPr>
          <w:rFonts w:hint="eastAsia"/>
          <w:sz w:val="32"/>
          <w:szCs w:val="32"/>
        </w:rPr>
        <w:t>：</w:t>
      </w:r>
      <w:r>
        <w:rPr>
          <w:rFonts w:hint="eastAsia" w:ascii="仿宋_GB2312" w:hAnsi="华文仿宋" w:eastAsia="仿宋_GB2312"/>
          <w:sz w:val="32"/>
          <w:szCs w:val="32"/>
        </w:rPr>
        <w:t>办公室、法制股、税政股、社会保险和非税收入股、纳税服务股、征收管理股、收入核算股、税源管理股、风险管理股、人事教育股、机关党委、纪检组。</w:t>
      </w:r>
    </w:p>
    <w:p>
      <w:pPr>
        <w:pStyle w:val="23"/>
        <w:snapToGrid w:val="0"/>
        <w:spacing w:line="600" w:lineRule="exact"/>
        <w:ind w:firstLine="640" w:firstLineChars="200"/>
        <w:rPr>
          <w:rFonts w:hAnsi="宋体" w:cs="宋体"/>
          <w:color w:val="auto"/>
          <w:sz w:val="32"/>
          <w:szCs w:val="32"/>
        </w:rPr>
      </w:pPr>
      <w:r>
        <w:rPr>
          <w:rFonts w:hint="eastAsia" w:hAnsi="宋体" w:cs="宋体"/>
          <w:sz w:val="32"/>
          <w:szCs w:val="32"/>
        </w:rPr>
        <w:t>2. 2019年部门编制数83人</w:t>
      </w:r>
      <w:r>
        <w:rPr>
          <w:rFonts w:hint="eastAsia" w:hAnsi="宋体" w:cs="宋体"/>
          <w:color w:val="auto"/>
          <w:sz w:val="32"/>
          <w:szCs w:val="32"/>
        </w:rPr>
        <w:t>，实有人数102人，其中：在职81人； 退休20人，离休1人。</w:t>
      </w: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第二部分  2019年部门预算公开表</w:t>
      </w: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tbl>
      <w:tblPr>
        <w:tblStyle w:val="12"/>
        <w:tblW w:w="8428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919"/>
        <w:gridCol w:w="1957"/>
        <w:gridCol w:w="919"/>
        <w:gridCol w:w="2024"/>
        <w:gridCol w:w="9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收          入</w:t>
            </w:r>
          </w:p>
        </w:tc>
        <w:tc>
          <w:tcPr>
            <w:tcW w:w="58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支           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     目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2019年预算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2019年预算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经济分类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779.35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675.29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301 工资福利支出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718.89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779.35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302 商品和服务支出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303 对个人和家庭的补助支出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教育收费(财政专户)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307 债务利息及费用支出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309 资本性支出（基本建设）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310 资本性支出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311 对企业补助（基本建设）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104.06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312 对企业补助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313 对社会保障基金补助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210 卫生健康支出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399 其他支出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224 灾害防治及应急管理支出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124,202.06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124,202.06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          计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124,202.06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230 转移性支出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779.35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779.35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779.35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tbl>
      <w:tblPr>
        <w:tblStyle w:val="1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579"/>
        <w:gridCol w:w="576"/>
        <w:gridCol w:w="1657"/>
        <w:gridCol w:w="1002"/>
        <w:gridCol w:w="1002"/>
        <w:gridCol w:w="395"/>
        <w:gridCol w:w="576"/>
        <w:gridCol w:w="262"/>
        <w:gridCol w:w="530"/>
        <w:gridCol w:w="395"/>
        <w:gridCol w:w="395"/>
        <w:gridCol w:w="5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1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0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  计</w:t>
            </w:r>
          </w:p>
        </w:tc>
        <w:tc>
          <w:tcPr>
            <w:tcW w:w="10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57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财政专户管理资金（教育收费）</w:t>
            </w:r>
          </w:p>
        </w:tc>
        <w:tc>
          <w:tcPr>
            <w:tcW w:w="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单位上年结余（不包括国库集中支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2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付额度结余）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克拉玛依市独山子区税务局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779.35 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779.35 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675.29 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675.29 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675.29 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675.29 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675.29 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675.29 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104.06 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104.06 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104.06 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104.06 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51.68 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51.68 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52.38 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52.38 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tbl>
      <w:tblPr>
        <w:tblStyle w:val="1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576"/>
        <w:gridCol w:w="576"/>
        <w:gridCol w:w="2086"/>
        <w:gridCol w:w="1645"/>
        <w:gridCol w:w="1531"/>
        <w:gridCol w:w="15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支出预算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08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      计</w:t>
            </w:r>
          </w:p>
        </w:tc>
        <w:tc>
          <w:tcPr>
            <w:tcW w:w="15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5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20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克拉玛依市独山子区税务局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779.35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779.35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675.29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675.29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675.29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675.29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675.29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675.29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104.06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104.06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104.06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104.06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51.68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51.68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52.38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52.38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tbl>
      <w:tblPr>
        <w:tblStyle w:val="1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2"/>
        <w:gridCol w:w="591"/>
        <w:gridCol w:w="1300"/>
        <w:gridCol w:w="841"/>
        <w:gridCol w:w="1133"/>
        <w:gridCol w:w="9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                                                                    收            入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支               出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     计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  能  分  类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</w:t>
            </w:r>
            <w:r>
              <w:rPr>
                <w:kern w:val="0"/>
                <w:sz w:val="18"/>
                <w:szCs w:val="18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  般  公  共  预  算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779.35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675.29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675.29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779.35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104.06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104.06</w:t>
            </w:r>
          </w:p>
        </w:tc>
        <w:tc>
          <w:tcPr>
            <w:tcW w:w="9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210 卫生健康支出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32" w:type="dxa"/>
            <w:vMerge w:val="restart"/>
            <w:tcBorders>
              <w:top w:val="nil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3732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8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224 灾害防治及应急管理支出</w:t>
            </w:r>
          </w:p>
        </w:tc>
        <w:tc>
          <w:tcPr>
            <w:tcW w:w="8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8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779.35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779.35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779.35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230 转移性支出</w:t>
            </w:r>
          </w:p>
        </w:tc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3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779.35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  出  合  计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779.35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779.35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tbl>
      <w:tblPr>
        <w:tblStyle w:val="1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576"/>
        <w:gridCol w:w="576"/>
        <w:gridCol w:w="2741"/>
        <w:gridCol w:w="1657"/>
        <w:gridCol w:w="1198"/>
        <w:gridCol w:w="11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一般公共预算支出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74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      计</w:t>
            </w:r>
          </w:p>
        </w:tc>
        <w:tc>
          <w:tcPr>
            <w:tcW w:w="119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19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274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4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克拉玛依市独山子区税务局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779.35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779.35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4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675.29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675.29</w:t>
            </w:r>
          </w:p>
        </w:tc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4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675.29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675.29</w:t>
            </w:r>
          </w:p>
        </w:tc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74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675.29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675.29</w:t>
            </w:r>
          </w:p>
        </w:tc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4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104.06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104.06</w:t>
            </w:r>
          </w:p>
        </w:tc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4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104.06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104.06</w:t>
            </w:r>
          </w:p>
        </w:tc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274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51.68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51.68</w:t>
            </w:r>
          </w:p>
        </w:tc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274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52.38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52.38</w:t>
            </w:r>
          </w:p>
        </w:tc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tbl>
      <w:tblPr>
        <w:tblStyle w:val="1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576"/>
        <w:gridCol w:w="3000"/>
        <w:gridCol w:w="2016"/>
        <w:gridCol w:w="1178"/>
        <w:gridCol w:w="11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一般公共预算基本支出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经济分类科目编码</w:t>
            </w:r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经济分类科目名称</w:t>
            </w:r>
          </w:p>
        </w:tc>
        <w:tc>
          <w:tcPr>
            <w:tcW w:w="20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   计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11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00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3000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克拉玛依市独山子区税务局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779.35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770.57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工资福利支出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718.89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718.89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津贴补贴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514.29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514.29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机关事业单位基本养老保险缴费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52.38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52.38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职工基本医疗保险缴费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46.29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46.29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公务员医疗补助缴费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36.00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36.00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其他社会保障缴费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0.36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0.36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住房公积金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61.71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61.71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其他工资福利支出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7.86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7.86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商品和服务支出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8.78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08</w:t>
            </w:r>
          </w:p>
        </w:tc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取暖费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8.78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303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对个人和家庭的补助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51.68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51.68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离休费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0.18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0.18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生活补助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21.34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21.34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医疗费补助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27.02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27.02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30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其他对个人和家庭的补助支出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3.14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3.14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tbl>
      <w:tblPr>
        <w:tblStyle w:val="12"/>
        <w:tblW w:w="90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576"/>
        <w:gridCol w:w="576"/>
        <w:gridCol w:w="1656"/>
        <w:gridCol w:w="936"/>
        <w:gridCol w:w="396"/>
        <w:gridCol w:w="396"/>
        <w:gridCol w:w="396"/>
        <w:gridCol w:w="396"/>
        <w:gridCol w:w="396"/>
        <w:gridCol w:w="576"/>
        <w:gridCol w:w="396"/>
        <w:gridCol w:w="577"/>
        <w:gridCol w:w="396"/>
        <w:gridCol w:w="396"/>
        <w:gridCol w:w="3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对个人和家庭的补助支出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根据国家财政部、税务总局制定的《税务部门经费保障实施办法》，2019年自治区财政仅安排由财政保障的人员预算，故本表为空表</w:t>
      </w: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tbl>
      <w:tblPr>
        <w:tblStyle w:val="1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1286"/>
        <w:gridCol w:w="924"/>
        <w:gridCol w:w="934"/>
        <w:gridCol w:w="934"/>
        <w:gridCol w:w="934"/>
        <w:gridCol w:w="11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单  位 </w:t>
            </w:r>
          </w:p>
        </w:tc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因公出国（境）费</w:t>
            </w:r>
          </w:p>
        </w:tc>
        <w:tc>
          <w:tcPr>
            <w:tcW w:w="2802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公务用车购置及运行费</w:t>
            </w: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2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公务用车购置费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公务用车运行费</w:t>
            </w: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根据国家财政部、税务总局制定的《税务部门经费保障实施办法》，2019年自治区财政仅安排由财政保障的人员预算，故本表为空表</w:t>
      </w: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tbl>
      <w:tblPr>
        <w:tblStyle w:val="1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576"/>
        <w:gridCol w:w="576"/>
        <w:gridCol w:w="2596"/>
        <w:gridCol w:w="1836"/>
        <w:gridCol w:w="1181"/>
        <w:gridCol w:w="1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政府性基金预算支出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9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      计</w:t>
            </w:r>
          </w:p>
        </w:tc>
        <w:tc>
          <w:tcPr>
            <w:tcW w:w="11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1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25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克拉玛依市独山子区税务局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没有政府性基金，本表为空表</w:t>
      </w:r>
    </w:p>
    <w:p>
      <w:pPr>
        <w:widowControl/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第三部分  2019年部门预算情况说明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一、关于克拉玛依市独山子区税务局2019年收支预算情况的总体说明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按照全口径预算的原则，克拉玛依市独山子区税务局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所有收入和支出均纳入部门预算管理。收支总预算</w:t>
      </w:r>
      <w:r>
        <w:rPr>
          <w:rFonts w:hint="eastAsia" w:ascii="仿宋_GB2312" w:hAnsi="宋体" w:eastAsia="仿宋_GB2312"/>
          <w:kern w:val="0"/>
          <w:sz w:val="32"/>
          <w:szCs w:val="32"/>
        </w:rPr>
        <w:t>779.35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支出预算包括：一般公共服务支出、社会保障和就业支出。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二、关于克拉玛依市独山子区税务局2019年收入预算情况说明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克拉玛依市独山子区税务局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收入预算779.35万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/>
          <w:kern w:val="0"/>
          <w:sz w:val="32"/>
          <w:szCs w:val="32"/>
        </w:rPr>
        <w:t>779.35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万元，占100 %，比上年增加150.64万元，主要原因是原因是合并后人员增加67人，其中在职增加53人，离退休增加14人。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kern w:val="0"/>
          <w:sz w:val="32"/>
          <w:szCs w:val="32"/>
        </w:rPr>
        <w:t>政府性基金预算未安排。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三、关于克拉玛依市独山子区税务局2019年支出预算情况说明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克拉玛依市独山子区税务局2019年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</w:t>
      </w:r>
      <w:r>
        <w:rPr>
          <w:rFonts w:hint="eastAsia" w:ascii="仿宋_GB2312" w:hAnsi="宋体" w:eastAsia="仿宋_GB2312"/>
          <w:kern w:val="0"/>
          <w:sz w:val="32"/>
          <w:szCs w:val="32"/>
        </w:rPr>
        <w:t>779.35万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adjustRightInd w:val="0"/>
        <w:snapToGrid w:val="0"/>
        <w:spacing w:line="60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基本支出779.35万元，占100%，比上年增加194.52万元，原因是合并后人员增加67人，其中在职增加53人，离退休增加14人。项目支出预算未安排。   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/>
          <w:kern w:val="0"/>
          <w:sz w:val="32"/>
          <w:szCs w:val="32"/>
        </w:rPr>
        <w:t>克拉玛依市独山子区税务局2019年</w:t>
      </w:r>
      <w:r>
        <w:rPr>
          <w:rFonts w:hint="eastAsia" w:ascii="黑体" w:hAnsi="黑体" w:eastAsia="黑体"/>
          <w:bCs/>
          <w:kern w:val="0"/>
          <w:sz w:val="32"/>
          <w:szCs w:val="32"/>
        </w:rPr>
        <w:t>财政拨款收支预算情况的总体说明</w:t>
      </w:r>
    </w:p>
    <w:p>
      <w:pPr>
        <w:adjustRightInd w:val="0"/>
        <w:snapToGrid w:val="0"/>
        <w:spacing w:line="600" w:lineRule="exact"/>
        <w:ind w:firstLine="64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/>
          <w:kern w:val="0"/>
          <w:sz w:val="32"/>
          <w:szCs w:val="32"/>
        </w:rPr>
        <w:t>019年财政拨款收支总预算779.35万元，其中2010701行政运行675.29万元，2080504未归口管理的行政单位离退休51.68万元，2080505机关事业单位基本养老保险缴费支出52.38万元。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收入全部为一般公共预算拨款，无政府性基金预算拨款。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支出预算包括：一般公共服务支出779.35万元，其中2010701行政运行675.29万元，社会保障与就业支出104.06万元，其中2080504未归口管理的行政单位离退休51.68万元，2080505机关事业单位基本养老保险缴费支出52.38万元。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主要用于发放按照国家政策执行属地标准的工资项目，如规范津贴补贴、乡镇工作补贴、奖励性补贴、改革性补贴等，上述工资项目涉及的养老保险缴费、医疗保险缴费、住房公积金等单位按照规定缴存部分；按照国家政策执行地方标准的丧葬费、遗属补助等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五、关于克拉玛依市独山子区税务局2019年一般公共预算当年拨款情况说明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克拉玛依市独山子区税务局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2019年一般公共预算拨款基本支出779.35万元，比上年执行数增加194.52万元，增长21.7%。主要原因一是国地税征管体制改革，经费保障模式改变；二是合并后人员增加67人，其中在职增加53人，离退休增加14人。  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1.一般公共服务（类）</w:t>
      </w:r>
      <w:r>
        <w:rPr>
          <w:rFonts w:ascii="仿宋_GB2312" w:hAnsi="宋体" w:eastAsia="仿宋_GB2312"/>
          <w:kern w:val="0"/>
          <w:sz w:val="32"/>
          <w:szCs w:val="32"/>
        </w:rPr>
        <w:t>675.29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万元，占86.64%。其中全为2010701行政运行。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2. 社会保障与就业支出104.06万元，占13.35％。其中2080504未归口管理的行政单位离退休51.68万元，2080505机关事业单位基本养老保险缴费支出52.38万元。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1</w:t>
      </w: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.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一般公共服务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（类）财政事务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07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（款）行政运行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01</w:t>
      </w:r>
      <w:r>
        <w:rPr>
          <w:rFonts w:ascii="仿宋_GB2312" w:hAnsi="宋体" w:eastAsia="仿宋_GB2312" w:cs="宋体"/>
          <w:kern w:val="0"/>
          <w:sz w:val="32"/>
          <w:szCs w:val="32"/>
        </w:rPr>
        <w:t>（项）: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shd w:val="clear" w:color="auto" w:fill="auto"/>
          <w:lang w:val="en-US" w:eastAsia="zh-CN"/>
        </w:rPr>
        <w:t>675.29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172.36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34.27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%，主要原因是合并后在职人数增幅较大，增加53人。</w:t>
      </w:r>
    </w:p>
    <w:p>
      <w:pPr>
        <w:adjustRightInd w:val="0"/>
        <w:snapToGrid w:val="0"/>
        <w:spacing w:line="60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一般公共服务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208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（类）财政事务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05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未归口管理的行政单位离退休04（项）：2019年预算数为51.68万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元，比上年执行数增加31.31万元，增长153.71％。主要原因是离退休人数较合并前增加14人。</w:t>
      </w:r>
    </w:p>
    <w:p>
      <w:pPr>
        <w:adjustRightInd w:val="0"/>
        <w:snapToGrid w:val="0"/>
        <w:spacing w:line="600" w:lineRule="exact"/>
        <w:ind w:firstLine="64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一般公共服务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208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（类）财政事务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05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机关事业单位基本养老保险缴费支出05（项）：2019年预算数为52.38万元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，比上年执行数减少9.15万元，降低14.87％。主要原因是自治区财政经费保障范围变化，养老金提取基数降低。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六、关于克拉玛依市独山子区税务局2019年一般公共预算基本支出情况说明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克拉玛依市独山子区税务局2019年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一般公共预算基本支出</w:t>
      </w:r>
      <w:r>
        <w:rPr>
          <w:rFonts w:ascii="仿宋_GB2312" w:hAnsi="宋体" w:eastAsia="仿宋_GB2312" w:cs="宋体"/>
          <w:kern w:val="0"/>
          <w:sz w:val="32"/>
          <w:szCs w:val="32"/>
        </w:rPr>
        <w:t>779.35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 其中：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ascii="仿宋_GB2312" w:hAnsi="宋体" w:eastAsia="仿宋_GB2312" w:cs="宋体"/>
          <w:kern w:val="0"/>
          <w:sz w:val="32"/>
          <w:szCs w:val="32"/>
        </w:rPr>
        <w:t>770.57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规范性津贴补贴、机关事业单位基本养老保险缴费、职业年金缴费、职工基本医疗保险缴费、公务员医疗补助缴费、其他社会保障缴费、住房公积金、医疗费、其他工资福利支出、离休费、退休费、医疗费补助、奖励金、其他对个人和家庭的补助等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ascii="仿宋_GB2312" w:hAnsi="宋体" w:eastAsia="仿宋_GB2312" w:cs="宋体"/>
          <w:kern w:val="0"/>
          <w:sz w:val="32"/>
          <w:szCs w:val="32"/>
        </w:rPr>
        <w:t>8.78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万元，是职工取暖补助。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七、关于克拉玛依市独山子区税务局2019年项目支出情况说明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克拉玛依市独山子区税务局2019年未安排项目支出，项目支出情况表为空表。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八、关于克拉玛依市独山子区税务局2019年一般公共预算“三公”经费预算情况说明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克拉玛依市独山子区税务局2019年未安排“三公”经费预算，一般公共预算“三公”经费支出情况表为空表。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九、关于克拉玛依市独山子区税务局2019年政府性基金预算拨款情况说明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克拉玛依市独山子区税务局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没有使用政府性基金预算拨款安排的支出，政府性基金预算支出情况表为空表。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十、其他重要事项的情况说明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2019年，未安排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克拉玛依市独山子区税务局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机关运行经费财政拨款预算。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2019年，未安排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克拉玛依市独山子区税务局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政府采购预算。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截至2018年底，克拉玛依市独山子区税务局占用使用国有资产总体情况为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,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1.房屋5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219.23平方米，价值1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096.42万元。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2.车辆10辆，价值208.69万元；其中：执法执勤用车10辆，价值208.69万元；其他车辆无。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3.办公家具价值27.3万元。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4.其他资产价值123.14万元。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单位价值50万元以上大型设备无，单位价值100万元以上大型设备无。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2019年部门预算未安排购置车辆经费、50万元以上大型设备及单位价值100万元以上大型设备经费。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2019年，未安排</w:t>
      </w:r>
      <w:r>
        <w:rPr>
          <w:rFonts w:hint="eastAsia" w:ascii="仿宋_GB2312" w:hAnsi="宋体" w:eastAsia="仿宋_GB2312"/>
          <w:kern w:val="0"/>
          <w:sz w:val="32"/>
          <w:szCs w:val="32"/>
        </w:rPr>
        <w:t>克拉玛依市独山子区税务局项目支出预算。</w:t>
      </w: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第四部分  名词解释</w:t>
      </w: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指由一般公共预算安排的财政拨款数。</w:t>
      </w: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z w:val="32"/>
          <w:szCs w:val="32"/>
        </w:rPr>
        <w:t>指公共财政拨款资金。</w:t>
      </w: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克拉玛依市独山子区税务局</w:t>
      </w:r>
    </w:p>
    <w:p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2019年2月21日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1A77"/>
    <w:rsid w:val="00024C5A"/>
    <w:rsid w:val="000835A1"/>
    <w:rsid w:val="000901AD"/>
    <w:rsid w:val="0009120E"/>
    <w:rsid w:val="000A2E22"/>
    <w:rsid w:val="00147F63"/>
    <w:rsid w:val="00160545"/>
    <w:rsid w:val="00167A1A"/>
    <w:rsid w:val="001919BC"/>
    <w:rsid w:val="001B4466"/>
    <w:rsid w:val="001B7A21"/>
    <w:rsid w:val="001C790D"/>
    <w:rsid w:val="001F1D6C"/>
    <w:rsid w:val="00202563"/>
    <w:rsid w:val="002427FF"/>
    <w:rsid w:val="00247D72"/>
    <w:rsid w:val="00271B97"/>
    <w:rsid w:val="0027338D"/>
    <w:rsid w:val="00285827"/>
    <w:rsid w:val="002A07BA"/>
    <w:rsid w:val="002C098C"/>
    <w:rsid w:val="002D3CCD"/>
    <w:rsid w:val="002F504F"/>
    <w:rsid w:val="00301A77"/>
    <w:rsid w:val="00341A56"/>
    <w:rsid w:val="00343AC1"/>
    <w:rsid w:val="00352005"/>
    <w:rsid w:val="00360495"/>
    <w:rsid w:val="003A2059"/>
    <w:rsid w:val="003A41F5"/>
    <w:rsid w:val="003E22AA"/>
    <w:rsid w:val="00420B4B"/>
    <w:rsid w:val="004538A0"/>
    <w:rsid w:val="004A4673"/>
    <w:rsid w:val="004A62A8"/>
    <w:rsid w:val="0059735A"/>
    <w:rsid w:val="005A4679"/>
    <w:rsid w:val="005B1030"/>
    <w:rsid w:val="005D2308"/>
    <w:rsid w:val="00613490"/>
    <w:rsid w:val="00666C09"/>
    <w:rsid w:val="006748B5"/>
    <w:rsid w:val="007118F2"/>
    <w:rsid w:val="00746267"/>
    <w:rsid w:val="00753E51"/>
    <w:rsid w:val="00793D69"/>
    <w:rsid w:val="007B5E5E"/>
    <w:rsid w:val="007C12AD"/>
    <w:rsid w:val="007E2D81"/>
    <w:rsid w:val="00870819"/>
    <w:rsid w:val="00871F24"/>
    <w:rsid w:val="00894CFA"/>
    <w:rsid w:val="008B11D9"/>
    <w:rsid w:val="008B2FA1"/>
    <w:rsid w:val="008C3038"/>
    <w:rsid w:val="008D110D"/>
    <w:rsid w:val="008E0D54"/>
    <w:rsid w:val="008E33FC"/>
    <w:rsid w:val="008E4090"/>
    <w:rsid w:val="008F2ABB"/>
    <w:rsid w:val="008F789D"/>
    <w:rsid w:val="00911372"/>
    <w:rsid w:val="00964104"/>
    <w:rsid w:val="00967175"/>
    <w:rsid w:val="00971F01"/>
    <w:rsid w:val="009822AA"/>
    <w:rsid w:val="009A4351"/>
    <w:rsid w:val="009F69D2"/>
    <w:rsid w:val="00A01061"/>
    <w:rsid w:val="00A025C0"/>
    <w:rsid w:val="00A439F2"/>
    <w:rsid w:val="00A61CC8"/>
    <w:rsid w:val="00A65586"/>
    <w:rsid w:val="00A92540"/>
    <w:rsid w:val="00AE0D64"/>
    <w:rsid w:val="00B1386B"/>
    <w:rsid w:val="00B26128"/>
    <w:rsid w:val="00B367FC"/>
    <w:rsid w:val="00B55481"/>
    <w:rsid w:val="00B565C7"/>
    <w:rsid w:val="00BE7C40"/>
    <w:rsid w:val="00C650B4"/>
    <w:rsid w:val="00C946EA"/>
    <w:rsid w:val="00CD15C5"/>
    <w:rsid w:val="00D0203C"/>
    <w:rsid w:val="00D04D13"/>
    <w:rsid w:val="00D175B3"/>
    <w:rsid w:val="00D36535"/>
    <w:rsid w:val="00D41CCB"/>
    <w:rsid w:val="00D4339A"/>
    <w:rsid w:val="00D446C2"/>
    <w:rsid w:val="00D46F49"/>
    <w:rsid w:val="00DF0465"/>
    <w:rsid w:val="00E03CB3"/>
    <w:rsid w:val="00E066A9"/>
    <w:rsid w:val="00E22877"/>
    <w:rsid w:val="00E4112B"/>
    <w:rsid w:val="00E53F6D"/>
    <w:rsid w:val="00E54B9D"/>
    <w:rsid w:val="00E87C2B"/>
    <w:rsid w:val="00EA1288"/>
    <w:rsid w:val="00ED1188"/>
    <w:rsid w:val="00ED74A1"/>
    <w:rsid w:val="00EF781D"/>
    <w:rsid w:val="00F02945"/>
    <w:rsid w:val="00F305BD"/>
    <w:rsid w:val="00F53C2C"/>
    <w:rsid w:val="00F7774A"/>
    <w:rsid w:val="00F94E8B"/>
    <w:rsid w:val="00FC3AE6"/>
    <w:rsid w:val="00FD42E4"/>
    <w:rsid w:val="00FE045D"/>
    <w:rsid w:val="00FF4010"/>
    <w:rsid w:val="5C673837"/>
    <w:rsid w:val="7531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8"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7"/>
    <w:semiHidden/>
    <w:unhideWhenUsed/>
    <w:uiPriority w:val="99"/>
    <w:rPr>
      <w:color w:val="0000FF"/>
      <w:u w:val="single"/>
    </w:rPr>
  </w:style>
  <w:style w:type="table" w:styleId="13">
    <w:name w:val="Table Grid"/>
    <w:basedOn w:val="12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脚 Char"/>
    <w:basedOn w:val="7"/>
    <w:link w:val="3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5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6">
    <w:name w:val="批注框文本 Char"/>
    <w:basedOn w:val="7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7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正文文本缩进 3 Char"/>
    <w:basedOn w:val="7"/>
    <w:link w:val="5"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0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21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2">
    <w:name w:val="普通(网站)3"/>
    <w:basedOn w:val="1"/>
    <w:uiPriority w:val="0"/>
    <w:rPr>
      <w:rFonts w:ascii="Calibri" w:hAnsi="Calibri" w:cs="黑体"/>
      <w:sz w:val="24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  <w:style w:type="paragraph" w:customStyle="1" w:styleId="24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">
    <w:name w:val="xl79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6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7">
    <w:name w:val="xl81"/>
    <w:basedOn w:val="1"/>
    <w:uiPriority w:val="0"/>
    <w:pPr>
      <w:widowControl/>
      <w:pBdr>
        <w:top w:val="single" w:color="auto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8">
    <w:name w:val="xl82"/>
    <w:basedOn w:val="1"/>
    <w:qFormat/>
    <w:uiPriority w:val="0"/>
    <w:pPr>
      <w:widowControl/>
      <w:pBdr>
        <w:top w:val="single" w:color="auto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9">
    <w:name w:val="xl83"/>
    <w:basedOn w:val="1"/>
    <w:qFormat/>
    <w:uiPriority w:val="0"/>
    <w:pPr>
      <w:widowControl/>
      <w:pBdr>
        <w:top w:val="single" w:color="auto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30">
    <w:name w:val="xl84"/>
    <w:basedOn w:val="1"/>
    <w:qFormat/>
    <w:uiPriority w:val="0"/>
    <w:pPr>
      <w:widowControl/>
      <w:pBdr>
        <w:top w:val="single" w:color="auto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31">
    <w:name w:val="xl85"/>
    <w:basedOn w:val="1"/>
    <w:uiPriority w:val="0"/>
    <w:pPr>
      <w:widowControl/>
      <w:pBdr>
        <w:top w:val="single" w:color="auto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32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3">
    <w:name w:val="xl8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4">
    <w:name w:val="xl88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5">
    <w:name w:val="xl8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7">
    <w:name w:val="xl91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8">
    <w:name w:val="xl92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0">
    <w:name w:val="xl9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1">
    <w:name w:val="xl9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2">
    <w:name w:val="xl9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3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4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5">
    <w:name w:val="xl99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6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7">
    <w:name w:val="xl101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8">
    <w:name w:val="xl102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1E3DBE-D099-49A4-A6F1-5F15646F8C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23</Pages>
  <Words>1333</Words>
  <Characters>7601</Characters>
  <Lines>63</Lines>
  <Paragraphs>17</Paragraphs>
  <TotalTime>29</TotalTime>
  <ScaleCrop>false</ScaleCrop>
  <LinksUpToDate>false</LinksUpToDate>
  <CharactersWithSpaces>8917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2019-02-22T11:54:00Z</dcterms:created>
  <dc:creator>唐琛</dc:creator>
  <cp:lastModifiedBy> </cp:lastModifiedBy>
  <cp:lastPrinted>2019-01-28T08:19:00Z</cp:lastPrinted>
  <dcterms:modified xsi:type="dcterms:W3CDTF">2019-02-25T10:30:42Z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