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100"/>
        <w:jc w:val="both"/>
        <w:rPr>
          <w:rStyle w:val="6"/>
          <w:color w:val="407600"/>
          <w:sz w:val="27"/>
          <w:szCs w:val="27"/>
        </w:rPr>
      </w:pPr>
      <w:r>
        <w:rPr>
          <w:rStyle w:val="6"/>
          <w:rFonts w:hint="eastAsia" w:ascii="方正粗黑宋简体" w:hAnsi="方正粗黑宋简体" w:eastAsia="方正粗黑宋简体" w:cs="方正粗黑宋简体"/>
          <w:b w:val="0"/>
          <w:bCs/>
          <w:color w:val="auto"/>
          <w:sz w:val="96"/>
          <w:szCs w:val="96"/>
          <w:lang w:eastAsia="zh-CN"/>
        </w:rPr>
        <w:t>网上办税攻略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813" w:firstLineChars="300"/>
        <w:jc w:val="both"/>
        <w:rPr>
          <w:rStyle w:val="6"/>
          <w:color w:val="40760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168" w:firstLineChars="800"/>
        <w:jc w:val="both"/>
      </w:pPr>
      <w:r>
        <w:rPr>
          <w:rStyle w:val="6"/>
          <w:color w:val="407600"/>
          <w:sz w:val="27"/>
          <w:szCs w:val="27"/>
        </w:rPr>
        <w:t>一、电子税务局业务办理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登录方式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登录新疆电子税务局，点击“登录”，登录后进行业务办理。https://etax.xinjiang.chinatax.gov.cn/wszx-web/bszm/apps/views/beforeLogin/indexBefore/pageIndex.html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textAlignment w:val="auto"/>
        <w:rPr>
          <w:rStyle w:val="6"/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业务受理范围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01变更登记</w:t>
      </w: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02新开户一键办税</w:t>
      </w: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03普票代开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04电子</w:t>
      </w: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05增值税一般纳税人月报</w:t>
      </w: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06车购税申报</w:t>
      </w: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07增值税小规模月报</w:t>
      </w: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08附加税月报</w:t>
      </w: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09增值税预缴申报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10文化事业建设费申报</w:t>
      </w: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11企业所得税月报</w:t>
      </w: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12印花税申报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13耕地占用税申报</w:t>
      </w: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14资源税申报</w:t>
      </w: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15环保税申报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16土地增值税申报</w:t>
      </w: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/>
        <w:textAlignment w:val="auto"/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</w:rPr>
        <w:t>17房产税城镇土地税申报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仿宋" w:hAnsi="仿宋" w:eastAsia="仿宋" w:cs="仿宋"/>
          <w:i w:val="0"/>
          <w:caps w:val="0"/>
          <w:color w:val="FA8906"/>
          <w:spacing w:val="8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sz w:val="24"/>
          <w:szCs w:val="24"/>
        </w:rPr>
      </w:pPr>
      <w:r>
        <w:rPr>
          <w:rStyle w:val="6"/>
          <w:rFonts w:ascii="微软雅黑" w:hAnsi="微软雅黑" w:eastAsia="微软雅黑" w:cs="微软雅黑"/>
          <w:i w:val="0"/>
          <w:caps w:val="0"/>
          <w:color w:val="FA8906"/>
          <w:spacing w:val="8"/>
          <w:sz w:val="24"/>
          <w:szCs w:val="24"/>
          <w:shd w:val="clear" w:fill="FFFFFF"/>
        </w:rPr>
        <w:t>扫描下方二维码查看业务办理详情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2010410" cy="2010410"/>
            <wp:effectExtent l="0" t="0" r="8890" b="8890"/>
            <wp:docPr id="49" name="图片 49" descr="9b7d91f6f3ab322ef37244b1d19af2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9b7d91f6f3ab322ef37244b1d19af2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color w:val="407600"/>
          <w:sz w:val="27"/>
          <w:szCs w:val="27"/>
        </w:rPr>
        <w:t>二、新疆税务app业务办理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1" name="图片 5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微软雅黑" w:hAnsi="微软雅黑" w:eastAsia="微软雅黑" w:cs="微软雅黑"/>
          <w:i w:val="0"/>
          <w:caps w:val="0"/>
          <w:color w:val="FA8906"/>
          <w:spacing w:val="8"/>
          <w:sz w:val="24"/>
          <w:szCs w:val="24"/>
          <w:shd w:val="clear" w:fill="FFFFFF"/>
        </w:rPr>
        <w:t>扫描下方二维码查看详细操作说明</w:t>
      </w:r>
    </w:p>
    <w:p>
      <w:pPr>
        <w:ind w:firstLine="3330" w:firstLineChars="13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sz w:val="24"/>
          <w:szCs w:val="24"/>
          <w:shd w:val="clear" w:fill="FFFFFF"/>
          <w:lang w:eastAsia="zh-CN"/>
        </w:rPr>
      </w:pPr>
      <w:r>
        <w:rPr>
          <w:rStyle w:val="6"/>
          <w:rFonts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shd w:val="clear" w:fill="4280CC"/>
        </w:rPr>
        <w:t>车购税申报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1829435" cy="1829435"/>
            <wp:effectExtent l="0" t="0" r="18415" b="18415"/>
            <wp:docPr id="53" name="图片 53" descr="ead95ad7cca25302453f0441a8c1c4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ead95ad7cca25302453f0441a8c1c4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2943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6"/>
          <w:rFonts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shd w:val="clear" w:fill="4280CC"/>
        </w:rPr>
      </w:pPr>
      <w:r>
        <w:rPr>
          <w:rStyle w:val="6"/>
          <w:rFonts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shd w:val="clear" w:fill="4280CC"/>
        </w:rPr>
        <w:t>普票代开</w:t>
      </w:r>
    </w:p>
    <w:p>
      <w:pPr>
        <w:jc w:val="center"/>
        <w:rPr>
          <w:rStyle w:val="6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shd w:val="clear" w:fill="4280CC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shd w:val="clear" w:fill="4280CC"/>
          <w:lang w:eastAsia="zh-CN"/>
        </w:rPr>
        <w:drawing>
          <wp:inline distT="0" distB="0" distL="114300" distR="114300">
            <wp:extent cx="1849120" cy="1849120"/>
            <wp:effectExtent l="0" t="0" r="17780" b="17780"/>
            <wp:docPr id="54" name="图片 54" descr="1bc24605b0c6126fbb3cb0cf2f6a0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1bc24605b0c6126fbb3cb0cf2f6a08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shd w:val="clear" w:fill="4280CC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color w:val="407600"/>
          <w:sz w:val="27"/>
          <w:szCs w:val="27"/>
        </w:rPr>
      </w:pPr>
      <w:r>
        <w:rPr>
          <w:rStyle w:val="6"/>
          <w:rFonts w:hint="eastAsia"/>
          <w:color w:val="407600"/>
          <w:sz w:val="27"/>
          <w:szCs w:val="27"/>
        </w:rPr>
        <w:t>三、个税业务办理</w:t>
      </w:r>
    </w:p>
    <w:p>
      <w:pPr>
        <w:jc w:val="center"/>
        <w:rPr>
          <w:rStyle w:val="6"/>
          <w:rFonts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shd w:val="clear" w:fill="4280CC"/>
        </w:rPr>
      </w:pPr>
      <w:r>
        <w:rPr>
          <w:rStyle w:val="6"/>
          <w:rFonts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shd w:val="clear" w:fill="4280CC"/>
        </w:rPr>
        <w:t>自然人电子税务局（扣缴端）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下载地址：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https://etax.xinjiang.chinatax.gov.cn/gzfw/xzfw/rj/ssrj/</w:t>
      </w:r>
    </w:p>
    <w:p>
      <w:pPr>
        <w:keepNext w:val="0"/>
        <w:keepLines w:val="0"/>
        <w:widowControl/>
        <w:suppressLineNumbers w:val="0"/>
        <w:jc w:val="left"/>
        <w:rPr>
          <w:rStyle w:val="6"/>
          <w:rFonts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shd w:val="clear" w:fill="4280CC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您可以下载安装后，登录客户端，点击操作手册，即可下载查阅。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ascii="微软雅黑" w:hAnsi="微软雅黑" w:eastAsia="微软雅黑" w:cs="微软雅黑"/>
          <w:i w:val="0"/>
          <w:caps w:val="0"/>
          <w:color w:val="FFFFFF"/>
          <w:spacing w:val="8"/>
          <w:sz w:val="24"/>
          <w:szCs w:val="24"/>
          <w:shd w:val="clear" w:fill="4280CC"/>
        </w:rPr>
        <w:t>自然人电子税务局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登录地址：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"https://etax.chinatax.gov.cn/"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https://etax.chinatax.gov.cn/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82" w:firstLineChars="1100"/>
        <w:jc w:val="both"/>
        <w:rPr>
          <w:rStyle w:val="6"/>
          <w:rFonts w:hint="eastAsia"/>
          <w:color w:val="407600"/>
          <w:sz w:val="27"/>
          <w:szCs w:val="27"/>
        </w:rPr>
      </w:pPr>
      <w:r>
        <w:rPr>
          <w:rStyle w:val="6"/>
          <w:rFonts w:hint="eastAsia"/>
          <w:color w:val="407600"/>
          <w:sz w:val="27"/>
          <w:szCs w:val="27"/>
        </w:rPr>
        <w:t>四、社保业务办理</w:t>
      </w:r>
    </w:p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FFFFFF"/>
          <w:spacing w:val="8"/>
          <w:sz w:val="24"/>
          <w:szCs w:val="24"/>
          <w:shd w:val="clear" w:fill="4280CC"/>
        </w:rPr>
      </w:pPr>
      <w:r>
        <w:rPr>
          <w:rFonts w:ascii="微软雅黑" w:hAnsi="微软雅黑" w:eastAsia="微软雅黑" w:cs="微软雅黑"/>
          <w:b/>
          <w:i w:val="0"/>
          <w:caps w:val="0"/>
          <w:color w:val="FFFFFF"/>
          <w:spacing w:val="8"/>
          <w:sz w:val="24"/>
          <w:szCs w:val="24"/>
          <w:shd w:val="clear" w:fill="4280CC"/>
        </w:rPr>
        <w:t>城乡居民社保缴费</w:t>
      </w:r>
    </w:p>
    <w:p>
      <w:pPr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扫描“新疆税务社保缴费”小程序码，进入微信小程序：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2044065" cy="2327910"/>
            <wp:effectExtent l="0" t="0" r="13335" b="15240"/>
            <wp:docPr id="55" name="图片 55" descr="0b7e598756e7f4e3cce84fcbd58be9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0b7e598756e7f4e3cce84fcbd58be9d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操作手册详见如下二维码：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2095500" cy="2095500"/>
            <wp:effectExtent l="0" t="0" r="0" b="0"/>
            <wp:docPr id="56" name="图片 56" descr="384a5533f9a6d28379cbf28ae5d48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384a5533f9a6d28379cbf28ae5d487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FFFFFF"/>
          <w:spacing w:val="8"/>
          <w:sz w:val="24"/>
          <w:szCs w:val="24"/>
          <w:shd w:val="clear" w:fill="4280CC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b/>
          <w:i w:val="0"/>
          <w:caps w:val="0"/>
          <w:color w:val="FFFFFF"/>
          <w:spacing w:val="8"/>
          <w:sz w:val="24"/>
          <w:szCs w:val="24"/>
          <w:shd w:val="clear" w:fill="4280CC"/>
        </w:rPr>
        <w:t>其他缴费方式</w:t>
      </w:r>
    </w:p>
    <w:p>
      <w:pPr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其他缴费方式请参阅如下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instrText xml:space="preserve"> HYPERLINK "http://xinjiang.chinatax.gov.cn/xwdt/ztzl/yshj/201905/t20190517_39719.htm"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http://xinjiang.chinatax.gov.cn/xwdt/ztzl/yshj/201905/t20190517_39719.htm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lang w:val="en-US" w:eastAsia="zh-CN"/>
        </w:rPr>
      </w:pPr>
      <w:bookmarkStart w:id="0" w:name="_GoBack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right="0" w:firstLine="4030" w:firstLineChars="13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8"/>
          <w:szCs w:val="28"/>
          <w:lang w:val="en-US" w:eastAsia="zh-CN"/>
        </w:rPr>
        <w:t>国家税务总局和田地区税务局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5580" w:firstLineChars="18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8"/>
          <w:szCs w:val="28"/>
          <w:lang w:val="en-US" w:eastAsia="zh-CN"/>
        </w:rPr>
        <w:t>2020年2月1日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3528"/>
    <w:rsid w:val="09862AAA"/>
    <w:rsid w:val="18245A56"/>
    <w:rsid w:val="1AA714AB"/>
    <w:rsid w:val="1B872D42"/>
    <w:rsid w:val="1C85605D"/>
    <w:rsid w:val="1D210587"/>
    <w:rsid w:val="1FBF691C"/>
    <w:rsid w:val="242138A3"/>
    <w:rsid w:val="28797B4B"/>
    <w:rsid w:val="35BC59C3"/>
    <w:rsid w:val="38EA19B3"/>
    <w:rsid w:val="4A0E071F"/>
    <w:rsid w:val="50894402"/>
    <w:rsid w:val="52D8306D"/>
    <w:rsid w:val="585F26D5"/>
    <w:rsid w:val="5A267A12"/>
    <w:rsid w:val="78E16093"/>
    <w:rsid w:val="7C2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extend"/>
    <w:basedOn w:val="5"/>
    <w:uiPriority w:val="0"/>
    <w:rPr>
      <w:color w:val="BBBBBB"/>
      <w:bdr w:val="none" w:color="auto" w:sz="0" w:space="0"/>
    </w:rPr>
  </w:style>
  <w:style w:type="character" w:customStyle="1" w:styleId="10">
    <w:name w:val="pages"/>
    <w:basedOn w:val="5"/>
    <w:uiPriority w:val="0"/>
    <w:rPr>
      <w:b/>
      <w:color w:val="333333"/>
      <w:bdr w:val="none" w:color="auto" w:sz="0" w:space="0"/>
      <w:shd w:val="clear" w:fill="F1F1F1"/>
    </w:rPr>
  </w:style>
  <w:style w:type="character" w:customStyle="1" w:styleId="11">
    <w:name w:val="current"/>
    <w:basedOn w:val="5"/>
    <w:uiPriority w:val="0"/>
    <w:rPr>
      <w:b/>
      <w:color w:val="FFFFFF"/>
      <w:bdr w:val="none" w:color="auto" w:sz="0" w:space="0"/>
      <w:shd w:val="clear" w:fill="1E56A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2020-02-01T10:35:47Z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