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center"/>
        <w:textAlignment w:val="auto"/>
        <w:rPr>
          <w:rFonts w:hint="eastAsia" w:ascii="华文中宋" w:hAnsi="华文中宋" w:eastAsia="华文中宋"/>
          <w:b/>
          <w:spacing w:val="-28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-28"/>
          <w:sz w:val="44"/>
          <w:szCs w:val="44"/>
        </w:rPr>
        <w:t>国家税务总局</w:t>
      </w:r>
      <w:r>
        <w:rPr>
          <w:rFonts w:hint="eastAsia" w:ascii="华文中宋" w:hAnsi="华文中宋" w:eastAsia="华文中宋"/>
          <w:b/>
          <w:spacing w:val="-28"/>
          <w:sz w:val="44"/>
          <w:szCs w:val="44"/>
          <w:lang w:val="en-US" w:eastAsia="zh-CN"/>
        </w:rPr>
        <w:t>巴音郭楞蒙古自治</w:t>
      </w:r>
      <w:r>
        <w:rPr>
          <w:rFonts w:hint="eastAsia" w:ascii="华文中宋" w:hAnsi="华文中宋" w:eastAsia="华文中宋"/>
          <w:b/>
          <w:spacing w:val="-28"/>
          <w:sz w:val="44"/>
          <w:szCs w:val="44"/>
        </w:rPr>
        <w:t>州税务局稽查局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jc w:val="center"/>
        <w:textAlignment w:val="auto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催  告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4" w:after="100" w:afterAutospacing="1" w:line="360" w:lineRule="auto"/>
        <w:ind w:right="26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（申请人民法院强制执行适用）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" w:eastAsia="仿宋_GB2312"/>
          <w:bCs/>
          <w:color w:val="000000"/>
          <w:spacing w:val="2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328295</wp:posOffset>
                </wp:positionV>
                <wp:extent cx="5687695" cy="635"/>
                <wp:effectExtent l="0" t="20320" r="12065" b="2476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55pt;margin-top:25.85pt;height:0.05pt;width:447.85pt;z-index:251659264;mso-width-relative:page;mso-height-relative:page;" filled="f" stroked="t" coordsize="21600,21600" o:gfxdata="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4K1MtcAAAAJAQAADwAAAAAAAAABACAAAAAiAAAAZHJzL2Rvd25y&#10;ZXYueG1sUEsBAhQAFAAAAAgAh07iQLIrIAb/AQAA7wMAAA4AAAAAAAAAAQAgAAAAJgEAAGRycy9l&#10;Mm9Eb2MueG1sUEsFBgAAAAAGAAYAWQEAAJcFAAAAAA=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/>
          <w:color w:val="000000"/>
          <w:sz w:val="32"/>
          <w:szCs w:val="32"/>
        </w:rPr>
        <w:t>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稽</w:t>
      </w:r>
      <w:r>
        <w:rPr>
          <w:rFonts w:hint="eastAsia" w:ascii="仿宋_GB2312" w:eastAsia="仿宋_GB2312"/>
          <w:color w:val="000000"/>
          <w:sz w:val="32"/>
          <w:szCs w:val="32"/>
        </w:rPr>
        <w:t>强催〔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新疆易达众鑫物流有限公司若羌分公司(统一社会信用代码：91652824MA78104U32)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本机关于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</w:rPr>
        <w:t>向你（单位）送达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《税务行政处罚决定书》（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巴税稽罚〔202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，你（单位）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逾期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未</w:t>
      </w:r>
      <w:r>
        <w:rPr>
          <w:rFonts w:hint="eastAsia" w:ascii="仿宋_GB2312" w:eastAsia="仿宋_GB2312"/>
          <w:color w:val="000000"/>
          <w:sz w:val="32"/>
          <w:u w:val="single"/>
        </w:rPr>
        <w:t>履行本机关作出的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行政处罚决定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。根据《中华人民共和国行政强制法》第五十四条规定，现依法向你（单位）催告，请你（单位）自收到本催告书之日起十日内履行下列义务：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u w:val="single"/>
          <w:lang w:val="en-US" w:eastAsia="zh-CN"/>
        </w:rPr>
      </w:pPr>
      <w:r>
        <w:rPr>
          <w:rFonts w:ascii="仿宋_GB2312" w:eastAsia="仿宋_GB2312"/>
          <w:color w:val="000000"/>
          <w:sz w:val="32"/>
        </w:rPr>
        <w:t>1</w:t>
      </w:r>
      <w:r>
        <w:rPr>
          <w:rFonts w:hint="eastAsia" w:ascii="仿宋_GB2312" w:eastAsia="仿宋_GB2312"/>
          <w:color w:val="000000"/>
          <w:sz w:val="32"/>
        </w:rPr>
        <w:t>．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到国家税务总局若羌县税务局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</w:rPr>
        <w:t>缴纳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  <w:lang w:val="en-US" w:eastAsia="zh-CN"/>
        </w:rPr>
        <w:t>罚款103013.83元;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u w:val="single"/>
          <w:lang w:val="en-US" w:eastAsia="zh-CN"/>
        </w:rPr>
      </w:pPr>
      <w:r>
        <w:rPr>
          <w:rFonts w:ascii="仿宋_GB2312" w:eastAsia="仿宋_GB2312"/>
          <w:color w:val="000000"/>
          <w:sz w:val="32"/>
        </w:rPr>
        <w:t>2</w:t>
      </w:r>
      <w:r>
        <w:rPr>
          <w:rFonts w:hint="eastAsia" w:ascii="仿宋_GB2312" w:eastAsia="仿宋_GB2312"/>
          <w:color w:val="000000"/>
          <w:sz w:val="32"/>
        </w:rPr>
        <w:t>．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到国家税务总局若羌县税务局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</w:rPr>
        <w:t>缴纳</w:t>
      </w:r>
      <w:r>
        <w:rPr>
          <w:rFonts w:hint="eastAsia" w:ascii="仿宋_GB2312" w:eastAsia="仿宋_GB2312" w:cs="Times New Roman"/>
          <w:color w:val="000000"/>
          <w:sz w:val="32"/>
          <w:u w:val="single"/>
          <w:lang w:val="en-US" w:eastAsia="zh-CN"/>
        </w:rPr>
        <w:t>加处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  <w:lang w:val="en-US" w:eastAsia="zh-CN"/>
        </w:rPr>
        <w:t>罚款103013.83元。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逾期仍未履行义务的，本机关将依法申请人民法院强制执行。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你（单位）在收到催告书后有权进行陈述和申辩。请你（单位）在收到本催告书之日起三日内提出陈述和申辩，逾期不陈述、申辩的视为放弃陈述和申辩的权利。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联系人：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王玉龙、廉滨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联系电话：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18109965776、18099969630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地址：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新疆巴州库尔勒市塔指东路93号国家税务总局巴音郭楞蒙古自治州税务局稽查局（中国银行旁）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执法人员（检查证号）：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 xml:space="preserve"> 王玉龙 新税稽6528191010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新税稽6528192002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303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国家税务总局巴音郭楞蒙古自治州税务局稽查局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宋体" w:hAnsi="宋体"/>
          <w:color w:val="000000"/>
          <w:sz w:val="52"/>
          <w:szCs w:val="52"/>
        </w:rPr>
      </w:pPr>
      <w:r>
        <w:rPr>
          <w:rFonts w:hint="eastAsia" w:ascii="宋体" w:hAnsi="宋体"/>
          <w:color w:val="000000"/>
          <w:sz w:val="52"/>
          <w:szCs w:val="52"/>
        </w:rPr>
        <w:t>税务文书送达回证</w:t>
      </w:r>
    </w:p>
    <w:tbl>
      <w:tblPr>
        <w:tblStyle w:val="6"/>
        <w:tblpPr w:leftFromText="180" w:rightFromText="180" w:vertAnchor="text" w:horzAnchor="page" w:tblpX="1618" w:tblpY="24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送达文书名称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1"/>
                <w:sz w:val="24"/>
                <w:szCs w:val="24"/>
              </w:rPr>
              <w:t>国家税务总局巴音郭楞蒙古自治州税务局稽查局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1"/>
                <w:sz w:val="24"/>
                <w:szCs w:val="24"/>
                <w:lang w:val="en-US" w:eastAsia="zh-CN"/>
              </w:rPr>
              <w:t>催  告  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1"/>
                <w:sz w:val="24"/>
                <w:szCs w:val="24"/>
                <w:lang w:val="en-US" w:eastAsia="zh-CN"/>
              </w:rPr>
              <w:t>（申请人民法院强制执行适用）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巴税稽强催〔2026〕7号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受送达人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新疆易达众鑫物流有限公司若羌分公司(统一社会信用代码：91652824MA78104U32)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送达地点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受送达人签名或盖章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代收人代收理由、签名或盖章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受送达人拒收理由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见证人签名或盖章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送达人签名或盖章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填发税务机关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130" w:rightChars="0" w:firstLine="48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印章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</w:tbl>
    <w:p>
      <w:pPr>
        <w:jc w:val="center"/>
        <w:outlineLvl w:val="0"/>
        <w:rPr>
          <w:rFonts w:hint="eastAsia"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通用审批表</w:t>
      </w:r>
    </w:p>
    <w:p>
      <w:pPr>
        <w:jc w:val="center"/>
        <w:outlineLvl w:val="0"/>
        <w:rPr>
          <w:rFonts w:hint="default" w:ascii="仿宋_GB2312" w:hAns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" w:eastAsia="仿宋_GB2312"/>
          <w:b/>
          <w:sz w:val="24"/>
        </w:rPr>
        <w:t>编号：</w:t>
      </w:r>
      <w:r>
        <w:rPr>
          <w:rFonts w:hint="eastAsia" w:ascii="仿宋_GB2312" w:hAnsi="仿宋" w:eastAsia="仿宋_GB2312" w:cs="Times New Roman"/>
          <w:bCs/>
          <w:sz w:val="24"/>
          <w:lang w:val="en-US" w:eastAsia="zh-CN"/>
        </w:rPr>
        <w:t>2026-068</w:t>
      </w:r>
    </w:p>
    <w:tbl>
      <w:tblPr>
        <w:tblStyle w:val="6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835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案件</w:t>
            </w:r>
            <w:r>
              <w:rPr>
                <w:rFonts w:hint="eastAsia" w:ascii="仿宋_GB2312" w:eastAsia="仿宋_GB2312"/>
                <w:b/>
                <w:sz w:val="24"/>
              </w:rPr>
              <w:t>编号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465280020240000081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24"/>
                <w:sz w:val="24"/>
              </w:rPr>
              <w:t>纳税人识别号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91652824MA78104U32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纳税人名称</w:t>
            </w:r>
          </w:p>
        </w:tc>
        <w:tc>
          <w:tcPr>
            <w:tcW w:w="7229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新疆易达众鑫物流有限公司若羌分公司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拟审批行为</w:t>
            </w:r>
          </w:p>
        </w:tc>
        <w:tc>
          <w:tcPr>
            <w:tcW w:w="7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对没有按期限缴纳罚款的纳税人进行催告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拟使用文书</w:t>
            </w:r>
          </w:p>
        </w:tc>
        <w:tc>
          <w:tcPr>
            <w:tcW w:w="7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催 告 书（申请人民法院强制执行适用）巴税稽强催〔2026〕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申请理由</w:t>
            </w:r>
          </w:p>
        </w:tc>
        <w:tc>
          <w:tcPr>
            <w:tcW w:w="72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新疆易达众鑫物流有限公司若羌分公司</w:t>
            </w: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没有按期限缴纳罚款。</w:t>
            </w:r>
          </w:p>
          <w:p>
            <w:pPr>
              <w:adjustRightInd w:val="0"/>
              <w:snapToGrid w:val="0"/>
              <w:ind w:firstLine="470" w:firstLineChars="196"/>
              <w:rPr>
                <w:rStyle w:val="12"/>
                <w:rFonts w:hint="eastAsi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根据《中华人民共和国行政强制法》第五十四条之规定，对纳税人逾期未履行本机关作出的行政处罚决定，没有按期限缴纳罚款的行为进行催告。</w:t>
            </w:r>
          </w:p>
          <w:p>
            <w:pPr>
              <w:adjustRightInd w:val="0"/>
              <w:snapToGrid w:val="0"/>
              <w:ind w:firstLine="470" w:firstLineChars="196"/>
              <w:rPr>
                <w:rStyle w:val="12"/>
                <w:rFonts w:hint="eastAsia"/>
              </w:rPr>
            </w:pPr>
            <w:r>
              <w:rPr>
                <w:rStyle w:val="12"/>
                <w:rFonts w:hint="eastAsia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申请人：   </w:t>
            </w:r>
          </w:p>
          <w:p>
            <w:pPr>
              <w:adjustRightInd w:val="0"/>
              <w:snapToGrid w:val="0"/>
              <w:ind w:firstLine="470" w:firstLineChars="196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承办部门审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核意见</w:t>
            </w:r>
          </w:p>
        </w:tc>
        <w:tc>
          <w:tcPr>
            <w:tcW w:w="7229" w:type="dxa"/>
            <w:gridSpan w:val="3"/>
            <w:noWrap w:val="0"/>
            <w:vAlign w:val="top"/>
          </w:tcPr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稽查局分管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领导意见</w:t>
            </w:r>
          </w:p>
        </w:tc>
        <w:tc>
          <w:tcPr>
            <w:tcW w:w="7229" w:type="dxa"/>
            <w:gridSpan w:val="3"/>
            <w:noWrap w:val="0"/>
            <w:vAlign w:val="top"/>
          </w:tcPr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稽查局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局长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2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宋体" w:hAnsi="宋体" w:cs="仿宋_GB2312"/>
          <w:color w:val="000000"/>
          <w:sz w:val="44"/>
          <w:szCs w:val="21"/>
        </w:rPr>
      </w:pPr>
      <w:r>
        <w:rPr>
          <w:rFonts w:hint="eastAsia" w:ascii="宋体" w:hAnsi="宋体" w:cs="仿宋_GB2312"/>
          <w:color w:val="000000"/>
          <w:sz w:val="44"/>
          <w:szCs w:val="21"/>
        </w:rPr>
        <w:t>使用说明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本文书依据《中华人民共和国行政强制法》第五十四条规定制作，是税务机关在申请</w:t>
      </w:r>
      <w:r>
        <w:rPr>
          <w:rFonts w:ascii="仿宋_GB2312" w:eastAsia="仿宋_GB2312"/>
          <w:color w:val="000000"/>
          <w:sz w:val="32"/>
          <w:szCs w:val="32"/>
        </w:rPr>
        <w:t>人民法院</w:t>
      </w:r>
      <w:r>
        <w:rPr>
          <w:rFonts w:hint="eastAsia" w:ascii="仿宋_GB2312" w:eastAsia="仿宋_GB2312"/>
          <w:color w:val="000000"/>
          <w:sz w:val="32"/>
          <w:szCs w:val="32"/>
        </w:rPr>
        <w:t>依法强制执行前，事先催告当事人履行义务而制作的执法文书。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本催告书抬头填写纳税人、扣缴义务人、纳税担保人名称或者姓名，统一社会信用代码或者有效身份证件号码，没有统一社会信用代码的，以纳税人识别号代替。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“本机关于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日”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/>
          <w:color w:val="000000"/>
          <w:sz w:val="32"/>
          <w:szCs w:val="32"/>
        </w:rPr>
        <w:t>填写送达当事人文书的日期，年份不能简写。</w:t>
      </w:r>
    </w:p>
    <w:p>
      <w:pPr>
        <w:adjustRightInd w:val="0"/>
        <w:snapToGrid w:val="0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“送达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szCs w:val="32"/>
        </w:rPr>
        <w:t>”：填写文书名称及字号。</w:t>
      </w:r>
    </w:p>
    <w:p>
      <w:pPr>
        <w:adjustRightInd w:val="0"/>
        <w:snapToGrid w:val="0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5.“你（单位）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”横线处根据税收征管法第八十八条、行政复议法第七十八条、行政诉讼法第九十五条等规定，结合具体情形填写。</w:t>
      </w:r>
    </w:p>
    <w:p>
      <w:pPr>
        <w:adjustRightInd w:val="0"/>
        <w:snapToGrid w:val="0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/>
          <w:color w:val="000000"/>
          <w:sz w:val="32"/>
          <w:szCs w:val="32"/>
        </w:rPr>
        <w:t>下划线填写当事人应当履行的义务，即税务机关在有关决定性文书中作出的行政决定，涉及金钱给付的，应当有明确的金额和给付方式；如当事人应当履行的义务只有一项的，第</w:t>
      </w:r>
      <w:r>
        <w:rPr>
          <w:rFonts w:ascii="仿宋_GB2312" w:eastAsia="仿宋_GB2312"/>
          <w:color w:val="000000"/>
          <w:sz w:val="32"/>
          <w:szCs w:val="32"/>
        </w:rPr>
        <w:t xml:space="preserve">2 </w:t>
      </w:r>
      <w:r>
        <w:rPr>
          <w:rFonts w:hint="eastAsia" w:ascii="仿宋_GB2312" w:eastAsia="仿宋_GB2312"/>
          <w:color w:val="000000"/>
          <w:sz w:val="32"/>
          <w:szCs w:val="32"/>
        </w:rPr>
        <w:t>项空白处应划去；如有多项的可增加项目。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当事人陈述申辩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/>
          <w:color w:val="000000"/>
          <w:sz w:val="32"/>
          <w:szCs w:val="32"/>
        </w:rPr>
        <w:t>当事人在本催告书规定的期限内提出陈述申辩的，税务机关应当进行复核；当事人自愿放弃陈述申辩权利的，税务机关应当作出相应记录。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“联系人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联系电话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联系地址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”：填写税务机关受理当事人陈述申辩的联系人、电话及地址。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执法人员</w:t>
      </w:r>
      <w:r>
        <w:rPr>
          <w:rFonts w:ascii="仿宋_GB2312" w:eastAsia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sz w:val="32"/>
          <w:szCs w:val="32"/>
        </w:rPr>
        <w:t>检查证号</w:t>
      </w:r>
      <w:r>
        <w:rPr>
          <w:rFonts w:ascii="仿宋_GB2312" w:eastAsia="仿宋_GB2312"/>
          <w:color w:val="000000"/>
          <w:sz w:val="32"/>
          <w:szCs w:val="32"/>
        </w:rPr>
        <w:t>):</w:t>
      </w:r>
      <w:r>
        <w:rPr>
          <w:rFonts w:hint="eastAsia" w:ascii="仿宋_GB2312" w:eastAsia="仿宋_GB2312"/>
          <w:color w:val="000000"/>
          <w:sz w:val="32"/>
          <w:szCs w:val="32"/>
        </w:rPr>
        <w:t>由执法人员签名（盖章）并注明税务检查证件号码。执法人员应为两名以上。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本文书应当交当事人确认后由当事人签名（盖章）。当事人拒绝接收或者无法直接送达的，应当按照《中华人民共和国民事诉讼法》的有关规定送达（处罚法、强制法、复议法中有专门规定）。</w:t>
      </w:r>
    </w:p>
    <w:p>
      <w:pPr>
        <w:adjustRightInd w:val="0"/>
        <w:snapToGrid w:val="0"/>
        <w:ind w:firstLine="640" w:firstLineChars="200"/>
        <w:rPr>
          <w:rFonts w:hAnsi="宋体"/>
          <w:color w:val="000000"/>
          <w:sz w:val="32"/>
          <w:szCs w:val="32"/>
          <w:u w:val="single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本文书一式两份，一份送达被催告当事人，一份税务机关留存。</w:t>
      </w:r>
    </w:p>
    <w:p>
      <w:pPr>
        <w:widowControl w:val="0"/>
        <w:adjustRightInd w:val="0"/>
        <w:snapToGrid w:val="0"/>
        <w:ind w:firstLine="420" w:firstLineChars="200"/>
        <w:jc w:val="both"/>
      </w:pP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12F7C"/>
    <w:multiLevelType w:val="singleLevel"/>
    <w:tmpl w:val="61F12F7C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mM5YjI5Y2VlOWQxNTkzMmI4NGY3NjYwYjVkNWIifQ=="/>
  </w:docVars>
  <w:rsids>
    <w:rsidRoot w:val="10A72885"/>
    <w:rsid w:val="006C7130"/>
    <w:rsid w:val="01465A0F"/>
    <w:rsid w:val="01A20E7B"/>
    <w:rsid w:val="02DE5B51"/>
    <w:rsid w:val="037F0F99"/>
    <w:rsid w:val="042F3E60"/>
    <w:rsid w:val="04636E00"/>
    <w:rsid w:val="07BD162B"/>
    <w:rsid w:val="08041532"/>
    <w:rsid w:val="0B7A433D"/>
    <w:rsid w:val="0CCC13FE"/>
    <w:rsid w:val="0D0E1EFA"/>
    <w:rsid w:val="0E633D0F"/>
    <w:rsid w:val="0F453F15"/>
    <w:rsid w:val="10A72885"/>
    <w:rsid w:val="140D3931"/>
    <w:rsid w:val="15505F36"/>
    <w:rsid w:val="16E42886"/>
    <w:rsid w:val="19E510A4"/>
    <w:rsid w:val="1BB64BE7"/>
    <w:rsid w:val="1D0B3BD3"/>
    <w:rsid w:val="1DD225D6"/>
    <w:rsid w:val="1E07180D"/>
    <w:rsid w:val="1EF74259"/>
    <w:rsid w:val="1F0615F5"/>
    <w:rsid w:val="1F86786D"/>
    <w:rsid w:val="1FE02092"/>
    <w:rsid w:val="208B3739"/>
    <w:rsid w:val="217A05AC"/>
    <w:rsid w:val="21D91C58"/>
    <w:rsid w:val="22DC3EF6"/>
    <w:rsid w:val="26100D3B"/>
    <w:rsid w:val="271222ED"/>
    <w:rsid w:val="2753551D"/>
    <w:rsid w:val="279A79ED"/>
    <w:rsid w:val="28FE36DB"/>
    <w:rsid w:val="2D540E24"/>
    <w:rsid w:val="2DF12587"/>
    <w:rsid w:val="3036700E"/>
    <w:rsid w:val="30FD71BB"/>
    <w:rsid w:val="315438E5"/>
    <w:rsid w:val="32797F0C"/>
    <w:rsid w:val="359938BD"/>
    <w:rsid w:val="369B2531"/>
    <w:rsid w:val="37472A75"/>
    <w:rsid w:val="39D254BA"/>
    <w:rsid w:val="3A1606DA"/>
    <w:rsid w:val="3C0C0338"/>
    <w:rsid w:val="3DB96FED"/>
    <w:rsid w:val="3DF540E2"/>
    <w:rsid w:val="42EF4C3E"/>
    <w:rsid w:val="4393221E"/>
    <w:rsid w:val="4AB75B2A"/>
    <w:rsid w:val="4EAF32C5"/>
    <w:rsid w:val="4F762D9A"/>
    <w:rsid w:val="518648AF"/>
    <w:rsid w:val="536C0571"/>
    <w:rsid w:val="538C5BE1"/>
    <w:rsid w:val="54663D14"/>
    <w:rsid w:val="57026D71"/>
    <w:rsid w:val="58EE0FE9"/>
    <w:rsid w:val="5A4472FE"/>
    <w:rsid w:val="5B26129B"/>
    <w:rsid w:val="5D8E36E8"/>
    <w:rsid w:val="5E4B1362"/>
    <w:rsid w:val="5E7C61D8"/>
    <w:rsid w:val="619A1262"/>
    <w:rsid w:val="619D2461"/>
    <w:rsid w:val="62067255"/>
    <w:rsid w:val="62F12866"/>
    <w:rsid w:val="651735DD"/>
    <w:rsid w:val="65C15C1C"/>
    <w:rsid w:val="679963E5"/>
    <w:rsid w:val="681907F7"/>
    <w:rsid w:val="681A243A"/>
    <w:rsid w:val="69E50CFF"/>
    <w:rsid w:val="6B7A602C"/>
    <w:rsid w:val="6DFF0C58"/>
    <w:rsid w:val="73194235"/>
    <w:rsid w:val="74A13B9C"/>
    <w:rsid w:val="76923FEC"/>
    <w:rsid w:val="791A6E8F"/>
    <w:rsid w:val="7BA060CE"/>
    <w:rsid w:val="7C1B3454"/>
    <w:rsid w:val="7D995334"/>
    <w:rsid w:val="7DD64928"/>
    <w:rsid w:val="7E6F6812"/>
    <w:rsid w:val="7EAD52C5"/>
    <w:rsid w:val="7F535F16"/>
    <w:rsid w:val="7FF1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编号段落首缩"/>
    <w:basedOn w:val="1"/>
    <w:qFormat/>
    <w:uiPriority w:val="0"/>
    <w:pPr>
      <w:numPr>
        <w:ilvl w:val="0"/>
        <w:numId w:val="1"/>
      </w:numPr>
      <w:ind w:firstLine="0" w:firstLineChars="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qFormat/>
    <w:uiPriority w:val="0"/>
  </w:style>
  <w:style w:type="paragraph" w:customStyle="1" w:styleId="9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  <w:style w:type="paragraph" w:customStyle="1" w:styleId="10">
    <w:name w:val="bw1"/>
    <w:qFormat/>
    <w:uiPriority w:val="0"/>
    <w:pPr>
      <w:widowControl w:val="0"/>
      <w:adjustRightInd w:val="0"/>
      <w:spacing w:line="360" w:lineRule="atLeast"/>
    </w:pPr>
    <w:rPr>
      <w:rFonts w:hint="eastAsia" w:ascii="宋体" w:hAnsi="Times New Roman" w:eastAsia="宋体" w:cs="Times New Roman"/>
      <w:sz w:val="24"/>
      <w:lang w:val="en-US" w:eastAsia="zh-CN" w:bidi="ar-SA"/>
    </w:rPr>
  </w:style>
  <w:style w:type="character" w:customStyle="1" w:styleId="11">
    <w:name w:val="0文书抬头"/>
    <w:qFormat/>
    <w:uiPriority w:val="0"/>
    <w:rPr>
      <w:rFonts w:ascii="宋体" w:hAnsi="宋体" w:eastAsia="宋体"/>
      <w:b/>
      <w:bCs/>
      <w:sz w:val="44"/>
    </w:rPr>
  </w:style>
  <w:style w:type="character" w:customStyle="1" w:styleId="12">
    <w:name w:val="0文书表格"/>
    <w:qFormat/>
    <w:uiPriority w:val="0"/>
    <w:rPr>
      <w:rFonts w:ascii="仿宋_GB2312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1086</Characters>
  <Lines>0</Lines>
  <Paragraphs>0</Paragraphs>
  <TotalTime>8</TotalTime>
  <ScaleCrop>false</ScaleCrop>
  <LinksUpToDate>false</LinksUpToDate>
  <CharactersWithSpaces>1175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2021-12-01T09:19:00Z</dcterms:created>
  <dc:creator>陈晓芩</dc:creator>
  <cp:lastModifiedBy>廉滨</cp:lastModifiedBy>
  <cp:lastPrinted>2026-03-04T05:34:28Z</cp:lastPrinted>
  <dcterms:modified xsi:type="dcterms:W3CDTF">2026-03-04T05:35:57Z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D7B481F412604A0991174130BBFC7CE5</vt:lpwstr>
  </property>
</Properties>
</file>