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100" w:afterAutospacing="1" w:line="560" w:lineRule="exact"/>
        <w:jc w:val="center"/>
        <w:textAlignment w:val="auto"/>
        <w:rPr>
          <w:rFonts w:hint="eastAsia" w:ascii="华文中宋" w:hAnsi="华文中宋" w:eastAsia="华文中宋"/>
          <w:b/>
          <w:spacing w:val="-28"/>
          <w:sz w:val="44"/>
          <w:szCs w:val="44"/>
        </w:rPr>
      </w:pPr>
      <w:r>
        <w:rPr>
          <w:rFonts w:hint="eastAsia" w:ascii="华文中宋" w:hAnsi="华文中宋" w:eastAsia="华文中宋"/>
          <w:b/>
          <w:spacing w:val="-28"/>
          <w:sz w:val="44"/>
          <w:szCs w:val="44"/>
        </w:rPr>
        <w:t>国家税务总局</w:t>
      </w:r>
      <w:r>
        <w:rPr>
          <w:rFonts w:hint="eastAsia" w:ascii="华文中宋" w:hAnsi="华文中宋" w:eastAsia="华文中宋"/>
          <w:b/>
          <w:spacing w:val="-28"/>
          <w:sz w:val="44"/>
          <w:szCs w:val="44"/>
          <w:lang w:val="en-US" w:eastAsia="zh-CN"/>
        </w:rPr>
        <w:t>巴音郭楞蒙古自治</w:t>
      </w:r>
      <w:r>
        <w:rPr>
          <w:rFonts w:hint="eastAsia" w:ascii="华文中宋" w:hAnsi="华文中宋" w:eastAsia="华文中宋"/>
          <w:b/>
          <w:spacing w:val="-28"/>
          <w:sz w:val="44"/>
          <w:szCs w:val="44"/>
        </w:rPr>
        <w:t>州税务局稽查局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100" w:afterAutospacing="1" w:line="240" w:lineRule="auto"/>
        <w:jc w:val="center"/>
        <w:textAlignment w:val="auto"/>
        <w:rPr>
          <w:rFonts w:hint="eastAsia" w:ascii="华文中宋" w:hAnsi="华文中宋" w:eastAsia="华文中宋"/>
          <w:b/>
          <w:sz w:val="72"/>
          <w:szCs w:val="72"/>
        </w:rPr>
      </w:pPr>
      <w:r>
        <w:rPr>
          <w:rFonts w:hint="eastAsia" w:ascii="华文中宋" w:hAnsi="华文中宋" w:eastAsia="华文中宋"/>
          <w:b/>
          <w:sz w:val="72"/>
          <w:szCs w:val="72"/>
        </w:rPr>
        <w:t>催  告  书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before="54" w:after="100" w:afterAutospacing="1" w:line="360" w:lineRule="auto"/>
        <w:ind w:right="26"/>
        <w:jc w:val="center"/>
        <w:textAlignment w:val="auto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（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申请人民法院强制执行适用</w:t>
      </w:r>
      <w:r>
        <w:rPr>
          <w:rFonts w:hint="eastAsia" w:ascii="宋体" w:hAnsi="宋体"/>
          <w:b/>
          <w:sz w:val="44"/>
          <w:szCs w:val="44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" w:eastAsia="仿宋_GB2312"/>
          <w:bCs/>
          <w:color w:val="000000"/>
          <w:spacing w:val="2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zh-CN" w:eastAsia="zh-CN"/>
        </w:rPr>
        <w:t>巴税稽强催〔2025〕30号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-172085</wp:posOffset>
                </wp:positionH>
                <wp:positionV relativeFrom="paragraph">
                  <wp:posOffset>385445</wp:posOffset>
                </wp:positionV>
                <wp:extent cx="5687695" cy="635"/>
                <wp:effectExtent l="0" t="20320" r="8255" b="3619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7695" cy="635"/>
                        </a:xfrm>
                        <a:prstGeom prst="straightConnector1">
                          <a:avLst/>
                        </a:prstGeom>
                        <a:ln w="412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3.55pt;margin-top:30.35pt;height:0.05pt;width:447.85pt;z-index:251659264;mso-width-relative:page;mso-height-relative:page;" filled="f" stroked="t" coordsize="21600,21600" o:gfxdata="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WizU4dcAAAAJAQAADwAAAAAAAAABACAAAAAiAAAAZHJzL2Rvd25y&#10;ZXYueG1sUEsBAhQAFAAAAAgAh07iQLIrIAb/AQAA7wMAAA4AAAAAAAAAAQAgAAAAJgEAAGRycy9l&#10;Mm9Eb2MueG1sUEsFBgAAAAAGAAYAWQEAAJcFAAAAAA==&#10;">
                <v:fill on="f" focussize="0,0"/>
                <v:stroke weight="3.2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color w:val="000000"/>
          <w:sz w:val="32"/>
          <w:u w:val="single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巴州万汇邦海商贸有限公司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</w:rPr>
        <w:t>统一社会信用代码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91652801MADGMJRB9P）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600" w:lineRule="atLeast"/>
        <w:ind w:left="0" w:right="0" w:firstLine="420"/>
        <w:rPr>
          <w:rFonts w:ascii="微软雅黑" w:hAnsi="微软雅黑" w:eastAsia="微软雅黑" w:cs="微软雅黑"/>
          <w:color w:val="333333"/>
          <w:sz w:val="27"/>
          <w:szCs w:val="27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本机关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于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年1月20日向你单位公告送达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/>
        </w:rPr>
        <w:t>《税务行政处罚决定书》（</w:t>
      </w:r>
      <w:r>
        <w:rPr>
          <w:rFonts w:hint="eastAsia" w:ascii="仿宋_GB2312" w:hAnsi="Times New Roman" w:eastAsia="仿宋_GB2312" w:cs="Times New Roman"/>
          <w:color w:val="000000"/>
          <w:spacing w:val="20"/>
          <w:sz w:val="32"/>
        </w:rPr>
        <w:t>巴税稽</w:t>
      </w:r>
      <w:r>
        <w:rPr>
          <w:rFonts w:hint="eastAsia" w:ascii="仿宋_GB2312" w:hAnsi="宋体" w:eastAsia="仿宋_GB2312"/>
          <w:color w:val="000000"/>
          <w:sz w:val="32"/>
        </w:rPr>
        <w:t>罚〔</w:t>
      </w:r>
      <w:r>
        <w:rPr>
          <w:rFonts w:hint="eastAsia" w:ascii="仿宋_GB2312" w:hAnsi="宋体" w:eastAsia="仿宋_GB2312"/>
          <w:color w:val="000000"/>
          <w:sz w:val="32"/>
          <w:lang w:val="en-US" w:eastAsia="zh-CN"/>
        </w:rPr>
        <w:t>2025</w:t>
      </w:r>
      <w:r>
        <w:rPr>
          <w:rFonts w:hint="eastAsia" w:ascii="仿宋_GB2312" w:hAnsi="宋体" w:eastAsia="仿宋_GB2312"/>
          <w:color w:val="000000"/>
          <w:sz w:val="32"/>
        </w:rPr>
        <w:t>〕</w:t>
      </w:r>
      <w:r>
        <w:rPr>
          <w:rFonts w:hint="eastAsia" w:ascii="仿宋_GB2312" w:hAnsi="宋体" w:eastAsia="仿宋_GB2312"/>
          <w:color w:val="000000"/>
          <w:sz w:val="32"/>
          <w:lang w:val="en-US" w:eastAsia="zh-CN"/>
        </w:rPr>
        <w:t>3</w:t>
      </w:r>
      <w:r>
        <w:rPr>
          <w:rFonts w:hint="eastAsia" w:ascii="仿宋_GB2312" w:hAnsi="宋体" w:eastAsia="仿宋_GB2312"/>
          <w:color w:val="000000"/>
          <w:sz w:val="32"/>
        </w:rPr>
        <w:t>号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，你单位对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本机关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的处罚决定逾期不申请行政复议也不向人民法院起诉、又不履行。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根据《中华人民共和国行政强制法》第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十四条规定，现依法向你单位催告，请你单位自收到本催告书之日起十日内履行下列义务：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1．</w:t>
      </w:r>
      <w:r>
        <w:rPr>
          <w:rFonts w:hint="default" w:ascii="仿宋_GB2312" w:hAnsi="仿宋" w:eastAsia="仿宋_GB2312" w:cs="Times New Roman"/>
          <w:color w:val="auto"/>
          <w:sz w:val="32"/>
          <w:szCs w:val="32"/>
          <w:lang w:val="en-US" w:eastAsia="zh-CN"/>
        </w:rPr>
        <w:t>到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国家税务总局库尔勒市税务局</w:t>
      </w:r>
      <w:r>
        <w:rPr>
          <w:rFonts w:hint="default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缴纳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/>
        </w:rPr>
        <w:t>罚款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50000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00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元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/>
        </w:rPr>
        <w:t>及加处罚款5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0000.00</w:t>
      </w:r>
      <w:r>
        <w:rPr>
          <w:rFonts w:hint="eastAsia" w:ascii="仿宋_GB2312" w:eastAsia="仿宋_GB2312"/>
          <w:color w:val="000000"/>
          <w:sz w:val="32"/>
        </w:rPr>
        <w:t>元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逾期仍未履行义务的，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本机关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将依法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申请人民法院强制执行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你单位在收到催告书后有权进行陈述和申辩。请你单位在收到本催告书之日起三日内提出陈述和申辩，逾期不陈述、申辩的视为放弃陈述和申辩的权利。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联系人：王玉龙、师向晖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联系电话18109965776、18999001559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地址：新疆巴州库尔勒市塔指东路93号国家税务总局巴音郭楞蒙古自治州税务局稽查局（中国银行旁）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仿宋_GB2312" w:eastAsia="仿宋_GB2312"/>
          <w:color w:val="000000"/>
          <w:sz w:val="32"/>
          <w:u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u w:val="none"/>
        </w:rPr>
        <w:t>执法人员（检查证号）：</w:t>
      </w:r>
      <w:r>
        <w:rPr>
          <w:rFonts w:hint="eastAsia" w:ascii="仿宋_GB2312" w:eastAsia="仿宋_GB2312"/>
          <w:color w:val="000000"/>
          <w:sz w:val="32"/>
          <w:u w:val="none"/>
          <w:lang w:val="en-US" w:eastAsia="zh-CN"/>
        </w:rPr>
        <w:t>王玉龙 新税稽6528191010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160" w:firstLineChars="1300"/>
        <w:jc w:val="left"/>
        <w:textAlignment w:val="auto"/>
        <w:rPr>
          <w:rFonts w:hint="eastAsia" w:ascii="仿宋_GB2312" w:eastAsia="仿宋_GB2312"/>
          <w:color w:val="000000"/>
          <w:sz w:val="32"/>
          <w:u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u w:val="none"/>
          <w:lang w:val="en-US" w:eastAsia="zh-CN"/>
        </w:rPr>
        <w:t>师向晖 新税稽6528230003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right="840" w:rightChars="400" w:firstLine="303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国家税务总局巴音郭楞蒙古自治州税务局稽查局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日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/>
    <w:sectPr>
      <w:pgSz w:w="11906" w:h="16838"/>
      <w:pgMar w:top="181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2662784"/>
    <w:rsid w:val="20380E38"/>
    <w:rsid w:val="51703A13"/>
    <w:rsid w:val="73A1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  <w:style w:type="paragraph" w:customStyle="1" w:styleId="9">
    <w:name w:val="bw1"/>
    <w:qFormat/>
    <w:uiPriority w:val="0"/>
    <w:pPr>
      <w:widowControl w:val="0"/>
      <w:adjustRightInd w:val="0"/>
      <w:spacing w:line="360" w:lineRule="atLeast"/>
    </w:pPr>
    <w:rPr>
      <w:rFonts w:hint="eastAsia" w:ascii="宋体" w:hAnsi="Times New Roman" w:eastAsia="宋体" w:cs="Times New Roman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2025-09-02T07:38:00Z</dcterms:created>
  <dc:creator>师向晖</dc:creator>
  <cp:lastModifiedBy>王玉龙</cp:lastModifiedBy>
  <dcterms:modified xsi:type="dcterms:W3CDTF">2025-09-08T04:36:12Z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