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国家税务总局巴音郭楞蒙古自治州税务局稽查局</w:t>
      </w:r>
    </w:p>
    <w:p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bCs/>
          <w:sz w:val="2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2024年第一季度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随机抽查事项清单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6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46"/>
        <w:gridCol w:w="265"/>
        <w:gridCol w:w="1855"/>
        <w:gridCol w:w="215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公示事项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随机抽查项目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税务稽查随机抽查（202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季度随机抽查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对象—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第一批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随机抽查依据</w:t>
            </w:r>
          </w:p>
        </w:tc>
        <w:tc>
          <w:tcPr>
            <w:tcW w:w="2246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《中华人民共和国税收征收管理法》第五十四条、第五十七条、第五十八条</w:t>
            </w:r>
          </w:p>
        </w:tc>
        <w:tc>
          <w:tcPr>
            <w:tcW w:w="2120" w:type="dxa"/>
            <w:gridSpan w:val="2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《国务院办公厅关于推广随机抽查规范事中事后监管的通知》（国办发〔2015〕58号）</w:t>
            </w:r>
          </w:p>
        </w:tc>
        <w:tc>
          <w:tcPr>
            <w:tcW w:w="2150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《国家税务总局关于印发&lt;推进税务稽查随机抽查实施方案&gt;的通知》（税总发〔2015〕104号）</w:t>
            </w:r>
          </w:p>
        </w:tc>
        <w:tc>
          <w:tcPr>
            <w:tcW w:w="2314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《新疆维吾尔自治区人民政府办公厅关于印发&lt;推广随机抽查规范事中事后监管实施方案&gt;的通知》（新政办发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lang w:val="en-US" w:eastAsia="zh-CN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随机抽查主体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国家税务总局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巴音郭楞蒙古自治州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税务局稽查局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随机抽查方式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采取定向抽取方式，从税务稽查双随机工作平台“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非重点稽查对象名录库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”中，随机抽取抽查对象。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随机抽查对象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纳税人、扣缴义务人和其他涉税当事人履行纳税义务、扣缴税款义务情况及其他税法遵从情况。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随机抽查内容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544" w:firstLineChars="227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不缴或者少缴税款行为，是否有不缴或者少缴已扣、已收税款行为，是否有逃避追缴欠税行为，是否有违规取得国家出口退税款、骗取国家出口退税款行为，是否有应扣未扣、应收而不收税款行为，是否有虚开发票行为，是否有其他不遵从税法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检查所属期间</w:t>
            </w:r>
          </w:p>
        </w:tc>
        <w:tc>
          <w:tcPr>
            <w:tcW w:w="8830" w:type="dxa"/>
            <w:gridSpan w:val="5"/>
            <w:noWrap w:val="0"/>
            <w:vAlign w:val="top"/>
          </w:tcPr>
          <w:p>
            <w:pPr>
              <w:spacing w:line="3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年1月1日-20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年12月31日（如检查发现此期间以外明显的税收违法嫌疑或线索不受此限）。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检查手段</w:t>
            </w:r>
          </w:p>
        </w:tc>
        <w:tc>
          <w:tcPr>
            <w:tcW w:w="8830" w:type="dxa"/>
            <w:gridSpan w:val="5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检查纳税人的账簿、记账凭证、报表和有关资料，检查扣缴义务人代扣代缴、代收代缴税款账簿、记账凭证和有关资料。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到纳税人的生产、经营场所和货物存放地检查纳税人应纳税的商品、货物或者其他财产，检查扣缴义务人与代扣代缴、代收代缴税款有关的经营情况。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责成纳税人、扣缴义务人提供与纳税或者代扣代缴、代收代缴税款有关的文件、证明材料和有关资料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询问纳税人、扣缴义务人与纳税或者代扣代缴、代收代缴税款有关的问题和情况。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到车站、码头、机场、邮政企业及其分支机构检查纳税人托运、邮寄应纳税商品、货物或者其他财产的有关单据、凭证和有关资料。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县以上税务局(分局)局长批准，凭全国统一格式的检查存款账户许可证明，查询从事生产、经营的纳税人、扣缴义务人在银行或者其他金融机构的存款账户。税务机关在调查税收违法案件时，经设区的市、自治州以上税务局(分局)局长批准，可以查询案件涉嫌人员的储蓄存款。税务机关查询所获得的资料，不得用于税收以外的用途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税务机关依法进行税务检查时，有权向有关单位和个人调查纳税人、扣缴义务人和其他当事人与纳税或者代扣代缴、代收代缴税款有关的情况，有关单位和个人有义务向税务机关如实提供有关资料及证明材料。</w:t>
            </w: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税务机关调查税务违法案件时，对与案件有关的情况和资料，可以记录、录音、录像、照相和复制。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随机抽查结果</w:t>
            </w: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纳税人识别号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91652801MA77ADNL4T</w:t>
            </w:r>
          </w:p>
        </w:tc>
        <w:tc>
          <w:tcPr>
            <w:tcW w:w="631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巴州诚乐物流有限公司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31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</w:p>
        </w:tc>
        <w:tc>
          <w:tcPr>
            <w:tcW w:w="631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</w:p>
        </w:tc>
        <w:tc>
          <w:tcPr>
            <w:tcW w:w="631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</w:p>
        </w:tc>
        <w:tc>
          <w:tcPr>
            <w:tcW w:w="631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4"/>
                <w:lang w:val="zh-CN" w:eastAsia="zh-CN"/>
              </w:rPr>
            </w:pPr>
          </w:p>
        </w:tc>
        <w:tc>
          <w:tcPr>
            <w:tcW w:w="631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>
      <w:pPr>
        <w:spacing w:line="240" w:lineRule="auto"/>
        <w:rPr>
          <w:sz w:val="24"/>
        </w:rPr>
      </w:pPr>
    </w:p>
    <w:sectPr>
      <w:pgSz w:w="11906" w:h="16838"/>
      <w:pgMar w:top="1418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20D"/>
    <w:rsid w:val="00034701"/>
    <w:rsid w:val="00074DB5"/>
    <w:rsid w:val="000861B0"/>
    <w:rsid w:val="000D15EF"/>
    <w:rsid w:val="0014088A"/>
    <w:rsid w:val="001F67BA"/>
    <w:rsid w:val="00202BB9"/>
    <w:rsid w:val="00265226"/>
    <w:rsid w:val="002F0A0F"/>
    <w:rsid w:val="00301FC9"/>
    <w:rsid w:val="0030581F"/>
    <w:rsid w:val="00397803"/>
    <w:rsid w:val="003B7FFA"/>
    <w:rsid w:val="003F113C"/>
    <w:rsid w:val="00401EE2"/>
    <w:rsid w:val="004833B5"/>
    <w:rsid w:val="00547CA3"/>
    <w:rsid w:val="00577100"/>
    <w:rsid w:val="005D0598"/>
    <w:rsid w:val="00641354"/>
    <w:rsid w:val="006552B5"/>
    <w:rsid w:val="00677044"/>
    <w:rsid w:val="006950B9"/>
    <w:rsid w:val="007413A6"/>
    <w:rsid w:val="007F4D3A"/>
    <w:rsid w:val="00847FF0"/>
    <w:rsid w:val="00851B71"/>
    <w:rsid w:val="008B61CD"/>
    <w:rsid w:val="00930EB3"/>
    <w:rsid w:val="00A610C9"/>
    <w:rsid w:val="00A921B4"/>
    <w:rsid w:val="00AA2600"/>
    <w:rsid w:val="00AC2888"/>
    <w:rsid w:val="00AC70D0"/>
    <w:rsid w:val="00B321A4"/>
    <w:rsid w:val="00B93F62"/>
    <w:rsid w:val="00BE5AEB"/>
    <w:rsid w:val="00C06AFB"/>
    <w:rsid w:val="00C822B9"/>
    <w:rsid w:val="00D4033E"/>
    <w:rsid w:val="00D91391"/>
    <w:rsid w:val="00DA4592"/>
    <w:rsid w:val="00F0234A"/>
    <w:rsid w:val="00F35128"/>
    <w:rsid w:val="00F6352D"/>
    <w:rsid w:val="00F740AF"/>
    <w:rsid w:val="00FB7C56"/>
    <w:rsid w:val="00FC18CB"/>
    <w:rsid w:val="011757AB"/>
    <w:rsid w:val="023E7FF6"/>
    <w:rsid w:val="024E2671"/>
    <w:rsid w:val="032020D5"/>
    <w:rsid w:val="03B0116B"/>
    <w:rsid w:val="03F90E9F"/>
    <w:rsid w:val="04BD0A9B"/>
    <w:rsid w:val="063C179A"/>
    <w:rsid w:val="06F3302C"/>
    <w:rsid w:val="096D581E"/>
    <w:rsid w:val="0B88041D"/>
    <w:rsid w:val="0BDC2195"/>
    <w:rsid w:val="0F18574B"/>
    <w:rsid w:val="0F767F81"/>
    <w:rsid w:val="105F2508"/>
    <w:rsid w:val="10CD48BD"/>
    <w:rsid w:val="11F8214F"/>
    <w:rsid w:val="122A13F3"/>
    <w:rsid w:val="133A22AD"/>
    <w:rsid w:val="139A4667"/>
    <w:rsid w:val="148B2361"/>
    <w:rsid w:val="14FA5695"/>
    <w:rsid w:val="150C3F88"/>
    <w:rsid w:val="166302BD"/>
    <w:rsid w:val="16D84A4B"/>
    <w:rsid w:val="16E672C0"/>
    <w:rsid w:val="19B2156C"/>
    <w:rsid w:val="1A6061A0"/>
    <w:rsid w:val="1AD140EA"/>
    <w:rsid w:val="1B1E1E32"/>
    <w:rsid w:val="1C1B3C48"/>
    <w:rsid w:val="1C3D7684"/>
    <w:rsid w:val="1C7C4C81"/>
    <w:rsid w:val="201E2FB6"/>
    <w:rsid w:val="215E33A3"/>
    <w:rsid w:val="218568AE"/>
    <w:rsid w:val="220B2EEC"/>
    <w:rsid w:val="22D959C2"/>
    <w:rsid w:val="238E5B73"/>
    <w:rsid w:val="24F9468D"/>
    <w:rsid w:val="26081467"/>
    <w:rsid w:val="26DB3B57"/>
    <w:rsid w:val="27D23F7E"/>
    <w:rsid w:val="29F0753A"/>
    <w:rsid w:val="2BEE7F70"/>
    <w:rsid w:val="2CCB01E3"/>
    <w:rsid w:val="2DF87EAF"/>
    <w:rsid w:val="2F891FF8"/>
    <w:rsid w:val="2FA24889"/>
    <w:rsid w:val="2FC718AB"/>
    <w:rsid w:val="30D4522F"/>
    <w:rsid w:val="3474322A"/>
    <w:rsid w:val="386E38CA"/>
    <w:rsid w:val="391E2608"/>
    <w:rsid w:val="397E646F"/>
    <w:rsid w:val="3CEA71CA"/>
    <w:rsid w:val="3E0923A8"/>
    <w:rsid w:val="3F1721F9"/>
    <w:rsid w:val="400E5DFA"/>
    <w:rsid w:val="44AC7567"/>
    <w:rsid w:val="45A066BB"/>
    <w:rsid w:val="477733A5"/>
    <w:rsid w:val="4881759C"/>
    <w:rsid w:val="489561EC"/>
    <w:rsid w:val="48DB346D"/>
    <w:rsid w:val="49055AE6"/>
    <w:rsid w:val="497D7567"/>
    <w:rsid w:val="49A742BB"/>
    <w:rsid w:val="49D50B23"/>
    <w:rsid w:val="4A7D6D2B"/>
    <w:rsid w:val="4B347A48"/>
    <w:rsid w:val="4BDA6D8C"/>
    <w:rsid w:val="4C876BD8"/>
    <w:rsid w:val="4CC42BE2"/>
    <w:rsid w:val="4D344ED5"/>
    <w:rsid w:val="4D4F4735"/>
    <w:rsid w:val="4DD3790F"/>
    <w:rsid w:val="4E2C061E"/>
    <w:rsid w:val="4F2F3425"/>
    <w:rsid w:val="50327A1D"/>
    <w:rsid w:val="511C5B2E"/>
    <w:rsid w:val="51AD29E1"/>
    <w:rsid w:val="520B6E4A"/>
    <w:rsid w:val="522A057C"/>
    <w:rsid w:val="52606AD4"/>
    <w:rsid w:val="52CC02BD"/>
    <w:rsid w:val="54966DDF"/>
    <w:rsid w:val="562A4804"/>
    <w:rsid w:val="56AE637C"/>
    <w:rsid w:val="5A136EF0"/>
    <w:rsid w:val="5A6379F7"/>
    <w:rsid w:val="5D4D4E3E"/>
    <w:rsid w:val="5FD477DE"/>
    <w:rsid w:val="606C5B5E"/>
    <w:rsid w:val="61983CFA"/>
    <w:rsid w:val="61A97C46"/>
    <w:rsid w:val="61BD76CC"/>
    <w:rsid w:val="63A22776"/>
    <w:rsid w:val="64E16D24"/>
    <w:rsid w:val="67506DE0"/>
    <w:rsid w:val="675807E4"/>
    <w:rsid w:val="67C422EC"/>
    <w:rsid w:val="6899512A"/>
    <w:rsid w:val="68B96A12"/>
    <w:rsid w:val="6B3A2F85"/>
    <w:rsid w:val="6C0605AC"/>
    <w:rsid w:val="6D3865B2"/>
    <w:rsid w:val="6F023D5A"/>
    <w:rsid w:val="714F49EA"/>
    <w:rsid w:val="717D0817"/>
    <w:rsid w:val="72402040"/>
    <w:rsid w:val="73463A74"/>
    <w:rsid w:val="73A04FAC"/>
    <w:rsid w:val="73D83347"/>
    <w:rsid w:val="741A02BF"/>
    <w:rsid w:val="745B79ED"/>
    <w:rsid w:val="7588316D"/>
    <w:rsid w:val="76815F94"/>
    <w:rsid w:val="76BD090B"/>
    <w:rsid w:val="76E6080D"/>
    <w:rsid w:val="77391024"/>
    <w:rsid w:val="774726D0"/>
    <w:rsid w:val="77780748"/>
    <w:rsid w:val="77BB7AAD"/>
    <w:rsid w:val="77DB68E7"/>
    <w:rsid w:val="78004F10"/>
    <w:rsid w:val="79770721"/>
    <w:rsid w:val="7C682DCD"/>
    <w:rsid w:val="7C9C1596"/>
    <w:rsid w:val="7D675C5F"/>
    <w:rsid w:val="7DB714DB"/>
    <w:rsid w:val="7DBC19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qFormat/>
    <w:uiPriority w:val="0"/>
    <w:pPr>
      <w:ind w:left="100" w:leftChars="2500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033FF"/>
      <w:u w:val="singl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  <w:rPr>
      <w:u w:val="none"/>
    </w:rPr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33FF"/>
      <w:u w:val="single"/>
    </w:rPr>
  </w:style>
  <w:style w:type="character" w:styleId="16">
    <w:name w:val="HTML Code"/>
    <w:basedOn w:val="8"/>
    <w:qFormat/>
    <w:uiPriority w:val="0"/>
    <w:rPr>
      <w:rFonts w:ascii="Courier New" w:hAnsi="Courier New"/>
      <w:sz w:val="20"/>
    </w:rPr>
  </w:style>
  <w:style w:type="character" w:styleId="17">
    <w:name w:val="HTML Cite"/>
    <w:basedOn w:val="8"/>
    <w:qFormat/>
    <w:uiPriority w:val="0"/>
  </w:style>
  <w:style w:type="character" w:customStyle="1" w:styleId="18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2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22">
    <w:name w:val="hover1"/>
    <w:basedOn w:val="8"/>
    <w:qFormat/>
    <w:uiPriority w:val="0"/>
  </w:style>
  <w:style w:type="character" w:customStyle="1" w:styleId="23">
    <w:name w:val="lv5"/>
    <w:basedOn w:val="8"/>
    <w:qFormat/>
    <w:uiPriority w:val="0"/>
  </w:style>
  <w:style w:type="character" w:customStyle="1" w:styleId="24">
    <w:name w:val="tree-text"/>
    <w:basedOn w:val="8"/>
    <w:qFormat/>
    <w:uiPriority w:val="0"/>
  </w:style>
  <w:style w:type="character" w:customStyle="1" w:styleId="25">
    <w:name w:val="x-tab-strip-text5"/>
    <w:basedOn w:val="8"/>
    <w:qFormat/>
    <w:uiPriority w:val="0"/>
    <w:rPr>
      <w:color w:val="FFFFFF"/>
    </w:rPr>
  </w:style>
  <w:style w:type="character" w:customStyle="1" w:styleId="26">
    <w:name w:val="x-tab-strip-text3"/>
    <w:basedOn w:val="8"/>
    <w:qFormat/>
    <w:uiPriority w:val="0"/>
  </w:style>
  <w:style w:type="character" w:customStyle="1" w:styleId="27">
    <w:name w:val="x-tab-strip-text1"/>
    <w:basedOn w:val="8"/>
    <w:qFormat/>
    <w:uiPriority w:val="0"/>
    <w:rPr>
      <w:rFonts w:ascii="Tahoma" w:hAnsi="Tahoma" w:eastAsia="Tahoma" w:cs="Tahoma"/>
      <w:color w:val="FFFFFF"/>
      <w:sz w:val="21"/>
      <w:szCs w:val="21"/>
    </w:rPr>
  </w:style>
  <w:style w:type="character" w:customStyle="1" w:styleId="28">
    <w:name w:val="x-tab-strip-text2"/>
    <w:basedOn w:val="8"/>
    <w:qFormat/>
    <w:uiPriority w:val="0"/>
  </w:style>
  <w:style w:type="character" w:customStyle="1" w:styleId="29">
    <w:name w:val="x-tab-strip-text4"/>
    <w:basedOn w:val="8"/>
    <w:qFormat/>
    <w:uiPriority w:val="0"/>
  </w:style>
  <w:style w:type="character" w:customStyle="1" w:styleId="30">
    <w:name w:val="x-tab-strip-text"/>
    <w:basedOn w:val="8"/>
    <w:qFormat/>
    <w:uiPriority w:val="0"/>
    <w:rPr>
      <w:color w:val="FFFFFF"/>
    </w:rPr>
  </w:style>
  <w:style w:type="character" w:customStyle="1" w:styleId="31">
    <w:name w:val="lv2"/>
    <w:basedOn w:val="8"/>
    <w:qFormat/>
    <w:uiPriority w:val="0"/>
  </w:style>
  <w:style w:type="character" w:customStyle="1" w:styleId="32">
    <w:name w:val="lv4"/>
    <w:basedOn w:val="8"/>
    <w:qFormat/>
    <w:uiPriority w:val="0"/>
  </w:style>
  <w:style w:type="character" w:customStyle="1" w:styleId="33">
    <w:name w:val="lv3"/>
    <w:basedOn w:val="8"/>
    <w:qFormat/>
    <w:uiPriority w:val="0"/>
  </w:style>
  <w:style w:type="character" w:customStyle="1" w:styleId="34">
    <w:name w:val="red2"/>
    <w:basedOn w:val="8"/>
    <w:qFormat/>
    <w:uiPriority w:val="0"/>
    <w:rPr>
      <w:rFonts w:hint="eastAsia" w:ascii="宋体" w:hAnsi="宋体" w:eastAsia="宋体" w:cs="宋体"/>
      <w:b/>
      <w:color w:val="FF0000"/>
    </w:rPr>
  </w:style>
  <w:style w:type="character" w:customStyle="1" w:styleId="35">
    <w:name w:val="lv1"/>
    <w:basedOn w:val="8"/>
    <w:qFormat/>
    <w:uiPriority w:val="0"/>
  </w:style>
  <w:style w:type="character" w:customStyle="1" w:styleId="36">
    <w:name w:val="hover"/>
    <w:basedOn w:val="8"/>
    <w:qFormat/>
    <w:uiPriority w:val="0"/>
  </w:style>
  <w:style w:type="character" w:customStyle="1" w:styleId="37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font31"/>
    <w:basedOn w:val="8"/>
    <w:qFormat/>
    <w:uiPriority w:val="0"/>
    <w:rPr>
      <w:rFonts w:ascii="Tahoma" w:hAnsi="Tahoma" w:eastAsia="Tahoma" w:cs="Tahom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351</Words>
  <Characters>2002</Characters>
  <Lines>16</Lines>
  <Paragraphs>4</Paragraphs>
  <TotalTime>61</TotalTime>
  <ScaleCrop>false</ScaleCrop>
  <LinksUpToDate>false</LinksUpToDate>
  <CharactersWithSpaces>2349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2018-08-10T10:57:00Z</dcterms:created>
  <dc:creator>Administrator</dc:creator>
  <cp:lastModifiedBy>周斯琴</cp:lastModifiedBy>
  <cp:lastPrinted>2023-03-14T05:35:00Z</cp:lastPrinted>
  <dcterms:modified xsi:type="dcterms:W3CDTF">2024-01-22T04:38:36Z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