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428E" w:rsidRDefault="0037703D">
      <w:pPr>
        <w:pStyle w:val="3sunshine"/>
        <w:keepNext w:val="0"/>
        <w:widowControl/>
        <w:kinsoku w:val="0"/>
        <w:wordWrap w:val="0"/>
        <w:adjustRightInd/>
        <w:snapToGrid/>
        <w:spacing w:before="312" w:after="312"/>
      </w:pPr>
      <w:bookmarkStart w:id="0" w:name="_Toc27025_WPSOffice_Level1"/>
      <w:bookmarkStart w:id="1" w:name="_Toc2989_WPSOffice_Level1"/>
      <w:bookmarkStart w:id="2" w:name="_Toc17443_WPSOffice_Level2"/>
      <w:bookmarkStart w:id="3" w:name="_Toc23776_WPSOffice_Level2"/>
      <w:r>
        <w:rPr>
          <w:rFonts w:cs="黑体" w:hint="eastAsia"/>
        </w:rPr>
        <w:t>4</w:t>
      </w:r>
      <w:r>
        <w:rPr>
          <w:rFonts w:cs="黑体"/>
        </w:rPr>
        <w:t>1.</w:t>
      </w:r>
      <w:r w:rsidR="001303ED">
        <w:rPr>
          <w:rFonts w:cs="黑体" w:hint="eastAsia"/>
        </w:rPr>
        <w:t xml:space="preserve">　发票票种核定</w:t>
      </w:r>
    </w:p>
    <w:p w:rsidR="0067428E" w:rsidRDefault="001303ED">
      <w:pPr>
        <w:pStyle w:val="aff0"/>
        <w:widowControl/>
        <w:kinsoku w:val="0"/>
        <w:wordWrap w:val="0"/>
        <w:topLinePunct/>
        <w:adjustRightInd/>
        <w:snapToGrid/>
        <w:rPr>
          <w:rFonts w:cs="Times New Roman"/>
        </w:rPr>
      </w:pPr>
      <w:r>
        <w:rPr>
          <w:rFonts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发票票种核定</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黑体" w:eastAsia="黑体" w:hAnsi="黑体" w:cs="黑体" w:hint="eastAsia"/>
        </w:rPr>
        <w:t>申请条件</w:t>
      </w:r>
      <w:r>
        <w:rPr>
          <w:rFonts w:ascii="宋体" w:eastAsia="宋体" w:hAnsi="宋体" w:cs="宋体" w:hint="eastAsia"/>
        </w:rPr>
        <w:t>】</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纳税人办理税务登记后需领用发票的，向主管税务机关申请办理发票领用手续。主管税务机关根据纳税人的经营范围和规模，确认领用发票的种类、数量、开票限额等事宜。</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已办理发票票种核定的纳税人，当前领用发票的种类、数量或者开票限额不能满足经营需要的，可以向主管税务机关提出调整。</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《中华人民共和国发票管理办法》第十五条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326"/>
        <w:gridCol w:w="889"/>
        <w:gridCol w:w="2268"/>
      </w:tblGrid>
      <w:tr w:rsidR="0067428E">
        <w:trPr>
          <w:trHeight w:hRule="exact" w:val="425"/>
          <w:jc w:val="center"/>
        </w:trPr>
        <w:tc>
          <w:tcPr>
            <w:tcW w:w="682"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326"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88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cantSplit/>
          <w:trHeight w:hRule="exact" w:val="425"/>
          <w:jc w:val="center"/>
        </w:trPr>
        <w:tc>
          <w:tcPr>
            <w:tcW w:w="682"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32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《纳税人领用发票票种核定表》</w:t>
            </w:r>
          </w:p>
        </w:tc>
        <w:tc>
          <w:tcPr>
            <w:tcW w:w="88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cantSplit/>
          <w:trHeight w:hRule="exact" w:val="726"/>
          <w:jc w:val="center"/>
        </w:trPr>
        <w:tc>
          <w:tcPr>
            <w:tcW w:w="682"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2</w:t>
            </w:r>
          </w:p>
        </w:tc>
        <w:tc>
          <w:tcPr>
            <w:tcW w:w="432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color w:val="000000"/>
                <w:sz w:val="18"/>
                <w:szCs w:val="18"/>
              </w:rPr>
            </w:pPr>
            <w:r>
              <w:rPr>
                <w:rFonts w:ascii="黑体" w:eastAsia="黑体" w:hAnsi="黑体" w:cs="黑体" w:hint="eastAsia"/>
                <w:color w:val="000000"/>
                <w:sz w:val="18"/>
                <w:szCs w:val="18"/>
              </w:rPr>
              <w:t>加载统一社会信用代码的营业执照（或税务登记证、</w:t>
            </w:r>
          </w:p>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color w:val="000000"/>
                <w:sz w:val="18"/>
                <w:szCs w:val="18"/>
              </w:rPr>
              <w:t>组织机构代码证等）原件</w:t>
            </w:r>
          </w:p>
        </w:tc>
        <w:tc>
          <w:tcPr>
            <w:tcW w:w="88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color w:val="000000"/>
                <w:sz w:val="18"/>
                <w:szCs w:val="18"/>
              </w:rPr>
              <w:t>查验后退回</w:t>
            </w:r>
          </w:p>
        </w:tc>
      </w:tr>
      <w:tr w:rsidR="0067428E">
        <w:trPr>
          <w:cantSplit/>
          <w:trHeight w:hRule="exact" w:val="851"/>
          <w:jc w:val="center"/>
        </w:trPr>
        <w:tc>
          <w:tcPr>
            <w:tcW w:w="682"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3</w:t>
            </w:r>
          </w:p>
        </w:tc>
        <w:tc>
          <w:tcPr>
            <w:tcW w:w="432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88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pStyle w:val="aff0"/>
        <w:widowControl/>
        <w:kinsoku w:val="0"/>
        <w:wordWrap w:val="0"/>
        <w:topLinePunct/>
        <w:adjustRightInd/>
        <w:snapToGrid/>
        <w:rPr>
          <w:rFonts w:cs="Times New Roman"/>
        </w:rPr>
      </w:pPr>
      <w:r>
        <w:rPr>
          <w:rFonts w:hint="eastAsia"/>
        </w:rPr>
        <w:t>【办理地点】</w:t>
      </w:r>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可通过办税服务厅（场所）、新疆维吾尔自治区电子税务局办理，办税服务厅具体地点可点击下列链接通过办税地图获取：</w:t>
      </w:r>
    </w:p>
    <w:p w:rsidR="0067428E" w:rsidRDefault="00142E3D">
      <w:pPr>
        <w:pStyle w:val="afa"/>
        <w:widowControl/>
        <w:wordWrap w:val="0"/>
        <w:ind w:firstLine="482"/>
        <w:rPr>
          <w:rStyle w:val="af5"/>
          <w:rFonts w:ascii="宋体" w:hAnsi="宋体"/>
          <w:b w:val="0"/>
        </w:rPr>
      </w:pPr>
      <w:hyperlink r:id="rId7" w:anchor="/bsdt?code=bsdt&amp;id=9916" w:history="1">
        <w:r w:rsidR="001303ED">
          <w:rPr>
            <w:rStyle w:val="af5"/>
            <w:rFonts w:ascii="宋体" w:hAnsi="宋体" w:cstheme="minorBidi" w:hint="eastAsia"/>
            <w:b w:val="0"/>
          </w:rPr>
          <w:t>https://etax.xinjiang.chinatax.gov.cn/yhs-web/cxzx/bmap.html#/bsdt?code=bsdt&amp;id=9916</w:t>
        </w:r>
      </w:hyperlink>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新疆维吾尔自治区电子税务局网址为：</w:t>
      </w:r>
    </w:p>
    <w:p w:rsidR="0067428E" w:rsidRDefault="00EF4058">
      <w:pPr>
        <w:pStyle w:val="afa"/>
        <w:widowControl/>
        <w:wordWrap w:val="0"/>
        <w:ind w:firstLine="480"/>
        <w:rPr>
          <w:rStyle w:val="af5"/>
          <w:rFonts w:ascii="宋体" w:hAnsi="宋体" w:cstheme="minorBidi"/>
          <w:b w:val="0"/>
        </w:rPr>
      </w:pPr>
      <w:r>
        <w:rPr>
          <w:rStyle w:val="af5"/>
          <w:rFonts w:ascii="宋体" w:hAnsi="宋体" w:cstheme="minorBidi" w:hint="eastAsia"/>
          <w:b w:val="0"/>
        </w:rPr>
        <w:t>https://etax.xinjiang.chinatax.gov.cn</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资料齐全、符合法定形式、填写内容完整的，增值税普通发票、增值税专用发票（10万元以下）票种核定即时办结，增值税专用发票（10万元以上）票种核定限时办结。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8"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Chars="0" w:firstLine="0"/>
        <w:jc w:val="center"/>
        <w:rPr>
          <w:rFonts w:ascii="仿宋_GB2312" w:eastAsia="仿宋_GB2312" w:hAnsi="仿宋_GB2312" w:cs="Times New Roman"/>
        </w:rPr>
      </w:pPr>
      <w:r>
        <w:rPr>
          <w:rFonts w:ascii="仿宋_GB2312" w:eastAsia="仿宋_GB2312" w:hAnsi="仿宋_GB2312" w:cs="Times New Roman"/>
          <w:noProof/>
        </w:rPr>
        <w:drawing>
          <wp:inline distT="0" distB="0" distL="114300" distR="114300">
            <wp:extent cx="5172075" cy="1762125"/>
            <wp:effectExtent l="0" t="0" r="952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1720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文书表单可通过新疆税务局门户网站资料下载栏目查询下载或到办税服务厅领取。新疆税务局门户网站资料下载栏目：https://etax.xinjiang.chinatax.gov.cn/gzfw/xzfw/</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宋体"/>
        </w:rPr>
      </w:pPr>
      <w:r>
        <w:rPr>
          <w:rFonts w:ascii="Times New Roman" w:eastAsia="宋体" w:hAnsi="Times New Roman" w:cs="Times New Roman"/>
        </w:rPr>
        <w:lastRenderedPageBreak/>
        <w:t>5.</w:t>
      </w:r>
      <w:r>
        <w:rPr>
          <w:rFonts w:ascii="宋体" w:eastAsia="宋体" w:hAnsi="宋体" w:cs="宋体" w:hint="eastAsia"/>
        </w:rPr>
        <w:t>领用增值税专用发票的增值税一般纳税人和纳入自行开具增值税专用发票范围的增值税小规模纳税人，在完成票种核定后，还需办理增值税专用发票（增值税税控系统）最高开票限额审批事项。</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6.纳入自行开具增值税专用发票试点范围的小规模纳税人发生增值税应税行为，需要开具增值税专用发票的，可以自愿使用增值税发票管理系统自行开具。</w:t>
      </w:r>
    </w:p>
    <w:p w:rsidR="0067428E" w:rsidRDefault="001303ED">
      <w:pPr>
        <w:widowControl/>
        <w:kinsoku w:val="0"/>
        <w:wordWrap w:val="0"/>
        <w:topLinePunct/>
        <w:ind w:firstLine="480"/>
        <w:jc w:val="left"/>
        <w:rPr>
          <w:rFonts w:ascii="宋体" w:eastAsia="宋体" w:hAnsi="宋体" w:cs="Times New Roman"/>
          <w:kern w:val="0"/>
        </w:rPr>
      </w:pPr>
      <w:r>
        <w:rPr>
          <w:rFonts w:ascii="Times New Roman" w:eastAsia="宋体" w:hAnsi="Times New Roman" w:cs="Times New Roman"/>
          <w:kern w:val="0"/>
        </w:rPr>
        <w:t>7.</w:t>
      </w:r>
      <w:r>
        <w:rPr>
          <w:rFonts w:ascii="宋体" w:eastAsia="宋体" w:hAnsi="宋体" w:cs="宋体" w:hint="eastAsia"/>
          <w:kern w:val="0"/>
          <w:shd w:val="clear" w:color="auto" w:fill="FFFFFF"/>
        </w:rPr>
        <w:t>纳税信用</w:t>
      </w:r>
      <w:r>
        <w:rPr>
          <w:rFonts w:ascii="宋体" w:eastAsia="宋体" w:hAnsi="宋体" w:cs="宋体"/>
          <w:kern w:val="0"/>
          <w:shd w:val="clear" w:color="auto" w:fill="FFFFFF"/>
        </w:rPr>
        <w:t>A</w:t>
      </w:r>
      <w:r>
        <w:rPr>
          <w:rFonts w:ascii="宋体" w:eastAsia="宋体" w:hAnsi="宋体" w:cs="宋体" w:hint="eastAsia"/>
          <w:kern w:val="0"/>
          <w:shd w:val="clear" w:color="auto" w:fill="FFFFFF"/>
        </w:rPr>
        <w:t>级的纳税人可一次领取不超过</w:t>
      </w:r>
      <w:r>
        <w:rPr>
          <w:rFonts w:ascii="Times New Roman" w:eastAsia="宋体" w:hAnsi="Times New Roman" w:cs="Times New Roman"/>
          <w:kern w:val="0"/>
          <w:shd w:val="clear" w:color="auto" w:fill="FFFFFF"/>
        </w:rPr>
        <w:t>3</w:t>
      </w:r>
      <w:r>
        <w:rPr>
          <w:rFonts w:ascii="宋体" w:eastAsia="宋体" w:hAnsi="宋体" w:cs="宋体" w:hint="eastAsia"/>
          <w:kern w:val="0"/>
          <w:shd w:val="clear" w:color="auto" w:fill="FFFFFF"/>
        </w:rPr>
        <w:t>个月的增值税发票用量，纳税信用</w:t>
      </w:r>
      <w:r>
        <w:rPr>
          <w:rFonts w:ascii="宋体" w:eastAsia="宋体" w:hAnsi="宋体" w:cs="宋体"/>
          <w:kern w:val="0"/>
          <w:shd w:val="clear" w:color="auto" w:fill="FFFFFF"/>
        </w:rPr>
        <w:t>B</w:t>
      </w:r>
      <w:r>
        <w:rPr>
          <w:rFonts w:ascii="宋体" w:eastAsia="宋体" w:hAnsi="宋体" w:cs="宋体" w:hint="eastAsia"/>
          <w:kern w:val="0"/>
          <w:shd w:val="clear" w:color="auto" w:fill="FFFFFF"/>
        </w:rPr>
        <w:t>级的纳税人可一次领取不超过</w:t>
      </w:r>
      <w:r>
        <w:rPr>
          <w:rFonts w:ascii="Times New Roman" w:eastAsia="宋体" w:hAnsi="Times New Roman" w:cs="Times New Roman"/>
          <w:kern w:val="0"/>
          <w:shd w:val="clear" w:color="auto" w:fill="FFFFFF"/>
        </w:rPr>
        <w:t>2</w:t>
      </w:r>
      <w:r>
        <w:rPr>
          <w:rFonts w:ascii="宋体" w:eastAsia="宋体" w:hAnsi="宋体" w:cs="宋体" w:hint="eastAsia"/>
          <w:kern w:val="0"/>
          <w:shd w:val="clear" w:color="auto" w:fill="FFFFFF"/>
        </w:rPr>
        <w:t>个月的增值税发票用量。以上两类纳税人生产经营情况发生变化，需要调整增值税发票用量，手续齐全的，按照规定即时办理。</w:t>
      </w:r>
    </w:p>
    <w:p w:rsidR="0067428E" w:rsidRDefault="001303ED">
      <w:pPr>
        <w:widowControl/>
        <w:kinsoku w:val="0"/>
        <w:wordWrap w:val="0"/>
        <w:topLinePunct/>
        <w:ind w:firstLine="480"/>
        <w:jc w:val="left"/>
        <w:rPr>
          <w:rFonts w:ascii="宋体" w:eastAsia="宋体" w:hAnsi="宋体" w:cs="宋体"/>
          <w:kern w:val="0"/>
          <w:shd w:val="clear" w:color="auto" w:fill="FFFFFF"/>
        </w:rPr>
      </w:pPr>
      <w:r>
        <w:rPr>
          <w:rFonts w:ascii="宋体" w:eastAsia="宋体" w:hAnsi="宋体" w:cs="宋体" w:hint="eastAsia"/>
          <w:kern w:val="0"/>
          <w:shd w:val="clear" w:color="auto" w:fill="FFFFFF"/>
        </w:rPr>
        <w:t>8.对于特定纳税人，主管税务机关可根据纳税人实际生产经营需要核定增值税发票种类和数量，其中一般纳税人可单次领取不超过3个月的增值税发票用量。</w:t>
      </w:r>
    </w:p>
    <w:p w:rsidR="0067428E" w:rsidRDefault="001303ED">
      <w:pPr>
        <w:widowControl/>
        <w:kinsoku w:val="0"/>
        <w:wordWrap w:val="0"/>
        <w:topLinePunct/>
        <w:ind w:firstLine="480"/>
        <w:jc w:val="left"/>
        <w:rPr>
          <w:rFonts w:ascii="宋体" w:eastAsia="宋体" w:hAnsi="宋体" w:cs="宋体"/>
          <w:kern w:val="0"/>
          <w:shd w:val="clear" w:color="auto" w:fill="FFFFFF"/>
        </w:rPr>
      </w:pPr>
      <w:r>
        <w:rPr>
          <w:rFonts w:ascii="宋体" w:eastAsia="宋体" w:hAnsi="宋体" w:cs="宋体" w:hint="eastAsia"/>
          <w:kern w:val="0"/>
          <w:shd w:val="clear" w:color="auto" w:fill="FFFFFF"/>
        </w:rPr>
        <w:t>重点监控纳税人首次申领增值税专用发票最高开票限额不超过10万元，每月最高领用数量不超过15份；增值税普通发票最高开票限额不超过10万元，每月最高领用数量不超过25份。使用增值税发票管理新系统开具发票的，在首次申领发票后3个月内不允许纳税人离线开具发票。</w:t>
      </w:r>
    </w:p>
    <w:p w:rsidR="0067428E" w:rsidRDefault="001303ED">
      <w:pPr>
        <w:widowControl/>
        <w:kinsoku w:val="0"/>
        <w:wordWrap w:val="0"/>
        <w:topLinePunct/>
        <w:ind w:firstLine="480"/>
        <w:jc w:val="left"/>
        <w:rPr>
          <w:rFonts w:ascii="宋体" w:eastAsia="宋体" w:hAnsi="宋体" w:cs="宋体"/>
          <w:kern w:val="0"/>
          <w:shd w:val="clear" w:color="auto" w:fill="FFFFFF"/>
        </w:rPr>
      </w:pPr>
      <w:r>
        <w:rPr>
          <w:rFonts w:ascii="宋体" w:eastAsia="宋体" w:hAnsi="宋体" w:cs="宋体" w:hint="eastAsia"/>
          <w:kern w:val="0"/>
          <w:shd w:val="clear" w:color="auto" w:fill="FFFFFF"/>
        </w:rPr>
        <w:t>普通纳税人首次申领增值税专用发票最高开票限额不超过10万元，每月最高领用数量不超过25份；增值税普通发票最高开票限额不超过10万元，每月最高领用数量不超过50份。主管税务机关可在此范围内根据纳税人发票开具、申报纳税、实际经营情况，合理确定领用发票限额和月领用数量，保障纳税人正常生产经营的发票供应。</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kern w:val="0"/>
          <w:shd w:val="clear" w:color="auto" w:fill="FFFFFF"/>
        </w:rPr>
        <w:t>9.增值税电</w:t>
      </w:r>
      <w:r>
        <w:rPr>
          <w:rFonts w:ascii="宋体" w:eastAsia="宋体" w:hAnsi="宋体" w:cs="宋体" w:hint="eastAsia"/>
        </w:rPr>
        <w:t>子普通发票的开票方和</w:t>
      </w:r>
      <w:proofErr w:type="gramStart"/>
      <w:r>
        <w:rPr>
          <w:rFonts w:ascii="宋体" w:eastAsia="宋体" w:hAnsi="宋体" w:cs="宋体" w:hint="eastAsia"/>
        </w:rPr>
        <w:t>受票方需要</w:t>
      </w:r>
      <w:proofErr w:type="gramEnd"/>
      <w:r>
        <w:rPr>
          <w:rFonts w:ascii="宋体" w:eastAsia="宋体" w:hAnsi="宋体" w:cs="宋体" w:hint="eastAsia"/>
        </w:rPr>
        <w:t>纸质发票的，可以自行打印增值税电子普通发票的版式文件，其法律效力、基本用途、基本使用规定等与税务机关监制的增值税普通发票相同。</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增值税电子普通发票的发票代码为</w:t>
      </w:r>
      <w:r>
        <w:rPr>
          <w:rFonts w:ascii="Times New Roman" w:eastAsia="宋体" w:hAnsi="Times New Roman" w:cs="Times New Roman"/>
        </w:rPr>
        <w:t>12</w:t>
      </w:r>
      <w:r>
        <w:rPr>
          <w:rFonts w:ascii="宋体" w:eastAsia="宋体" w:hAnsi="宋体" w:cs="宋体" w:hint="eastAsia"/>
        </w:rPr>
        <w:t>位，编码规则：第</w:t>
      </w:r>
      <w:r>
        <w:rPr>
          <w:rFonts w:ascii="Times New Roman" w:eastAsia="宋体" w:hAnsi="Times New Roman" w:cs="Times New Roman"/>
        </w:rPr>
        <w:t>1</w:t>
      </w:r>
      <w:r>
        <w:rPr>
          <w:rFonts w:ascii="宋体" w:eastAsia="宋体" w:hAnsi="宋体" w:cs="宋体" w:hint="eastAsia"/>
        </w:rPr>
        <w:t>位为</w:t>
      </w:r>
      <w:r>
        <w:rPr>
          <w:rFonts w:ascii="Times New Roman" w:eastAsia="宋体" w:hAnsi="Times New Roman" w:cs="Times New Roman"/>
        </w:rPr>
        <w:t>0</w:t>
      </w:r>
      <w:r>
        <w:rPr>
          <w:rFonts w:ascii="宋体" w:eastAsia="宋体" w:hAnsi="宋体" w:cs="宋体" w:hint="eastAsia"/>
        </w:rPr>
        <w:t>，第</w:t>
      </w:r>
      <w:r>
        <w:rPr>
          <w:rFonts w:ascii="Times New Roman" w:eastAsia="宋体" w:hAnsi="Times New Roman" w:cs="Times New Roman"/>
        </w:rPr>
        <w:t>2—5</w:t>
      </w:r>
      <w:r>
        <w:rPr>
          <w:rFonts w:ascii="宋体" w:eastAsia="宋体" w:hAnsi="宋体" w:cs="宋体" w:hint="eastAsia"/>
        </w:rPr>
        <w:t>位代表省、自治区、直辖市和计划单列市，第</w:t>
      </w:r>
      <w:r>
        <w:rPr>
          <w:rFonts w:ascii="Times New Roman" w:eastAsia="宋体" w:hAnsi="Times New Roman" w:cs="Times New Roman"/>
        </w:rPr>
        <w:t>6—7</w:t>
      </w:r>
      <w:r>
        <w:rPr>
          <w:rFonts w:ascii="宋体" w:eastAsia="宋体" w:hAnsi="宋体" w:cs="宋体" w:hint="eastAsia"/>
        </w:rPr>
        <w:t>位代表年度，第</w:t>
      </w:r>
      <w:r>
        <w:rPr>
          <w:rFonts w:ascii="Times New Roman" w:eastAsia="宋体" w:hAnsi="Times New Roman" w:cs="Times New Roman"/>
        </w:rPr>
        <w:t>8—10</w:t>
      </w:r>
      <w:r>
        <w:rPr>
          <w:rFonts w:ascii="宋体" w:eastAsia="宋体" w:hAnsi="宋体" w:cs="宋体" w:hint="eastAsia"/>
        </w:rPr>
        <w:t>位代表批次，第</w:t>
      </w:r>
      <w:r>
        <w:rPr>
          <w:rFonts w:ascii="Times New Roman" w:eastAsia="宋体" w:hAnsi="Times New Roman" w:cs="Times New Roman"/>
        </w:rPr>
        <w:t>11—12</w:t>
      </w:r>
      <w:r>
        <w:rPr>
          <w:rFonts w:ascii="宋体" w:eastAsia="宋体" w:hAnsi="宋体" w:cs="宋体" w:hint="eastAsia"/>
        </w:rPr>
        <w:t>位代表票种（</w:t>
      </w:r>
      <w:r>
        <w:rPr>
          <w:rFonts w:ascii="Times New Roman" w:eastAsia="宋体" w:hAnsi="Times New Roman" w:cs="Times New Roman"/>
        </w:rPr>
        <w:t>11</w:t>
      </w:r>
      <w:r>
        <w:rPr>
          <w:rFonts w:ascii="宋体" w:eastAsia="宋体" w:hAnsi="宋体" w:cs="宋体" w:hint="eastAsia"/>
        </w:rPr>
        <w:t>代表增值税电子普通发票）。发票号码为</w:t>
      </w:r>
      <w:r>
        <w:rPr>
          <w:rFonts w:ascii="Times New Roman" w:eastAsia="宋体" w:hAnsi="Times New Roman" w:cs="Times New Roman"/>
        </w:rPr>
        <w:t>8</w:t>
      </w:r>
      <w:r>
        <w:rPr>
          <w:rFonts w:ascii="宋体" w:eastAsia="宋体" w:hAnsi="宋体" w:cs="宋体" w:hint="eastAsia"/>
        </w:rPr>
        <w:t>位，按年度、分批次编制。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电子发票的号段，由税务</w:t>
      </w:r>
      <w:proofErr w:type="gramStart"/>
      <w:r>
        <w:rPr>
          <w:rFonts w:ascii="宋体" w:eastAsia="宋体" w:hAnsi="宋体" w:cs="宋体" w:hint="eastAsia"/>
        </w:rPr>
        <w:t>后台征管</w:t>
      </w:r>
      <w:proofErr w:type="gramEnd"/>
      <w:r>
        <w:rPr>
          <w:rFonts w:ascii="宋体" w:eastAsia="宋体" w:hAnsi="宋体" w:cs="宋体" w:hint="eastAsia"/>
        </w:rPr>
        <w:t>系统同步至增值税电子发票系统，通过增值税电子发票系统赋予纳税人。</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10.</w:t>
      </w:r>
      <w:r>
        <w:rPr>
          <w:rFonts w:ascii="宋体" w:eastAsia="宋体" w:hAnsi="宋体" w:cs="宋体" w:hint="eastAsia"/>
        </w:rPr>
        <w:t>纳税人领用电子发票时需使用电子发票服务平台。电子发票服务平台应提供电子发票版式文件的生成、打印查询和交付等服务。自建和第三方建设的电子发票服务平台应报税务机关备案。</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11.</w:t>
      </w:r>
      <w:r>
        <w:rPr>
          <w:rFonts w:ascii="宋体" w:eastAsia="宋体" w:hAnsi="宋体" w:cs="宋体" w:hint="eastAsia"/>
        </w:rPr>
        <w:t>按照《国家税务总局关于小规模纳税人免征增值税政策有关征管问题的公告》（国家税务总局公告</w:t>
      </w:r>
      <w:r>
        <w:rPr>
          <w:rFonts w:ascii="Times New Roman" w:eastAsia="宋体" w:hAnsi="Times New Roman" w:cs="Times New Roman"/>
        </w:rPr>
        <w:t>2019</w:t>
      </w:r>
      <w:r>
        <w:rPr>
          <w:rFonts w:ascii="宋体" w:eastAsia="宋体" w:hAnsi="宋体" w:cs="宋体" w:hint="eastAsia"/>
        </w:rPr>
        <w:t>年第</w:t>
      </w:r>
      <w:r>
        <w:rPr>
          <w:rFonts w:ascii="Times New Roman" w:eastAsia="宋体" w:hAnsi="Times New Roman" w:cs="Times New Roman"/>
        </w:rPr>
        <w:t>4</w:t>
      </w:r>
      <w:r>
        <w:rPr>
          <w:rFonts w:ascii="宋体" w:eastAsia="宋体" w:hAnsi="宋体" w:cs="宋体" w:hint="eastAsia"/>
        </w:rPr>
        <w:t>号）规定，小规模纳税人月销售额超过</w:t>
      </w:r>
      <w:r>
        <w:rPr>
          <w:rFonts w:ascii="Times New Roman" w:eastAsia="宋体" w:hAnsi="Times New Roman" w:cs="Times New Roman"/>
        </w:rPr>
        <w:t>10</w:t>
      </w:r>
      <w:r>
        <w:rPr>
          <w:rFonts w:ascii="宋体" w:eastAsia="宋体" w:hAnsi="宋体" w:cs="宋体" w:hint="eastAsia"/>
        </w:rPr>
        <w:t>万元的，使用增值税发票管理系统开具增值税普通发票、机动车销售统一发票、增值税电子普通发票。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12.</w:t>
      </w:r>
      <w:r>
        <w:rPr>
          <w:rFonts w:ascii="宋体" w:eastAsia="宋体" w:hAnsi="宋体" w:cs="宋体" w:hint="eastAsia"/>
        </w:rPr>
        <w:t>对于实行纳税辅导期管理的增值税一般纳税人，领用增值税专用发票实行按次限量控制，可以根据纳税人的经营情况核定每次专用发票的供应数量，但每次发放专用发票数量不得超过</w:t>
      </w:r>
      <w:r>
        <w:rPr>
          <w:rFonts w:ascii="Times New Roman" w:eastAsia="宋体" w:hAnsi="Times New Roman" w:cs="Times New Roman"/>
        </w:rPr>
        <w:t>25</w:t>
      </w:r>
      <w:r>
        <w:rPr>
          <w:rFonts w:ascii="宋体" w:eastAsia="宋体" w:hAnsi="宋体" w:cs="宋体" w:hint="eastAsia"/>
        </w:rPr>
        <w:t>份。</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对纳税信用评价为</w:t>
      </w:r>
      <w:r>
        <w:rPr>
          <w:rFonts w:ascii="宋体" w:eastAsia="宋体" w:hAnsi="宋体" w:cs="宋体"/>
        </w:rPr>
        <w:t>D</w:t>
      </w:r>
      <w:r>
        <w:rPr>
          <w:rFonts w:ascii="宋体" w:eastAsia="宋体" w:hAnsi="宋体" w:cs="宋体" w:hint="eastAsia"/>
        </w:rPr>
        <w:t>级的纳税人，增值税专用发票领用按辅导期一般纳税人政策办理，普通发票的领用实行交（验）旧供新、严格限量供应。</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13.</w:t>
      </w:r>
      <w:r>
        <w:rPr>
          <w:rFonts w:ascii="宋体" w:eastAsia="宋体" w:hAnsi="宋体" w:cs="宋体" w:hint="eastAsia"/>
        </w:rPr>
        <w:t>临时到本省、自治区、直辖市以外从事经营活动的单位或者个人，凭所在地税务机关的证明，向经营地税务机关领用经营地的发票。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税务机关对外省、自治区、直辖市来本辖区从事临时经营活动的单位和个人领用发票的，可以要求其提供保证人或者根据所领用发票的票面限额以及数量交纳不超过</w:t>
      </w:r>
      <w:r>
        <w:rPr>
          <w:rFonts w:ascii="Times New Roman" w:eastAsia="宋体" w:hAnsi="Times New Roman" w:cs="Times New Roman"/>
        </w:rPr>
        <w:t>1</w:t>
      </w:r>
      <w:r>
        <w:rPr>
          <w:rFonts w:ascii="宋体" w:eastAsia="宋体" w:hAnsi="宋体" w:cs="宋体" w:hint="eastAsia"/>
        </w:rPr>
        <w:t>万元的保证金，并限期缴销发票。按期缴销发票后，解除保证人的担保义务或者退还保证金。</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14.</w:t>
      </w:r>
      <w:r>
        <w:rPr>
          <w:rFonts w:ascii="宋体" w:eastAsia="宋体" w:hAnsi="宋体" w:cs="宋体" w:hint="eastAsia"/>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rsidR="0067428E" w:rsidRDefault="001303ED">
      <w:pPr>
        <w:ind w:firstLine="480"/>
      </w:pPr>
      <w:r>
        <w:br w:type="page"/>
      </w:r>
    </w:p>
    <w:p w:rsidR="0067428E" w:rsidRDefault="0037703D">
      <w:pPr>
        <w:pStyle w:val="3sunshine"/>
        <w:keepNext w:val="0"/>
        <w:widowControl/>
        <w:kinsoku w:val="0"/>
        <w:wordWrap w:val="0"/>
        <w:adjustRightInd/>
        <w:snapToGrid/>
        <w:spacing w:before="312" w:after="312"/>
      </w:pPr>
      <w:bookmarkStart w:id="4" w:name="_Toc31639_WPSOffice_Level2"/>
      <w:bookmarkStart w:id="5" w:name="_Toc28637_WPSOffice_Level2"/>
      <w:bookmarkEnd w:id="0"/>
      <w:bookmarkEnd w:id="1"/>
      <w:r>
        <w:lastRenderedPageBreak/>
        <w:t>42.</w:t>
      </w:r>
      <w:r w:rsidR="001303ED">
        <w:rPr>
          <w:rFonts w:cs="黑体" w:hint="eastAsia"/>
        </w:rPr>
        <w:t xml:space="preserve">　增值税专用发票（增值税税控系统）最高开票限额审批</w:t>
      </w:r>
      <w:bookmarkEnd w:id="4"/>
      <w:bookmarkEnd w:id="5"/>
      <w:r>
        <w:rPr>
          <w:rFonts w:cs="黑体" w:hint="eastAsia"/>
        </w:rPr>
        <w:t>（</w:t>
      </w:r>
      <w:r>
        <w:rPr>
          <w:rFonts w:cs="黑体" w:hint="eastAsia"/>
        </w:rPr>
        <w:t>10</w:t>
      </w:r>
      <w:r>
        <w:rPr>
          <w:rFonts w:cs="黑体" w:hint="eastAsia"/>
        </w:rPr>
        <w:t>万元以下）</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增值税专用发票（增值税税控系统）最高开票限额审批</w:t>
      </w:r>
      <w:r w:rsidR="0037703D">
        <w:rPr>
          <w:rFonts w:cs="黑体" w:hint="eastAsia"/>
        </w:rPr>
        <w:t>（10万元以下）</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黑体" w:eastAsia="黑体" w:hAnsi="黑体" w:cs="黑体" w:hint="eastAsia"/>
        </w:rPr>
        <w:t>申请条件</w:t>
      </w:r>
      <w:r>
        <w:rPr>
          <w:rFonts w:ascii="宋体" w:eastAsia="宋体" w:hAnsi="宋体" w:cs="宋体" w:hint="eastAsia"/>
        </w:rPr>
        <w:t>】</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纳税人在初次申请使用增值税专用发票以及变更增值税专用发票限额时，向主管税务机关申请办理增值税专用发票（增值税税控系统）最高开票限额审批。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《国务院对确需保留的行政审批项目设定行政许可的决定》附件第</w:t>
      </w:r>
      <w:r>
        <w:rPr>
          <w:rFonts w:ascii="宋体" w:eastAsia="宋体" w:hAnsi="宋体" w:cs="宋体"/>
        </w:rPr>
        <w:t>236</w:t>
      </w:r>
      <w:r>
        <w:rPr>
          <w:rFonts w:ascii="宋体" w:eastAsia="宋体" w:hAnsi="宋体" w:cs="宋体" w:hint="eastAsia"/>
        </w:rPr>
        <w:t>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699"/>
        <w:gridCol w:w="2836"/>
        <w:gridCol w:w="680"/>
        <w:gridCol w:w="2269"/>
      </w:tblGrid>
      <w:tr w:rsidR="0067428E">
        <w:trPr>
          <w:trHeight w:val="425"/>
          <w:tblHeader/>
          <w:jc w:val="center"/>
        </w:trPr>
        <w:tc>
          <w:tcPr>
            <w:tcW w:w="68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5"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《税务行政许可申请表》</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2</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《增值税专用发票最高开票限额申请单》</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2</w:t>
            </w:r>
            <w:r>
              <w:rPr>
                <w:rFonts w:ascii="黑体" w:eastAsia="黑体" w:hAnsi="黑体" w:cs="黑体" w:hint="eastAsia"/>
                <w:sz w:val="18"/>
                <w:szCs w:val="18"/>
              </w:rPr>
              <w:t>份</w:t>
            </w:r>
          </w:p>
        </w:tc>
        <w:tc>
          <w:tcPr>
            <w:tcW w:w="2269"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6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3</w:t>
            </w:r>
          </w:p>
        </w:tc>
        <w:tc>
          <w:tcPr>
            <w:tcW w:w="453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val="425"/>
          <w:tblHeader/>
          <w:jc w:val="center"/>
        </w:trPr>
        <w:tc>
          <w:tcPr>
            <w:tcW w:w="8165" w:type="dxa"/>
            <w:gridSpan w:val="5"/>
            <w:shd w:val="clear" w:color="auto" w:fill="D8D8D8"/>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val="425"/>
          <w:tblHeader/>
          <w:jc w:val="center"/>
        </w:trPr>
        <w:tc>
          <w:tcPr>
            <w:tcW w:w="2380" w:type="dxa"/>
            <w:gridSpan w:val="2"/>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2836"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材料名称</w:t>
            </w:r>
          </w:p>
        </w:tc>
        <w:tc>
          <w:tcPr>
            <w:tcW w:w="680"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数量</w:t>
            </w:r>
          </w:p>
        </w:tc>
        <w:tc>
          <w:tcPr>
            <w:tcW w:w="2269"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备注</w:t>
            </w:r>
          </w:p>
        </w:tc>
      </w:tr>
      <w:tr w:rsidR="0067428E">
        <w:trPr>
          <w:trHeight w:val="425"/>
          <w:tblHeader/>
          <w:jc w:val="center"/>
        </w:trPr>
        <w:tc>
          <w:tcPr>
            <w:tcW w:w="2380" w:type="dxa"/>
            <w:gridSpan w:val="2"/>
            <w:vMerge w:val="restart"/>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委托代理人提出申请</w:t>
            </w:r>
          </w:p>
        </w:tc>
        <w:tc>
          <w:tcPr>
            <w:tcW w:w="283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代理委托书</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425"/>
          <w:tblHeader/>
          <w:jc w:val="center"/>
        </w:trPr>
        <w:tc>
          <w:tcPr>
            <w:tcW w:w="2380" w:type="dxa"/>
            <w:gridSpan w:val="2"/>
            <w:vMerge/>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83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代理人身份证件原件</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可通过办税服务厅（场所）、新疆维吾尔自治区电子税务局办理，办税服务厅具体地点可点击下列链接通过办税地图获取：</w:t>
      </w:r>
    </w:p>
    <w:p w:rsidR="0067428E" w:rsidRDefault="00142E3D">
      <w:pPr>
        <w:pStyle w:val="afa"/>
        <w:widowControl/>
        <w:wordWrap w:val="0"/>
        <w:ind w:firstLine="482"/>
        <w:rPr>
          <w:rStyle w:val="af5"/>
          <w:rFonts w:ascii="宋体" w:hAnsi="宋体"/>
          <w:b w:val="0"/>
        </w:rPr>
      </w:pPr>
      <w:hyperlink r:id="rId10" w:anchor="/bsdt?code=bsdt&amp;id=9916" w:history="1">
        <w:r w:rsidR="001303ED">
          <w:rPr>
            <w:rStyle w:val="af5"/>
            <w:rFonts w:ascii="宋体" w:hAnsi="宋体" w:cstheme="minorBidi" w:hint="eastAsia"/>
            <w:b w:val="0"/>
          </w:rPr>
          <w:t>https://etax.xinjiang.chinatax.gov.cn/yhs-web/cxzx/bmap.html#/bsdt?code=bsdt&amp;id=9916</w:t>
        </w:r>
      </w:hyperlink>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新疆维吾尔自治区电子税务局网址为：</w:t>
      </w:r>
    </w:p>
    <w:p w:rsidR="0067428E" w:rsidRDefault="00EF4058">
      <w:pPr>
        <w:pStyle w:val="afa"/>
        <w:widowControl/>
        <w:wordWrap w:val="0"/>
        <w:ind w:firstLine="480"/>
        <w:rPr>
          <w:rStyle w:val="af5"/>
          <w:rFonts w:ascii="宋体" w:hAnsi="宋体" w:cstheme="minorBidi"/>
          <w:b w:val="0"/>
        </w:rPr>
      </w:pPr>
      <w:r>
        <w:rPr>
          <w:rStyle w:val="af5"/>
          <w:rFonts w:ascii="宋体" w:hAnsi="宋体" w:cstheme="minorBidi" w:hint="eastAsia"/>
          <w:b w:val="0"/>
        </w:rPr>
        <w:t>https://etax.xinjiang.chinatax.gov.cn</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区县税务机关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申请增值税专用发票最高开票限额不超过十万元的，主管税务机关即时办结。最高开票限额十万元以上，资料齐全、符合法定形式、填写内容完整的，税务机关自受理之日起20个工作日内办结。对20个工作日内无法</w:t>
      </w:r>
      <w:proofErr w:type="gramStart"/>
      <w:r>
        <w:rPr>
          <w:rFonts w:ascii="宋体" w:eastAsia="宋体" w:hAnsi="宋体" w:cs="宋体" w:hint="eastAsia"/>
        </w:rPr>
        <w:t>作出</w:t>
      </w:r>
      <w:proofErr w:type="gramEnd"/>
      <w:r>
        <w:rPr>
          <w:rFonts w:ascii="宋体" w:eastAsia="宋体" w:hAnsi="宋体" w:cs="宋体" w:hint="eastAsia"/>
        </w:rPr>
        <w:t>决定的，</w:t>
      </w:r>
      <w:proofErr w:type="gramStart"/>
      <w:r>
        <w:rPr>
          <w:rFonts w:ascii="宋体" w:eastAsia="宋体" w:hAnsi="宋体" w:cs="宋体" w:hint="eastAsia"/>
        </w:rPr>
        <w:t>经决定</w:t>
      </w:r>
      <w:proofErr w:type="gramEnd"/>
      <w:r>
        <w:rPr>
          <w:rFonts w:ascii="宋体" w:eastAsia="宋体" w:hAnsi="宋体" w:cs="宋体" w:hint="eastAsia"/>
        </w:rPr>
        <w:t>机构负责人批准可以延长10个工作日。</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11"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Chars="0" w:firstLine="480"/>
        <w:jc w:val="left"/>
        <w:rPr>
          <w:rFonts w:ascii="宋体" w:eastAsia="宋体" w:hAnsi="宋体" w:cs="Times New Roman"/>
        </w:rPr>
      </w:pPr>
      <w:r>
        <w:rPr>
          <w:rFonts w:ascii="宋体" w:eastAsia="仿宋_GB2312" w:hAnsi="宋体" w:cs="Times New Roman"/>
          <w:noProof/>
        </w:rPr>
        <w:drawing>
          <wp:inline distT="0" distB="0" distL="114300" distR="114300">
            <wp:extent cx="5172075" cy="1762125"/>
            <wp:effectExtent l="0" t="0" r="952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1720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文书表单可通过新疆税务局门户网站资料下载栏目查询下载或到办税服务厅领取。新疆税务局门户网站资料下载栏目：https://etax.xinjiang.chinatax.gov.cn/gzfw/xzfw/</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税务机关对增值税专用发票（增值税税控系统）最高开票限额审批（</w:t>
      </w:r>
      <w:r>
        <w:rPr>
          <w:rFonts w:ascii="Times New Roman" w:eastAsia="宋体" w:hAnsi="Times New Roman" w:cs="Times New Roman"/>
        </w:rPr>
        <w:t>10</w:t>
      </w:r>
      <w:r>
        <w:rPr>
          <w:rFonts w:ascii="宋体" w:eastAsia="宋体" w:hAnsi="宋体" w:cs="宋体" w:hint="eastAsia"/>
        </w:rPr>
        <w:t>万元以下）提供“最多跑一次”服务。纳税人在资料完整且符合法定受理条件的前提下，最多只需要到税务机关跑一次。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宋体"/>
        </w:rPr>
      </w:pPr>
      <w:r>
        <w:rPr>
          <w:rFonts w:ascii="Times New Roman" w:eastAsia="宋体" w:hAnsi="Times New Roman" w:cs="Times New Roman"/>
        </w:rPr>
        <w:t>5.</w:t>
      </w:r>
      <w:r>
        <w:rPr>
          <w:rFonts w:ascii="宋体" w:eastAsia="宋体" w:hAnsi="宋体" w:cs="宋体" w:hint="eastAsia"/>
        </w:rPr>
        <w:t>办理该事项的纳税人，需事先办理发票票种核定事项。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6.重点监控纳税人申请变更增值税发票最高开票限额和月领用数量的，变更后的最高开票总金额不得超过前次核准金额的2倍；如超过2倍，主管税务机关应先按照2倍（含）金额予以办理，待实施风险管理后，根据纳税人发票开具、申报纳税、实际经营情况，合理确定增值税发票最高开票限额和月领用数量，并决定是否进行调整。申请变更增值税专用发票最高开票限额在10万元以上的，应按照税务行政许可审批流程开展实地查验。</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普通纳税人申请变更增值税发票最高开票限额和月领用数量的，变更后的最高开票总金额超过前次核准金额4倍的，应及时实施风险管理。如申请变更涉及增值税专用发票最高开票限额行政许可的，应按照税务行政许可审批流程进行审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该事项办结后，纳税人还需办理增值税税控系统专用设备的初始发行或变更发行。</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《国家税务总局关于简化增值税发票领用和使用程序有关问题的公告》（国家税务总局公告</w:t>
      </w:r>
      <w:r>
        <w:rPr>
          <w:rFonts w:ascii="Times New Roman" w:eastAsia="宋体" w:hAnsi="Times New Roman" w:cs="Times New Roman"/>
        </w:rPr>
        <w:t>2014</w:t>
      </w:r>
      <w:r>
        <w:rPr>
          <w:rFonts w:ascii="宋体" w:eastAsia="宋体" w:hAnsi="宋体" w:cs="宋体" w:hint="eastAsia"/>
        </w:rPr>
        <w:t>年第</w:t>
      </w:r>
      <w:r>
        <w:rPr>
          <w:rFonts w:ascii="Times New Roman" w:eastAsia="宋体" w:hAnsi="Times New Roman" w:cs="Times New Roman"/>
        </w:rPr>
        <w:t>19</w:t>
      </w:r>
      <w:r>
        <w:rPr>
          <w:rFonts w:ascii="宋体" w:eastAsia="宋体" w:hAnsi="宋体" w:cs="宋体" w:hint="eastAsia"/>
        </w:rPr>
        <w:t>号）规定，一般纳税人申请增值税专用发票最高开票限额不超过十万元的，主管税务机关不需事前进行实地查验。</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9.</w:t>
      </w:r>
      <w:r>
        <w:rPr>
          <w:rFonts w:ascii="宋体" w:eastAsia="宋体" w:hAnsi="宋体" w:cs="宋体" w:hint="eastAsia"/>
        </w:rPr>
        <w:t>实行纳税辅导期管理的小型商贸批发企业，领购专用发票的最高开票限额不得超过十万元；其他一般纳税人专用发票最高开票限额应根据企业实际经营情况重新核定。</w:t>
      </w:r>
    </w:p>
    <w:p w:rsidR="0067428E" w:rsidRDefault="001303ED">
      <w:pPr>
        <w:ind w:firstLine="480"/>
      </w:pPr>
      <w:bookmarkStart w:id="6" w:name="_Hlk13081234"/>
      <w:bookmarkStart w:id="7" w:name="_Toc25992_WPSOffice_Level2"/>
      <w:bookmarkStart w:id="8" w:name="_Toc8236_WPSOffice_Level2"/>
      <w:r>
        <w:br w:type="page"/>
      </w:r>
    </w:p>
    <w:p w:rsidR="0067428E" w:rsidRDefault="0037703D">
      <w:pPr>
        <w:pStyle w:val="3sunshine"/>
        <w:keepNext w:val="0"/>
        <w:widowControl/>
        <w:kinsoku w:val="0"/>
        <w:wordWrap w:val="0"/>
        <w:adjustRightInd/>
        <w:snapToGrid/>
        <w:spacing w:before="312" w:after="312"/>
      </w:pPr>
      <w:r>
        <w:lastRenderedPageBreak/>
        <w:t>43.</w:t>
      </w:r>
      <w:r w:rsidR="001303ED">
        <w:rPr>
          <w:rFonts w:cs="黑体" w:hint="eastAsia"/>
        </w:rPr>
        <w:t xml:space="preserve">　发票领用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发票领用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黑体" w:eastAsia="黑体" w:hAnsi="黑体" w:cs="黑体" w:hint="eastAsia"/>
        </w:rPr>
        <w:t>申请条件</w:t>
      </w:r>
      <w:r>
        <w:rPr>
          <w:rFonts w:ascii="宋体" w:eastAsia="宋体" w:hAnsi="宋体" w:cs="宋体" w:hint="eastAsia"/>
        </w:rPr>
        <w:t>】</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纳税人在发票票种核定的范围</w:t>
      </w:r>
      <w:r>
        <w:rPr>
          <w:rFonts w:ascii="宋体" w:eastAsia="宋体" w:hAnsi="宋体" w:cs="宋体"/>
        </w:rPr>
        <w:t>(</w:t>
      </w:r>
      <w:r>
        <w:rPr>
          <w:rFonts w:ascii="宋体" w:eastAsia="宋体" w:hAnsi="宋体" w:cs="宋体" w:hint="eastAsia"/>
        </w:rPr>
        <w:t>发票的种类、领用数量、开票限额</w:t>
      </w:r>
      <w:r>
        <w:rPr>
          <w:rFonts w:ascii="宋体" w:eastAsia="宋体" w:hAnsi="宋体" w:cs="宋体"/>
        </w:rPr>
        <w:t>)</w:t>
      </w:r>
      <w:r>
        <w:rPr>
          <w:rFonts w:ascii="宋体" w:eastAsia="宋体" w:hAnsi="宋体" w:cs="宋体" w:hint="eastAsia"/>
        </w:rPr>
        <w:t>内领用发票。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《中华人民共和国发票管理办法》第十五条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17"/>
        <w:gridCol w:w="2619"/>
        <w:gridCol w:w="783"/>
        <w:gridCol w:w="2165"/>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783"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165"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6"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78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16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hRule="exact" w:val="369"/>
          <w:jc w:val="center"/>
        </w:trPr>
        <w:tc>
          <w:tcPr>
            <w:tcW w:w="8164" w:type="dxa"/>
            <w:gridSpan w:val="5"/>
            <w:shd w:val="clear" w:color="auto" w:fill="D8D8D8"/>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369"/>
          <w:jc w:val="center"/>
        </w:trPr>
        <w:tc>
          <w:tcPr>
            <w:tcW w:w="2597" w:type="dxa"/>
            <w:gridSpan w:val="2"/>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2619"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材料名称</w:t>
            </w:r>
          </w:p>
        </w:tc>
        <w:tc>
          <w:tcPr>
            <w:tcW w:w="783"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数量</w:t>
            </w:r>
          </w:p>
        </w:tc>
        <w:tc>
          <w:tcPr>
            <w:tcW w:w="2165"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备注</w:t>
            </w:r>
          </w:p>
        </w:tc>
      </w:tr>
      <w:tr w:rsidR="0067428E">
        <w:trPr>
          <w:trHeight w:hRule="exact" w:val="1020"/>
          <w:jc w:val="center"/>
        </w:trPr>
        <w:tc>
          <w:tcPr>
            <w:tcW w:w="2597"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领用增值税专用发票、机动车销售统一发票、增值税普通发票和增值税电子普通发票</w:t>
            </w:r>
          </w:p>
        </w:tc>
        <w:tc>
          <w:tcPr>
            <w:tcW w:w="261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783"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16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通过网上领用可不携带相关设备</w:t>
            </w:r>
          </w:p>
        </w:tc>
      </w:tr>
      <w:tr w:rsidR="0067428E">
        <w:trPr>
          <w:trHeight w:hRule="exact" w:val="624"/>
          <w:jc w:val="center"/>
        </w:trPr>
        <w:tc>
          <w:tcPr>
            <w:tcW w:w="2597"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领用税控收款机发票</w:t>
            </w:r>
          </w:p>
        </w:tc>
        <w:tc>
          <w:tcPr>
            <w:tcW w:w="261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税控收款机用户卡</w:t>
            </w:r>
          </w:p>
        </w:tc>
        <w:tc>
          <w:tcPr>
            <w:tcW w:w="783"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165"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宋体"/>
          <w:b w:val="0"/>
          <w:bCs w:val="0"/>
        </w:rPr>
      </w:pPr>
      <w:r>
        <w:rPr>
          <w:rFonts w:ascii="宋体" w:hAnsi="宋体" w:cs="宋体" w:hint="eastAsia"/>
          <w:b w:val="0"/>
          <w:bCs w:val="0"/>
        </w:rPr>
        <w:t>1.可通过办税服务厅（场所）、新疆维吾尔自治区电子税务局、自助办税终端办理，办税服务厅具体地点可点击下列链接通过办税地图获取：</w:t>
      </w:r>
    </w:p>
    <w:p w:rsidR="0067428E" w:rsidRDefault="00142E3D">
      <w:pPr>
        <w:pStyle w:val="afa"/>
        <w:widowControl/>
        <w:wordWrap w:val="0"/>
        <w:ind w:firstLine="482"/>
        <w:rPr>
          <w:rStyle w:val="af5"/>
          <w:rFonts w:ascii="宋体" w:hAnsi="宋体"/>
          <w:b w:val="0"/>
          <w:bCs w:val="0"/>
        </w:rPr>
      </w:pPr>
      <w:hyperlink r:id="rId12" w:anchor="/bsdt?code=bsdt&amp;id=9916" w:history="1">
        <w:r w:rsidR="001303ED">
          <w:rPr>
            <w:rStyle w:val="af5"/>
            <w:rFonts w:ascii="宋体" w:hAnsi="宋体" w:cstheme="minorBidi" w:hint="eastAsia"/>
            <w:b w:val="0"/>
            <w:bCs w:val="0"/>
          </w:rPr>
          <w:t>https://etax.xinjiang.chinatax.gov.cn/yhs-web/cxzx/bmap.html#/bsdt?code=bsdt&amp;id=9916</w:t>
        </w:r>
      </w:hyperlink>
    </w:p>
    <w:p w:rsidR="0067428E" w:rsidRDefault="001303ED">
      <w:pPr>
        <w:pStyle w:val="afa"/>
        <w:widowControl/>
        <w:wordWrap w:val="0"/>
        <w:ind w:firstLine="480"/>
        <w:rPr>
          <w:rFonts w:ascii="宋体" w:hAnsi="宋体" w:cs="宋体"/>
          <w:b w:val="0"/>
          <w:bCs w:val="0"/>
        </w:rPr>
      </w:pPr>
      <w:r>
        <w:rPr>
          <w:rFonts w:ascii="宋体" w:hAnsi="宋体" w:cs="宋体" w:hint="eastAsia"/>
          <w:b w:val="0"/>
          <w:bCs w:val="0"/>
        </w:rPr>
        <w:t>新疆维吾尔自治区电子税务局网址为：</w:t>
      </w:r>
    </w:p>
    <w:p w:rsidR="0067428E" w:rsidRDefault="00EF4058">
      <w:pPr>
        <w:pStyle w:val="afa"/>
        <w:widowControl/>
        <w:wordWrap w:val="0"/>
        <w:ind w:firstLine="480"/>
        <w:rPr>
          <w:rFonts w:ascii="宋体" w:hAnsi="宋体" w:cs="宋体"/>
          <w:b w:val="0"/>
          <w:bCs w:val="0"/>
        </w:rPr>
      </w:pPr>
      <w:r>
        <w:rPr>
          <w:rStyle w:val="af5"/>
          <w:rFonts w:ascii="宋体" w:hAnsi="宋体" w:cstheme="minorBidi" w:hint="eastAsia"/>
          <w:b w:val="0"/>
          <w:bCs w:val="0"/>
        </w:rPr>
        <w:t>https://etax.xinjiang.chinatax.gov.cn</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13"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仿宋_GB2312" w:hAnsi="宋体" w:cs="Times New Roman"/>
        </w:rPr>
      </w:pPr>
      <w:r>
        <w:rPr>
          <w:rFonts w:ascii="宋体" w:eastAsia="仿宋_GB2312" w:hAnsi="宋体" w:cs="Times New Roman"/>
          <w:noProof/>
        </w:rPr>
        <w:drawing>
          <wp:inline distT="0" distB="0" distL="114300" distR="114300">
            <wp:extent cx="5133975" cy="176212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仿宋_GB2312" w:eastAsia="仿宋_GB2312" w:hAnsi="宋体" w:cs="Times New Roman"/>
          <w:sz w:val="32"/>
          <w:szCs w:val="32"/>
        </w:rPr>
      </w:pPr>
      <w:r>
        <w:rPr>
          <w:rFonts w:ascii="宋体" w:eastAsia="宋体" w:hAnsi="宋体" w:cs="宋体"/>
        </w:rPr>
        <w:t>4</w:t>
      </w:r>
      <w:r>
        <w:rPr>
          <w:rFonts w:ascii="Times New Roman" w:eastAsia="宋体" w:hAnsi="Times New Roman" w:cs="Times New Roman"/>
        </w:rPr>
        <w:t>.</w:t>
      </w:r>
      <w:r>
        <w:rPr>
          <w:rFonts w:ascii="宋体" w:eastAsia="宋体" w:hAnsi="宋体" w:cs="宋体" w:hint="eastAsia"/>
        </w:rPr>
        <w:t>使用增值税发票管理系统的纳税人，非首次领用发票前，应联网上传发票开具信息，或到税务机关抄报增值税发票数据，方便进行发票验旧。</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纳税信用</w:t>
      </w:r>
      <w:r>
        <w:rPr>
          <w:rFonts w:ascii="宋体" w:eastAsia="宋体" w:hAnsi="宋体" w:cs="宋体"/>
        </w:rPr>
        <w:t>A</w:t>
      </w:r>
      <w:r>
        <w:rPr>
          <w:rFonts w:ascii="宋体" w:eastAsia="宋体" w:hAnsi="宋体" w:cs="宋体" w:hint="eastAsia"/>
        </w:rPr>
        <w:t>级的纳税人可一次领取不超过</w:t>
      </w:r>
      <w:r>
        <w:rPr>
          <w:rFonts w:ascii="Times New Roman" w:eastAsia="宋体" w:hAnsi="Times New Roman" w:cs="Times New Roman"/>
        </w:rPr>
        <w:t>3</w:t>
      </w:r>
      <w:r>
        <w:rPr>
          <w:rFonts w:ascii="宋体" w:eastAsia="宋体" w:hAnsi="宋体" w:cs="宋体" w:hint="eastAsia"/>
        </w:rPr>
        <w:t>个月的增值税发票用量。纳税信用</w:t>
      </w:r>
      <w:r>
        <w:rPr>
          <w:rFonts w:ascii="宋体" w:eastAsia="宋体" w:hAnsi="宋体" w:cs="宋体"/>
        </w:rPr>
        <w:t>B</w:t>
      </w:r>
      <w:r>
        <w:rPr>
          <w:rFonts w:ascii="宋体" w:eastAsia="宋体" w:hAnsi="宋体" w:cs="宋体" w:hint="eastAsia"/>
        </w:rPr>
        <w:t>级的纳税人可一次领取不超过</w:t>
      </w:r>
      <w:r>
        <w:rPr>
          <w:rFonts w:ascii="Times New Roman" w:eastAsia="宋体" w:hAnsi="Times New Roman" w:cs="Times New Roman"/>
        </w:rPr>
        <w:t>2</w:t>
      </w:r>
      <w:r>
        <w:rPr>
          <w:rFonts w:ascii="宋体" w:eastAsia="宋体" w:hAnsi="宋体" w:cs="宋体" w:hint="eastAsia"/>
        </w:rPr>
        <w:t>个月的增值税发票用量。</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开具发票的单位和个人应当按照税务机关的规定存放和保管发票，不得擅自损毁。已经开具的发票存根联和发票领用簿，应当保存</w:t>
      </w:r>
      <w:r>
        <w:rPr>
          <w:rFonts w:ascii="Times New Roman" w:eastAsia="宋体" w:hAnsi="Times New Roman" w:cs="Times New Roman"/>
        </w:rPr>
        <w:t>5</w:t>
      </w:r>
      <w:r>
        <w:rPr>
          <w:rFonts w:ascii="宋体" w:eastAsia="宋体" w:hAnsi="宋体" w:cs="宋体" w:hint="eastAsia"/>
        </w:rPr>
        <w:t>年。</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7.</w:t>
      </w:r>
      <w:r>
        <w:rPr>
          <w:rFonts w:ascii="宋体" w:eastAsia="宋体" w:hAnsi="宋体" w:cs="宋体" w:hint="eastAsia"/>
        </w:rPr>
        <w:t>对于实行纳税辅导期管理的增值税一般纳税人，一个月内多次领用专用发票的</w:t>
      </w:r>
      <w:r>
        <w:rPr>
          <w:rFonts w:ascii="宋体" w:eastAsia="宋体" w:hAnsi="宋体" w:cs="宋体"/>
        </w:rPr>
        <w:t>,</w:t>
      </w:r>
      <w:r>
        <w:rPr>
          <w:rFonts w:ascii="宋体" w:eastAsia="宋体" w:hAnsi="宋体" w:cs="宋体" w:hint="eastAsia"/>
        </w:rPr>
        <w:t>应从当月第二次领用专用发票起，按照上一次已领用并开具的专用发票销售额的</w:t>
      </w:r>
      <w:r>
        <w:rPr>
          <w:rFonts w:ascii="Times New Roman" w:eastAsia="宋体" w:hAnsi="Times New Roman" w:cs="Times New Roman"/>
        </w:rPr>
        <w:t>3</w:t>
      </w:r>
      <w:r>
        <w:rPr>
          <w:rFonts w:ascii="宋体" w:eastAsia="宋体" w:hAnsi="宋体" w:cs="宋体"/>
        </w:rPr>
        <w:t>%</w:t>
      </w:r>
      <w:r>
        <w:rPr>
          <w:rFonts w:ascii="宋体" w:eastAsia="宋体" w:hAnsi="宋体" w:cs="宋体" w:hint="eastAsia"/>
        </w:rPr>
        <w:t>预缴增值税，未预缴增值税的，主管税务机关不得向其发放专用发票。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对于实行纳税辅导期管理的增值税一般纳税人领用的专用发票未使用完而再次领用的，主管税务机关发放专用发票的份数不得超过核定的每次领用专用发票份数与未使用完的专用发票份数的差额。</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纳税信用</w:t>
      </w:r>
      <w:r>
        <w:rPr>
          <w:rFonts w:ascii="宋体" w:eastAsia="宋体" w:hAnsi="宋体" w:cs="宋体"/>
        </w:rPr>
        <w:t>D</w:t>
      </w:r>
      <w:r>
        <w:rPr>
          <w:rFonts w:ascii="宋体" w:eastAsia="宋体" w:hAnsi="宋体" w:cs="宋体" w:hint="eastAsia"/>
        </w:rPr>
        <w:t>级的纳税人，增值税专用发票领用按辅导期一般纳税人政策办理，普通发票领用实行交（验）旧供新、严格限量供应。</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9.</w:t>
      </w:r>
      <w:r>
        <w:rPr>
          <w:rFonts w:ascii="宋体" w:eastAsia="宋体" w:hAnsi="宋体" w:cs="宋体" w:hint="eastAsia"/>
        </w:rPr>
        <w:t>纳税人在运用增值税发票管理系统开具发票时，应认真检查系统中的发票代码、号码与纸质发票是否一致。如发现税务机关错填发票代码、号码的电子信息，应持纸质发票和增值税税控系统专用设备到税务机关办理退回手续。</w:t>
      </w:r>
    </w:p>
    <w:bookmarkEnd w:id="6"/>
    <w:p w:rsidR="0067428E" w:rsidRDefault="001303ED">
      <w:pPr>
        <w:ind w:firstLine="480"/>
      </w:pPr>
      <w:r>
        <w:br w:type="page"/>
      </w:r>
    </w:p>
    <w:p w:rsidR="0067428E" w:rsidRDefault="0037703D">
      <w:pPr>
        <w:pStyle w:val="3sunshine"/>
        <w:keepNext w:val="0"/>
        <w:widowControl/>
        <w:kinsoku w:val="0"/>
        <w:wordWrap w:val="0"/>
        <w:adjustRightInd/>
        <w:snapToGrid/>
        <w:spacing w:before="312" w:after="312"/>
      </w:pPr>
      <w:r>
        <w:lastRenderedPageBreak/>
        <w:t>44.</w:t>
      </w:r>
      <w:r w:rsidR="001303ED">
        <w:rPr>
          <w:rFonts w:cs="黑体" w:hint="eastAsia"/>
        </w:rPr>
        <w:t xml:space="preserve">　发票验（交）旧</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发票验（交）旧</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纳税人领用发票时，应当按照税务机关的规定报告发票使用情况，税务机关应当按照规定对已开具发票进行验旧。</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取消增值税发票（包括增值税专用发票、增值税普通发票、增值税电子普通发票、机动车销售统一发票、二手车销售统一发票）的手工验旧</w:t>
      </w:r>
      <w:r>
        <w:rPr>
          <w:rFonts w:ascii="宋体" w:eastAsia="宋体" w:hAnsi="宋体" w:cs="宋体"/>
        </w:rPr>
        <w:t>,</w:t>
      </w:r>
      <w:r>
        <w:rPr>
          <w:rFonts w:ascii="宋体" w:eastAsia="宋体" w:hAnsi="宋体" w:cs="宋体" w:hint="eastAsia"/>
        </w:rPr>
        <w:t>税务机关利用增值税发票管理系统等系统上传的发票数据，通过信息化手段实现增值税发票验旧工作。</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《中华人民共和国发票管理办法》第十五条第二款</w:t>
      </w:r>
    </w:p>
    <w:p w:rsidR="0067428E" w:rsidRDefault="001303ED">
      <w:pPr>
        <w:widowControl/>
        <w:kinsoku w:val="0"/>
        <w:wordWrap w:val="0"/>
        <w:topLinePunct/>
        <w:ind w:firstLine="480"/>
        <w:rPr>
          <w:rFonts w:ascii="黑体" w:eastAsia="黑体" w:hAnsi="黑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《中华人民共和国发票管理办法实施细则》（国家税务总局令第</w:t>
      </w:r>
      <w:r>
        <w:rPr>
          <w:rFonts w:ascii="宋体" w:eastAsia="宋体" w:hAnsi="宋体" w:cs="宋体"/>
        </w:rPr>
        <w:t>25</w:t>
      </w:r>
      <w:r>
        <w:rPr>
          <w:rFonts w:ascii="宋体" w:eastAsia="宋体" w:hAnsi="宋体" w:cs="宋体" w:hint="eastAsia"/>
        </w:rPr>
        <w:t>号公布，国家税务总局令第</w:t>
      </w:r>
      <w:r>
        <w:rPr>
          <w:rFonts w:ascii="宋体" w:eastAsia="宋体" w:hAnsi="宋体" w:cs="宋体"/>
        </w:rPr>
        <w:t>37</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号修改）第十五条、第十七条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626"/>
        <w:gridCol w:w="1134"/>
        <w:gridCol w:w="2023"/>
      </w:tblGrid>
      <w:tr w:rsidR="0067428E">
        <w:trPr>
          <w:trHeight w:hRule="exact" w:val="794"/>
          <w:jc w:val="center"/>
        </w:trPr>
        <w:tc>
          <w:tcPr>
            <w:tcW w:w="680" w:type="dxa"/>
            <w:shd w:val="clear" w:color="auto" w:fill="D9D9D9"/>
            <w:vAlign w:val="center"/>
          </w:tcPr>
          <w:p w:rsidR="0067428E" w:rsidRDefault="001303ED">
            <w:pPr>
              <w:widowControl/>
              <w:kinsoku w:val="0"/>
              <w:wordWrap w:val="0"/>
              <w:topLinePunct/>
              <w:spacing w:line="240" w:lineRule="auto"/>
              <w:ind w:rightChars="-43" w:right="-103"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327"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1134"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023"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791"/>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327" w:type="dxa"/>
            <w:gridSpan w:val="2"/>
            <w:vAlign w:val="center"/>
          </w:tcPr>
          <w:p w:rsidR="0067428E" w:rsidRDefault="001303ED">
            <w:pPr>
              <w:widowControl/>
              <w:kinsoku w:val="0"/>
              <w:wordWrap w:val="0"/>
              <w:topLinePunct/>
              <w:spacing w:line="240" w:lineRule="auto"/>
              <w:ind w:firstLineChars="0" w:firstLine="0"/>
              <w:jc w:val="left"/>
              <w:rPr>
                <w:rFonts w:ascii="黑体" w:eastAsia="黑体" w:hAnsi="黑体" w:cs="Times New Roman"/>
                <w:sz w:val="18"/>
                <w:szCs w:val="18"/>
              </w:rPr>
            </w:pPr>
            <w:r>
              <w:rPr>
                <w:rFonts w:ascii="黑体" w:eastAsia="黑体" w:hAnsi="黑体" w:cs="黑体" w:hint="eastAsia"/>
                <w:sz w:val="18"/>
                <w:szCs w:val="18"/>
              </w:rPr>
              <w:t>已开具发票存根联（记账联）、红字发票和作废发票（使用税控机的同时提供发票使用汇总数据报表）</w:t>
            </w:r>
          </w:p>
        </w:tc>
        <w:tc>
          <w:tcPr>
            <w:tcW w:w="1134"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02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hRule="exact" w:val="624"/>
          <w:jc w:val="center"/>
        </w:trPr>
        <w:tc>
          <w:tcPr>
            <w:tcW w:w="8164" w:type="dxa"/>
            <w:gridSpan w:val="5"/>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624"/>
          <w:jc w:val="center"/>
        </w:trPr>
        <w:tc>
          <w:tcPr>
            <w:tcW w:w="2381" w:type="dxa"/>
            <w:gridSpan w:val="2"/>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2626"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材料名称</w:t>
            </w:r>
          </w:p>
        </w:tc>
        <w:tc>
          <w:tcPr>
            <w:tcW w:w="1134"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数量</w:t>
            </w:r>
          </w:p>
        </w:tc>
        <w:tc>
          <w:tcPr>
            <w:tcW w:w="2023"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备注</w:t>
            </w:r>
          </w:p>
        </w:tc>
      </w:tr>
      <w:tr w:rsidR="0067428E">
        <w:trPr>
          <w:trHeight w:hRule="exact" w:val="876"/>
          <w:jc w:val="center"/>
        </w:trPr>
        <w:tc>
          <w:tcPr>
            <w:tcW w:w="2381"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需上传发票电子开具信息、下载开具发票电子解锁文件</w:t>
            </w:r>
          </w:p>
        </w:tc>
        <w:tc>
          <w:tcPr>
            <w:tcW w:w="262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存储介质</w:t>
            </w:r>
          </w:p>
        </w:tc>
        <w:tc>
          <w:tcPr>
            <w:tcW w:w="1134"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02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宋体"/>
          <w:b w:val="0"/>
          <w:bCs w:val="0"/>
        </w:rPr>
      </w:pPr>
      <w:r>
        <w:rPr>
          <w:rFonts w:ascii="宋体" w:hAnsi="宋体" w:cs="宋体"/>
          <w:b w:val="0"/>
          <w:bCs w:val="0"/>
        </w:rPr>
        <w:t>1</w:t>
      </w:r>
      <w:r>
        <w:rPr>
          <w:b w:val="0"/>
          <w:bCs w:val="0"/>
        </w:rPr>
        <w:t>.</w:t>
      </w:r>
      <w:r>
        <w:rPr>
          <w:rFonts w:ascii="宋体" w:hAnsi="宋体" w:cs="宋体" w:hint="eastAsia"/>
          <w:b w:val="0"/>
          <w:bCs w:val="0"/>
        </w:rPr>
        <w:t>可通过办税服务厅（场所）、新疆维吾尔自治区电子税务局、自助办税终端办理，办税服务厅具体地点可点击下列链接通过办税地图获取：</w:t>
      </w:r>
    </w:p>
    <w:p w:rsidR="0067428E" w:rsidRDefault="00142E3D">
      <w:pPr>
        <w:pStyle w:val="afa"/>
        <w:widowControl/>
        <w:wordWrap w:val="0"/>
        <w:ind w:firstLine="482"/>
        <w:rPr>
          <w:rStyle w:val="af5"/>
          <w:rFonts w:ascii="宋体" w:hAnsi="宋体"/>
          <w:b w:val="0"/>
          <w:bCs w:val="0"/>
        </w:rPr>
      </w:pPr>
      <w:hyperlink r:id="rId15" w:anchor="/bsdt?code=bsdt&amp;id=9916" w:history="1">
        <w:r w:rsidR="001303ED">
          <w:rPr>
            <w:rStyle w:val="af5"/>
            <w:rFonts w:ascii="宋体" w:hAnsi="宋体" w:cstheme="minorBidi" w:hint="eastAsia"/>
            <w:b w:val="0"/>
            <w:bCs w:val="0"/>
          </w:rPr>
          <w:t>https://etax.xinjiang.chinatax.gov.cn/yhs-web/cxzx/bmap.html#/bsdt?code=bsdt&amp;id=9916</w:t>
        </w:r>
      </w:hyperlink>
    </w:p>
    <w:p w:rsidR="0067428E" w:rsidRDefault="001303ED">
      <w:pPr>
        <w:pStyle w:val="afa"/>
        <w:widowControl/>
        <w:wordWrap w:val="0"/>
        <w:ind w:firstLine="480"/>
        <w:rPr>
          <w:rFonts w:ascii="宋体" w:hAnsi="宋体" w:cs="宋体"/>
          <w:b w:val="0"/>
          <w:bCs w:val="0"/>
        </w:rPr>
      </w:pPr>
      <w:r>
        <w:rPr>
          <w:rFonts w:ascii="宋体" w:hAnsi="宋体" w:cs="宋体" w:hint="eastAsia"/>
          <w:b w:val="0"/>
          <w:bCs w:val="0"/>
        </w:rPr>
        <w:t>新疆维吾尔自治区电子税务局网址为：</w:t>
      </w:r>
    </w:p>
    <w:p w:rsidR="0067428E" w:rsidRDefault="00EF4058">
      <w:pPr>
        <w:pStyle w:val="afa"/>
        <w:widowControl/>
        <w:wordWrap w:val="0"/>
        <w:ind w:firstLine="480"/>
        <w:rPr>
          <w:rFonts w:ascii="宋体" w:hAnsi="宋体"/>
          <w:b w:val="0"/>
          <w:bCs w:val="0"/>
        </w:rPr>
      </w:pPr>
      <w:r>
        <w:rPr>
          <w:rStyle w:val="af5"/>
          <w:rFonts w:ascii="宋体" w:hAnsi="宋体" w:cstheme="minorBidi" w:hint="eastAsia"/>
          <w:b w:val="0"/>
          <w:bCs w:val="0"/>
        </w:rPr>
        <w:t>https://etax.xinjiang.chinatax.gov.cn</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16"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宋体" w:hAnsi="宋体" w:cs="Times New Roman"/>
          <w:noProof/>
        </w:rPr>
        <w:drawing>
          <wp:inline distT="0" distB="0" distL="114300" distR="114300">
            <wp:extent cx="5133975" cy="1762125"/>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纳税人应按规定作废发票。发票遗失、损毁的，应向主管税务机关报告处理。</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使用增值税发票管理系统的纳税人，应联网上传发票开具信息，不具备联网条件的，可携带存储有申报所属月份开票信息的金税盘、税控盘、</w:t>
      </w:r>
      <w:proofErr w:type="gramStart"/>
      <w:r>
        <w:rPr>
          <w:rFonts w:ascii="宋体" w:eastAsia="宋体" w:hAnsi="宋体" w:cs="宋体" w:hint="eastAsia"/>
        </w:rPr>
        <w:t>报税盘</w:t>
      </w:r>
      <w:proofErr w:type="gramEnd"/>
      <w:r>
        <w:rPr>
          <w:rFonts w:ascii="宋体" w:eastAsia="宋体" w:hAnsi="宋体" w:cs="宋体" w:hint="eastAsia"/>
        </w:rPr>
        <w:t>或其他存储介质到税务机关报送其发票开具信息，方便进行发票验旧。</w:t>
      </w:r>
    </w:p>
    <w:p w:rsidR="0067428E" w:rsidRDefault="001303ED">
      <w:pPr>
        <w:ind w:firstLine="480"/>
      </w:pPr>
      <w:r>
        <w:br w:type="page"/>
      </w:r>
    </w:p>
    <w:p w:rsidR="0067428E" w:rsidRDefault="0037703D">
      <w:pPr>
        <w:pStyle w:val="3sunshine"/>
        <w:keepNext w:val="0"/>
        <w:widowControl/>
        <w:kinsoku w:val="0"/>
        <w:wordWrap w:val="0"/>
        <w:adjustRightInd/>
        <w:snapToGrid/>
        <w:spacing w:before="312" w:after="312"/>
      </w:pPr>
      <w:r>
        <w:lastRenderedPageBreak/>
        <w:t>45.</w:t>
      </w:r>
      <w:r w:rsidR="001303ED">
        <w:rPr>
          <w:rFonts w:cs="黑体" w:hint="eastAsia"/>
        </w:rPr>
        <w:t xml:space="preserve">　发票缴销</w:t>
      </w:r>
    </w:p>
    <w:p w:rsidR="0067428E" w:rsidRDefault="001303ED">
      <w:pPr>
        <w:pStyle w:val="aff0"/>
        <w:widowControl/>
        <w:kinsoku w:val="0"/>
        <w:wordWrap w:val="0"/>
        <w:topLinePunct/>
        <w:adjustRightInd/>
        <w:snapToGrid/>
        <w:rPr>
          <w:rFonts w:cs="Times New Roman"/>
        </w:rPr>
      </w:pPr>
      <w:r>
        <w:rPr>
          <w:rFonts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发票缴销</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纳税人因信息变更或清税注销，跨区域经营活动结束，发票换版、损毁等原因按规定需要缴销发票的，到税务机关进行缴销处理。税务机关对纳税人领用的空白发票</w:t>
      </w:r>
      <w:proofErr w:type="gramStart"/>
      <w:r>
        <w:rPr>
          <w:rFonts w:ascii="宋体" w:eastAsia="宋体" w:hAnsi="宋体" w:cs="宋体" w:hint="eastAsia"/>
        </w:rPr>
        <w:t>做剪角处理</w:t>
      </w:r>
      <w:proofErr w:type="gramEnd"/>
      <w:r>
        <w:rPr>
          <w:rFonts w:ascii="宋体" w:eastAsia="宋体" w:hAnsi="宋体" w:cs="宋体" w:hint="eastAsia"/>
        </w:rPr>
        <w:t>。</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《中华人民共和国发票管理办法》第二十八、第二十九条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《国家税务总局关于修订</w:t>
      </w:r>
      <w:r>
        <w:rPr>
          <w:rFonts w:ascii="宋体" w:eastAsia="宋体" w:hAnsi="宋体" w:cs="宋体"/>
        </w:rPr>
        <w:t>&lt;</w:t>
      </w:r>
      <w:r>
        <w:rPr>
          <w:rFonts w:ascii="宋体" w:eastAsia="宋体" w:hAnsi="宋体" w:cs="宋体" w:hint="eastAsia"/>
        </w:rPr>
        <w:t>增值税专用发票使用规定</w:t>
      </w:r>
      <w:r>
        <w:rPr>
          <w:rFonts w:ascii="宋体" w:eastAsia="宋体" w:hAnsi="宋体" w:cs="宋体"/>
        </w:rPr>
        <w:t>&gt;</w:t>
      </w:r>
      <w:r>
        <w:rPr>
          <w:rFonts w:ascii="宋体" w:eastAsia="宋体" w:hAnsi="宋体" w:cs="宋体" w:hint="eastAsia"/>
        </w:rPr>
        <w:t>的通知》（国税发〔</w:t>
      </w:r>
      <w:r>
        <w:rPr>
          <w:rFonts w:ascii="宋体" w:eastAsia="宋体" w:hAnsi="宋体" w:cs="宋体"/>
        </w:rPr>
        <w:t>2006</w:t>
      </w:r>
      <w:r>
        <w:rPr>
          <w:rFonts w:ascii="宋体" w:eastAsia="宋体" w:hAnsi="宋体" w:cs="宋体" w:hint="eastAsia"/>
        </w:rPr>
        <w:t>〕</w:t>
      </w:r>
      <w:r>
        <w:rPr>
          <w:rFonts w:ascii="宋体" w:eastAsia="宋体" w:hAnsi="宋体" w:cs="宋体"/>
        </w:rPr>
        <w:t>156</w:t>
      </w:r>
      <w:r>
        <w:rPr>
          <w:rFonts w:ascii="宋体" w:eastAsia="宋体" w:hAnsi="宋体" w:cs="宋体" w:hint="eastAsia"/>
        </w:rPr>
        <w:t>号）第二十四条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《税务登记管理办法》（国家税务总局令第</w:t>
      </w:r>
      <w:r>
        <w:rPr>
          <w:rFonts w:ascii="宋体" w:eastAsia="宋体" w:hAnsi="宋体" w:cs="宋体"/>
        </w:rPr>
        <w:t>7</w:t>
      </w:r>
      <w:r>
        <w:rPr>
          <w:rFonts w:ascii="宋体" w:eastAsia="宋体" w:hAnsi="宋体" w:cs="宋体" w:hint="eastAsia"/>
        </w:rPr>
        <w:t>号公布，国家税务总局令第</w:t>
      </w:r>
      <w:r>
        <w:rPr>
          <w:rFonts w:ascii="宋体" w:eastAsia="宋体" w:hAnsi="宋体" w:cs="宋体"/>
        </w:rPr>
        <w:t>36</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号修改）第二十九条、第三十一、第三十五条</w:t>
      </w:r>
    </w:p>
    <w:p w:rsidR="0067428E" w:rsidRDefault="001303ED">
      <w:pPr>
        <w:widowControl/>
        <w:kinsoku w:val="0"/>
        <w:wordWrap w:val="0"/>
        <w:topLinePunct/>
        <w:ind w:firstLine="480"/>
        <w:jc w:val="left"/>
        <w:rPr>
          <w:rFonts w:ascii="宋体" w:eastAsia="宋体" w:hAnsi="宋体" w:cs="Times New Roman"/>
        </w:rPr>
      </w:pPr>
      <w:r>
        <w:rPr>
          <w:rFonts w:ascii="宋体" w:eastAsia="宋体" w:hAnsi="宋体" w:cs="宋体" w:hint="eastAsia"/>
        </w:rPr>
        <w:t>【</w:t>
      </w: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67428E">
        <w:trPr>
          <w:trHeight w:hRule="exact" w:val="794"/>
          <w:jc w:val="center"/>
        </w:trPr>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5"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624"/>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5"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hint="eastAsia"/>
                <w:sz w:val="18"/>
                <w:szCs w:val="18"/>
              </w:rPr>
              <w:t>需缴销的发票</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可通过办税服务厅（场所）、新疆维吾尔自治区电子税务局办理，办税服务厅具体地点可点击下列链接通过办税地图获取：</w:t>
      </w:r>
    </w:p>
    <w:p w:rsidR="0067428E" w:rsidRDefault="00142E3D">
      <w:pPr>
        <w:pStyle w:val="afa"/>
        <w:widowControl/>
        <w:wordWrap w:val="0"/>
        <w:ind w:firstLine="482"/>
        <w:rPr>
          <w:rStyle w:val="af5"/>
          <w:rFonts w:ascii="宋体" w:hAnsi="宋体"/>
          <w:b w:val="0"/>
        </w:rPr>
      </w:pPr>
      <w:hyperlink r:id="rId17" w:anchor="/bsdt?code=bsdt&amp;id=9916" w:history="1">
        <w:r w:rsidR="001303ED">
          <w:rPr>
            <w:rStyle w:val="af5"/>
            <w:rFonts w:ascii="宋体" w:hAnsi="宋体" w:cstheme="minorBidi" w:hint="eastAsia"/>
            <w:b w:val="0"/>
          </w:rPr>
          <w:t>https://etax.xinjiang.chinatax.gov.cn/yhs-web/cxzx/bmap.html#/bsdt?code=bsdt&amp;id=9916</w:t>
        </w:r>
      </w:hyperlink>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新疆维吾尔自治区电子税务局网址为：</w:t>
      </w:r>
    </w:p>
    <w:p w:rsidR="0067428E" w:rsidRDefault="00EF4058">
      <w:pPr>
        <w:pStyle w:val="afa"/>
        <w:widowControl/>
        <w:wordWrap w:val="0"/>
        <w:ind w:firstLine="480"/>
        <w:rPr>
          <w:rStyle w:val="af5"/>
          <w:rFonts w:ascii="宋体" w:hAnsi="宋体" w:cstheme="minorBidi"/>
          <w:b w:val="0"/>
        </w:rPr>
      </w:pPr>
      <w:r>
        <w:rPr>
          <w:rStyle w:val="af5"/>
          <w:rFonts w:ascii="宋体" w:hAnsi="宋体" w:cstheme="minorBidi" w:hint="eastAsia"/>
          <w:b w:val="0"/>
        </w:rPr>
        <w:t>https://etax.xinjiang.chinatax.gov.cn</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18"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宋体" w:hAnsi="宋体" w:cs="Times New Roman"/>
          <w:noProof/>
        </w:rPr>
        <w:drawing>
          <wp:inline distT="0" distB="0" distL="114300" distR="114300">
            <wp:extent cx="5133975" cy="176212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纳税人应当按照税务机关的规定存放和保管发票，不得擅自损毁。已开具的发票存根联，应当保存五年。</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临时到本省、自治区、直辖市以外从事经营活动的单位或者个人，向经营地税务机关领用经营地的发票。纳税人跨区域经营活动结束，应当向经营地税务机关结清税款、缴销发票。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6.</w:t>
      </w:r>
      <w:r>
        <w:rPr>
          <w:rFonts w:ascii="宋体" w:eastAsia="宋体" w:hAnsi="宋体" w:cs="宋体" w:hint="eastAsia"/>
        </w:rPr>
        <w:t>开具发票的纳税人应当在办理信息变更（指纳税人因住所、经营地点变动，涉及改变主管税务机关的）或者清税注销的同时，办理发票的缴销手续。</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使用增值税发票管理系统的纳税人办理清税注销时，应将结存未用的纸质增值税发票送交主管税务机关</w:t>
      </w:r>
      <w:proofErr w:type="gramStart"/>
      <w:r>
        <w:rPr>
          <w:rFonts w:ascii="宋体" w:eastAsia="宋体" w:hAnsi="宋体" w:cs="宋体" w:hint="eastAsia"/>
        </w:rPr>
        <w:t>进行剪角作废</w:t>
      </w:r>
      <w:proofErr w:type="gramEnd"/>
      <w:r>
        <w:rPr>
          <w:rFonts w:ascii="宋体" w:eastAsia="宋体" w:hAnsi="宋体" w:cs="宋体" w:hint="eastAsia"/>
        </w:rPr>
        <w:t>，同时作废相应的发票数据电文。</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纳税人应在税务机关通知发票换版时，对领用尚未填开的空白发票进行缴销。</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一般纳税人</w:t>
      </w:r>
      <w:proofErr w:type="gramStart"/>
      <w:r>
        <w:rPr>
          <w:rFonts w:ascii="宋体" w:eastAsia="宋体" w:hAnsi="宋体" w:cs="宋体" w:hint="eastAsia"/>
        </w:rPr>
        <w:t>转登记</w:t>
      </w:r>
      <w:proofErr w:type="gramEnd"/>
      <w:r>
        <w:rPr>
          <w:rFonts w:ascii="宋体" w:eastAsia="宋体" w:hAnsi="宋体" w:cs="宋体" w:hint="eastAsia"/>
        </w:rPr>
        <w:t>为小规模纳税人，可以继续使用现有增值税税控系统专用设备开具增值税发票，不需要缴销增值税税控系统专用设备和增值税发票。</w:t>
      </w:r>
    </w:p>
    <w:p w:rsidR="0067428E" w:rsidRDefault="001303ED">
      <w:pPr>
        <w:ind w:firstLine="480"/>
      </w:pPr>
      <w:r>
        <w:br w:type="page"/>
      </w:r>
    </w:p>
    <w:p w:rsidR="0067428E" w:rsidRDefault="0037703D">
      <w:pPr>
        <w:pStyle w:val="3sunshine"/>
        <w:keepNext w:val="0"/>
        <w:widowControl/>
        <w:kinsoku w:val="0"/>
        <w:wordWrap w:val="0"/>
        <w:adjustRightInd/>
        <w:snapToGrid/>
        <w:spacing w:before="312" w:after="312"/>
        <w:ind w:firstLineChars="0" w:firstLine="0"/>
      </w:pPr>
      <w:r>
        <w:lastRenderedPageBreak/>
        <w:t>46.</w:t>
      </w:r>
      <w:r w:rsidR="001303ED">
        <w:rPr>
          <w:rFonts w:cs="黑体" w:hint="eastAsia"/>
        </w:rPr>
        <w:t xml:space="preserve">　增值税税控系统专用设备初始发行</w:t>
      </w:r>
      <w:bookmarkEnd w:id="7"/>
      <w:bookmarkEnd w:id="8"/>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增值税税控系统专用设备初始发行</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纳税人在初次使用或重新领购增值税税控系统专用设备开具发票之前，需要税务机关对增值税税控系统专用设备进行初始化发行，将开票所需的各种信息载入增值税税控系统专用设备。</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leftChars="200" w:left="480" w:firstLineChars="0" w:firstLine="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《中华人民共和国税收征收管理法》第二十三条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《国家税务总局关于修订</w:t>
      </w:r>
      <w:r>
        <w:rPr>
          <w:rFonts w:ascii="宋体" w:eastAsia="宋体" w:hAnsi="宋体" w:cs="宋体"/>
        </w:rPr>
        <w:t>&lt;</w:t>
      </w:r>
      <w:r>
        <w:rPr>
          <w:rFonts w:ascii="宋体" w:eastAsia="宋体" w:hAnsi="宋体" w:cs="宋体" w:hint="eastAsia"/>
        </w:rPr>
        <w:t>增值税专用发票使用规定</w:t>
      </w:r>
      <w:r>
        <w:rPr>
          <w:rFonts w:ascii="宋体" w:eastAsia="宋体" w:hAnsi="宋体" w:cs="宋体"/>
        </w:rPr>
        <w:t>&gt;</w:t>
      </w:r>
      <w:r>
        <w:rPr>
          <w:rFonts w:ascii="宋体" w:eastAsia="宋体" w:hAnsi="宋体" w:cs="宋体" w:hint="eastAsia"/>
        </w:rPr>
        <w:t>的通知》（国税发〔</w:t>
      </w:r>
      <w:r>
        <w:rPr>
          <w:rFonts w:ascii="宋体" w:eastAsia="宋体" w:hAnsi="宋体" w:cs="宋体"/>
        </w:rPr>
        <w:t>2006</w:t>
      </w:r>
      <w:r>
        <w:rPr>
          <w:rFonts w:ascii="宋体" w:eastAsia="宋体" w:hAnsi="宋体" w:cs="宋体" w:hint="eastAsia"/>
        </w:rPr>
        <w:t>〕</w:t>
      </w:r>
      <w:r>
        <w:rPr>
          <w:rFonts w:ascii="宋体" w:eastAsia="宋体" w:hAnsi="宋体" w:cs="宋体"/>
        </w:rPr>
        <w:t>156</w:t>
      </w:r>
      <w:r>
        <w:rPr>
          <w:rFonts w:ascii="宋体" w:eastAsia="宋体" w:hAnsi="宋体" w:cs="宋体" w:hint="eastAsia"/>
        </w:rPr>
        <w:t>号）第三条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《国家税务总局关于全面推行增值税发票系统升级版有关问题的公告》（国家税务总局公告</w:t>
      </w:r>
      <w:r>
        <w:rPr>
          <w:rFonts w:ascii="宋体" w:eastAsia="宋体" w:hAnsi="宋体" w:cs="宋体"/>
        </w:rPr>
        <w:t>2015</w:t>
      </w:r>
      <w:r>
        <w:rPr>
          <w:rFonts w:ascii="宋体" w:eastAsia="宋体" w:hAnsi="宋体" w:cs="宋体" w:hint="eastAsia"/>
        </w:rPr>
        <w:t>年第</w:t>
      </w:r>
      <w:r>
        <w:rPr>
          <w:rFonts w:ascii="宋体" w:eastAsia="宋体" w:hAnsi="宋体" w:cs="宋体"/>
        </w:rPr>
        <w:t>19</w:t>
      </w:r>
      <w:r>
        <w:rPr>
          <w:rFonts w:ascii="宋体" w:eastAsia="宋体" w:hAnsi="宋体" w:cs="宋体" w:hint="eastAsia"/>
        </w:rPr>
        <w:t>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753"/>
        <w:gridCol w:w="851"/>
        <w:gridCol w:w="1881"/>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753"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85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88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680"/>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75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85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18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根据领购的税控系统专用设备报送</w:t>
            </w: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2</w:t>
            </w:r>
          </w:p>
        </w:tc>
        <w:tc>
          <w:tcPr>
            <w:tcW w:w="475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85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8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hRule="exact" w:val="680"/>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3</w:t>
            </w:r>
          </w:p>
        </w:tc>
        <w:tc>
          <w:tcPr>
            <w:tcW w:w="475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《税务事项通知书》（发票票种核定通知）或《准予税务行政许可决定书》</w:t>
            </w:r>
          </w:p>
        </w:tc>
        <w:tc>
          <w:tcPr>
            <w:tcW w:w="85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8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pStyle w:val="afa"/>
        <w:widowControl/>
        <w:wordWrap w:val="0"/>
        <w:ind w:firstLine="480"/>
        <w:rPr>
          <w:rFonts w:ascii="宋体" w:hAnsi="宋体" w:cstheme="minorBidi"/>
          <w:b w:val="0"/>
        </w:rPr>
      </w:pPr>
      <w:r>
        <w:rPr>
          <w:rFonts w:ascii="宋体" w:hAnsi="宋体" w:cstheme="minorBidi" w:hint="eastAsia"/>
          <w:b w:val="0"/>
        </w:rPr>
        <w:t>可通过办税服务厅（场所）、</w:t>
      </w:r>
      <w:r>
        <w:rPr>
          <w:rFonts w:ascii="宋体" w:hAnsi="宋体" w:cs="宋体" w:hint="eastAsia"/>
          <w:b w:val="0"/>
        </w:rPr>
        <w:t>自助办税终端</w:t>
      </w:r>
      <w:r>
        <w:rPr>
          <w:rFonts w:ascii="宋体" w:hAnsi="宋体" w:cstheme="minorBidi" w:hint="eastAsia"/>
          <w:b w:val="0"/>
        </w:rPr>
        <w:t>办理，办税服务厅具体地点可点击下列链接通过办税地图获取：</w:t>
      </w:r>
    </w:p>
    <w:p w:rsidR="0067428E" w:rsidRDefault="00142E3D">
      <w:pPr>
        <w:pStyle w:val="afa"/>
        <w:widowControl/>
        <w:wordWrap w:val="0"/>
        <w:ind w:firstLine="482"/>
        <w:rPr>
          <w:rStyle w:val="af5"/>
          <w:rFonts w:ascii="宋体" w:hAnsi="宋体"/>
          <w:b w:val="0"/>
        </w:rPr>
      </w:pPr>
      <w:hyperlink r:id="rId19" w:anchor="/bsdt?code=bsdt&amp;id=9916" w:history="1">
        <w:r w:rsidR="001303ED">
          <w:rPr>
            <w:rStyle w:val="af5"/>
            <w:rFonts w:ascii="宋体" w:hAnsi="宋体" w:cstheme="minorBidi" w:hint="eastAsia"/>
            <w:b w:val="0"/>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ind w:firstLine="480"/>
        <w:rPr>
          <w:rFonts w:ascii="宋体" w:eastAsia="宋体" w:hAnsi="宋体"/>
        </w:rPr>
      </w:pPr>
      <w:r>
        <w:rPr>
          <w:rFonts w:ascii="宋体" w:eastAsia="宋体" w:hAnsi="宋体" w:hint="eastAsia"/>
        </w:rPr>
        <w:t>主管税务机关对外公开的联系电话，可点击下列链接通过办税地图获取：</w:t>
      </w:r>
      <w:hyperlink r:id="rId20" w:anchor="/bsdt?code=bsdt&amp;id=9916" w:history="1">
        <w:r>
          <w:rPr>
            <w:rStyle w:val="af5"/>
            <w:rFonts w:ascii="宋体" w:eastAsia="宋体" w:hAnsi="宋体"/>
          </w:rPr>
          <w:t>https://etax.xinjiang.chinatax.gov.cn/yhs-web/cxzx/bmap.html#/bsdt?code=bsdt&amp;id=9916</w:t>
        </w:r>
      </w:hyperlink>
    </w:p>
    <w:p w:rsidR="0067428E" w:rsidRDefault="001303ED">
      <w:pPr>
        <w:pStyle w:val="afa"/>
        <w:widowControl/>
        <w:kinsoku w:val="0"/>
        <w:wordWrap w:val="0"/>
        <w:topLinePunct/>
        <w:ind w:firstLine="480"/>
        <w:rPr>
          <w:b w:val="0"/>
          <w:bCs w:val="0"/>
        </w:rPr>
      </w:pPr>
      <w:r>
        <w:rPr>
          <w:rFonts w:eastAsia="黑体" w:cs="黑体" w:hint="eastAsia"/>
          <w:b w:val="0"/>
          <w:bCs w:val="0"/>
        </w:rPr>
        <w:t>【办理流程】</w:t>
      </w:r>
    </w:p>
    <w:p w:rsidR="0067428E" w:rsidRDefault="001303ED">
      <w:pPr>
        <w:widowControl/>
        <w:kinsoku w:val="0"/>
        <w:wordWrap w:val="0"/>
        <w:topLinePunct/>
        <w:ind w:firstLineChars="0" w:firstLine="200"/>
        <w:rPr>
          <w:rFonts w:ascii="宋体" w:eastAsia="仿宋_GB2312" w:hAnsi="宋体" w:cs="Times New Roman"/>
        </w:rPr>
      </w:pPr>
      <w:r>
        <w:rPr>
          <w:rFonts w:ascii="宋体" w:eastAsia="宋体" w:hAnsi="宋体" w:cs="Times New Roman"/>
          <w:noProof/>
        </w:rPr>
        <w:drawing>
          <wp:inline distT="0" distB="0" distL="114300" distR="114300">
            <wp:extent cx="5133975" cy="1762125"/>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税务机关向需使用增值税税控系统的每一位纳税人发放《增值税税控系统安装使用告知书》（以下简称《使用告知书》），告知纳税人有关政策规定和享有的权利。服务单位凭《使用告知书》向纳税人销售专用设备，提供售后服务，严禁向未持有《使用告知书》的纳税人发售专用设备。</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纳税人办理初始发行后，可携带相关资料领取增值税发票。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使用增值税发票管理系统纳税人应每月征收期申报前抄报增值税发票数据。</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7.</w:t>
      </w:r>
      <w:r>
        <w:rPr>
          <w:rFonts w:ascii="宋体" w:eastAsia="宋体" w:hAnsi="宋体" w:cs="宋体" w:hint="eastAsia"/>
        </w:rPr>
        <w:t>纳税人取得由服务单位开具的增值税税控系统专用设备销售发票（初次购买）以及相关的技术维护费发票，可以按规定按照发票票面的价税合计全额抵减增值税税款，不足抵减的可结转下期继续抵减。</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增值税纳税人使用的税控盘、金税盘、</w:t>
      </w:r>
      <w:proofErr w:type="gramStart"/>
      <w:r>
        <w:rPr>
          <w:rFonts w:ascii="宋体" w:eastAsia="宋体" w:hAnsi="宋体" w:cs="宋体" w:hint="eastAsia"/>
        </w:rPr>
        <w:t>报税盘</w:t>
      </w:r>
      <w:proofErr w:type="gramEnd"/>
      <w:r>
        <w:rPr>
          <w:rFonts w:ascii="宋体" w:eastAsia="宋体" w:hAnsi="宋体" w:cs="宋体" w:hint="eastAsia"/>
        </w:rPr>
        <w:t>等税控专用设备丢失、被盗，应及时向主管税务机关报告。</w:t>
      </w:r>
    </w:p>
    <w:p w:rsidR="0067428E" w:rsidRDefault="0037703D">
      <w:pPr>
        <w:pStyle w:val="3sunshine"/>
        <w:keepNext w:val="0"/>
        <w:widowControl/>
        <w:kinsoku w:val="0"/>
        <w:wordWrap w:val="0"/>
        <w:adjustRightInd/>
        <w:snapToGrid/>
        <w:spacing w:before="312" w:after="312"/>
      </w:pPr>
      <w:r>
        <w:t>47.</w:t>
      </w:r>
      <w:r w:rsidR="001303ED">
        <w:rPr>
          <w:rFonts w:cs="黑体" w:hint="eastAsia"/>
        </w:rPr>
        <w:t xml:space="preserve">　增值税税控系统专用设备变更发行</w:t>
      </w:r>
      <w:bookmarkEnd w:id="2"/>
      <w:bookmarkEnd w:id="3"/>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增值税税控系统专用设备变更发行</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纳税人增值税税控系统专用设备载入信息发生变更的，税务机关对金税盘（税控盘）、</w:t>
      </w:r>
      <w:proofErr w:type="gramStart"/>
      <w:r>
        <w:rPr>
          <w:rFonts w:ascii="宋体" w:eastAsia="宋体" w:hAnsi="宋体" w:cs="宋体" w:hint="eastAsia"/>
        </w:rPr>
        <w:t>报税盘</w:t>
      </w:r>
      <w:proofErr w:type="gramEnd"/>
      <w:r>
        <w:rPr>
          <w:rFonts w:ascii="宋体" w:eastAsia="宋体" w:hAnsi="宋体" w:cs="宋体" w:hint="eastAsia"/>
        </w:rPr>
        <w:t>及数据库中的信息作相应变更。</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《中华人民共和国税收征收管理法》第二十三条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《国家税务总局关于修订</w:t>
      </w:r>
      <w:r>
        <w:rPr>
          <w:rFonts w:ascii="宋体" w:eastAsia="宋体" w:hAnsi="宋体" w:cs="宋体"/>
        </w:rPr>
        <w:t>&lt;</w:t>
      </w:r>
      <w:r>
        <w:rPr>
          <w:rFonts w:ascii="宋体" w:eastAsia="宋体" w:hAnsi="宋体" w:cs="宋体" w:hint="eastAsia"/>
        </w:rPr>
        <w:t>增值税专用发票使用规定</w:t>
      </w:r>
      <w:r>
        <w:rPr>
          <w:rFonts w:ascii="宋体" w:eastAsia="宋体" w:hAnsi="宋体" w:cs="宋体"/>
        </w:rPr>
        <w:t>&gt;</w:t>
      </w:r>
      <w:r>
        <w:rPr>
          <w:rFonts w:ascii="宋体" w:eastAsia="宋体" w:hAnsi="宋体" w:cs="宋体" w:hint="eastAsia"/>
        </w:rPr>
        <w:t>的通知》（国税发〔</w:t>
      </w:r>
      <w:r>
        <w:rPr>
          <w:rFonts w:ascii="宋体" w:eastAsia="宋体" w:hAnsi="宋体" w:cs="宋体"/>
        </w:rPr>
        <w:t>2006</w:t>
      </w:r>
      <w:r>
        <w:rPr>
          <w:rFonts w:ascii="宋体" w:eastAsia="宋体" w:hAnsi="宋体" w:cs="宋体" w:hint="eastAsia"/>
        </w:rPr>
        <w:t>〕</w:t>
      </w:r>
      <w:r>
        <w:rPr>
          <w:rFonts w:ascii="宋体" w:eastAsia="宋体" w:hAnsi="宋体" w:cs="宋体"/>
        </w:rPr>
        <w:t>156</w:t>
      </w:r>
      <w:r>
        <w:rPr>
          <w:rFonts w:ascii="宋体" w:eastAsia="宋体" w:hAnsi="宋体" w:cs="宋体" w:hint="eastAsia"/>
        </w:rPr>
        <w:t>号）第三条</w:t>
      </w:r>
    </w:p>
    <w:p w:rsidR="0067428E" w:rsidRDefault="001303ED">
      <w:pPr>
        <w:widowControl/>
        <w:kinsoku w:val="0"/>
        <w:wordWrap w:val="0"/>
        <w:topLinePunct/>
        <w:ind w:firstLine="480"/>
        <w:rPr>
          <w:rFonts w:ascii="黑体" w:eastAsia="黑体" w:hAnsi="黑体" w:cs="黑体"/>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752"/>
        <w:gridCol w:w="851"/>
        <w:gridCol w:w="1880"/>
      </w:tblGrid>
      <w:tr w:rsidR="0067428E">
        <w:trPr>
          <w:trHeight w:hRule="exact" w:val="794"/>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752"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85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8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964"/>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752"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85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18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根据领购的税控系统专用设备报送</w:t>
            </w:r>
          </w:p>
        </w:tc>
      </w:tr>
      <w:tr w:rsidR="0067428E">
        <w:trPr>
          <w:trHeight w:hRule="exact" w:val="884"/>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2</w:t>
            </w:r>
          </w:p>
        </w:tc>
        <w:tc>
          <w:tcPr>
            <w:tcW w:w="4752"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b/>
                <w:bCs/>
                <w:sz w:val="18"/>
                <w:szCs w:val="18"/>
              </w:rPr>
            </w:pPr>
            <w:r>
              <w:rPr>
                <w:rFonts w:ascii="黑体" w:eastAsia="黑体" w:hAnsi="黑体" w:cs="黑体" w:hint="eastAsia"/>
                <w:sz w:val="18"/>
                <w:szCs w:val="18"/>
              </w:rPr>
              <w:t>《税务事项通知书》（发票票种核定通知）或《准予税务行政许可决定书》或《准予变更税务行政许可决定书》</w:t>
            </w:r>
          </w:p>
        </w:tc>
        <w:tc>
          <w:tcPr>
            <w:tcW w:w="85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8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可通过办税服务厅（场所）、新疆维吾尔自治区电子税务局办理，办税服务厅具体地点可点击下列链接通过办税地图获取：</w:t>
      </w:r>
    </w:p>
    <w:p w:rsidR="0067428E" w:rsidRDefault="00142E3D">
      <w:pPr>
        <w:widowControl/>
        <w:kinsoku w:val="0"/>
        <w:wordWrap w:val="0"/>
        <w:topLinePunct/>
        <w:ind w:firstLine="480"/>
        <w:rPr>
          <w:rFonts w:ascii="宋体" w:eastAsia="宋体" w:hAnsi="宋体" w:cs="宋体"/>
          <w:bCs/>
          <w:u w:val="single"/>
        </w:rPr>
      </w:pPr>
      <w:hyperlink r:id="rId21"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新疆维吾尔自治区电子税务局网址为：</w:t>
      </w:r>
    </w:p>
    <w:p w:rsidR="0067428E" w:rsidRDefault="00142E3D">
      <w:pPr>
        <w:widowControl/>
        <w:kinsoku w:val="0"/>
        <w:wordWrap w:val="0"/>
        <w:topLinePunct/>
        <w:ind w:firstLine="480"/>
        <w:rPr>
          <w:rStyle w:val="af5"/>
          <w:rFonts w:ascii="宋体" w:eastAsia="宋体" w:hAnsi="宋体"/>
        </w:rPr>
      </w:pPr>
      <w:hyperlink r:id="rId22" w:history="1">
        <w:r w:rsidR="00EF4058">
          <w:rPr>
            <w:rStyle w:val="af5"/>
            <w:rFonts w:ascii="宋体" w:eastAsia="宋体" w:hAnsi="宋体" w:hint="eastAsia"/>
          </w:rPr>
          <w:t>https://etax.xinjiang.chinatax.gov.cn</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pStyle w:val="afa"/>
        <w:widowControl/>
        <w:kinsoku w:val="0"/>
        <w:wordWrap w:val="0"/>
        <w:topLinePunct/>
        <w:ind w:firstLine="480"/>
        <w:rPr>
          <w:rStyle w:val="af5"/>
          <w:rFonts w:ascii="宋体" w:hAnsi="宋体"/>
        </w:rPr>
      </w:pPr>
      <w:bookmarkStart w:id="9" w:name="_Hlk15894389"/>
      <w:r>
        <w:rPr>
          <w:rFonts w:ascii="宋体" w:hAnsi="宋体" w:cs="宋体" w:hint="eastAsia"/>
          <w:b w:val="0"/>
          <w:bCs w:val="0"/>
        </w:rPr>
        <w:t>主管税务机关对外公开的联系电话，</w:t>
      </w:r>
      <w:bookmarkEnd w:id="9"/>
      <w:r>
        <w:rPr>
          <w:rFonts w:ascii="宋体" w:hAnsi="宋体" w:cs="宋体" w:hint="eastAsia"/>
          <w:b w:val="0"/>
          <w:bCs w:val="0"/>
        </w:rPr>
        <w:t>可点击下列链接通过办税地图获取：</w:t>
      </w:r>
      <w:hyperlink r:id="rId23" w:anchor="/bsdt?code=bsdt&amp;id=9916" w:history="1">
        <w:r>
          <w:rPr>
            <w:rStyle w:val="af5"/>
            <w:rFonts w:ascii="宋体" w:hAnsi="宋体" w:cs="宋体"/>
            <w:b w:val="0"/>
            <w:bCs w:val="0"/>
          </w:rPr>
          <w:t>https://etax.xinjiang.chinatax.gov.cn/yhs-web/cxzx/bmap.html#/bsdt?code=bsdt&amp;id=9916</w:t>
        </w:r>
      </w:hyperlink>
    </w:p>
    <w:p w:rsidR="0067428E" w:rsidRDefault="001303ED">
      <w:pPr>
        <w:pStyle w:val="afa"/>
        <w:widowControl/>
        <w:kinsoku w:val="0"/>
        <w:wordWrap w:val="0"/>
        <w:topLinePunct/>
        <w:ind w:firstLine="480"/>
        <w:rPr>
          <w:b w:val="0"/>
          <w:bCs w:val="0"/>
        </w:rPr>
      </w:pPr>
      <w:r>
        <w:rPr>
          <w:rFonts w:eastAsia="黑体" w:cs="黑体" w:hint="eastAsia"/>
          <w:b w:val="0"/>
          <w:bCs w:val="0"/>
        </w:rPr>
        <w:t>【办理流程】</w:t>
      </w:r>
    </w:p>
    <w:p w:rsidR="0067428E" w:rsidRDefault="001303ED">
      <w:pPr>
        <w:widowControl/>
        <w:kinsoku w:val="0"/>
        <w:wordWrap w:val="0"/>
        <w:topLinePunct/>
        <w:ind w:firstLine="480"/>
        <w:jc w:val="left"/>
        <w:rPr>
          <w:rFonts w:ascii="宋体" w:eastAsia="宋体" w:hAnsi="宋体" w:cs="Times New Roman"/>
        </w:rPr>
      </w:pPr>
      <w:r>
        <w:rPr>
          <w:rFonts w:ascii="宋体" w:eastAsia="宋体" w:cs="Times New Roman"/>
          <w:noProof/>
        </w:rPr>
        <w:drawing>
          <wp:inline distT="0" distB="0" distL="114300" distR="114300">
            <wp:extent cx="5133975" cy="1762125"/>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4.</w:t>
      </w:r>
      <w:r>
        <w:rPr>
          <w:rFonts w:ascii="宋体" w:eastAsia="宋体" w:hAnsi="宋体" w:cs="宋体" w:hint="eastAsia"/>
        </w:rPr>
        <w:t>增值税税控系统专用设备信息中涉及发票票种、票量、最高开票限额调整的，需进行发票票种调整及增值税专用发票（增值税税控系统）最高开票限额审批。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使用金税盘（税控盘）的纳税人需要增加（减少）分开票机的，必需对原有的主开票机专用设备进行变更。</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变更的内容包括：纳税人名称变更；纳税人除名称外其他税务登记基本信息变更；纳税人发行授权信息变更；因纳税人金税盘、税控盘、</w:t>
      </w:r>
      <w:proofErr w:type="gramStart"/>
      <w:r>
        <w:rPr>
          <w:rFonts w:ascii="宋体" w:eastAsia="宋体" w:hAnsi="宋体" w:cs="宋体" w:hint="eastAsia"/>
        </w:rPr>
        <w:t>报税盘</w:t>
      </w:r>
      <w:proofErr w:type="gramEnd"/>
      <w:r>
        <w:rPr>
          <w:rFonts w:ascii="宋体" w:eastAsia="宋体" w:hAnsi="宋体" w:cs="宋体" w:hint="eastAsia"/>
        </w:rPr>
        <w:t>损坏，而对其金税盘、税控盘、</w:t>
      </w:r>
      <w:proofErr w:type="gramStart"/>
      <w:r>
        <w:rPr>
          <w:rFonts w:ascii="宋体" w:eastAsia="宋体" w:hAnsi="宋体" w:cs="宋体" w:hint="eastAsia"/>
        </w:rPr>
        <w:t>报税盘</w:t>
      </w:r>
      <w:proofErr w:type="gramEnd"/>
      <w:r>
        <w:rPr>
          <w:rFonts w:ascii="宋体" w:eastAsia="宋体" w:hAnsi="宋体" w:cs="宋体" w:hint="eastAsia"/>
        </w:rPr>
        <w:t>进行变更；因纳税人开票机数量变化而进行发行变更；增值税发票管理系统离线开票时限和离线开票总金额变更；购票人员姓名、密码发生变更等。</w:t>
      </w:r>
    </w:p>
    <w:p w:rsidR="0067428E" w:rsidRDefault="001303ED">
      <w:pPr>
        <w:ind w:firstLine="480"/>
      </w:pPr>
      <w:bookmarkStart w:id="10" w:name="_Toc29910_WPSOffice_Level2"/>
      <w:bookmarkStart w:id="11" w:name="_Toc16237_WPSOffice_Level2"/>
      <w:r>
        <w:br w:type="page"/>
      </w:r>
    </w:p>
    <w:p w:rsidR="0067428E" w:rsidRDefault="0037703D">
      <w:pPr>
        <w:pStyle w:val="3sunshine"/>
        <w:keepNext w:val="0"/>
        <w:widowControl/>
        <w:kinsoku w:val="0"/>
        <w:wordWrap w:val="0"/>
        <w:adjustRightInd/>
        <w:snapToGrid/>
        <w:spacing w:before="312" w:after="312"/>
      </w:pPr>
      <w:r>
        <w:lastRenderedPageBreak/>
        <w:t>48.</w:t>
      </w:r>
      <w:r w:rsidR="001303ED">
        <w:rPr>
          <w:rFonts w:cs="黑体" w:hint="eastAsia"/>
        </w:rPr>
        <w:t xml:space="preserve">　增值税税控系统专用设备注销发行</w:t>
      </w:r>
      <w:bookmarkEnd w:id="10"/>
      <w:bookmarkEnd w:id="11"/>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增值税税控系统专用设备注销发行</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纳税人发生清税等涉及增值税税控系统专用设备需注销发行的，税务机关在增值税税控系统中注销纳税人发行信息档案。需收缴设备的，收缴纳税人金税盘（税控盘）、报税盘。</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《中华人民共和国税收征收管理法》第二十三条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《国家税务总局关于修订</w:t>
      </w:r>
      <w:r>
        <w:rPr>
          <w:rFonts w:ascii="宋体" w:eastAsia="宋体" w:hAnsi="宋体" w:cs="宋体"/>
        </w:rPr>
        <w:t>&lt;</w:t>
      </w:r>
      <w:r>
        <w:rPr>
          <w:rFonts w:ascii="宋体" w:eastAsia="宋体" w:hAnsi="宋体" w:cs="宋体" w:hint="eastAsia"/>
        </w:rPr>
        <w:t>增值税专用发票使用规定</w:t>
      </w:r>
      <w:r>
        <w:rPr>
          <w:rFonts w:ascii="宋体" w:eastAsia="宋体" w:hAnsi="宋体" w:cs="宋体"/>
        </w:rPr>
        <w:t>&gt;</w:t>
      </w:r>
      <w:r>
        <w:rPr>
          <w:rFonts w:ascii="宋体" w:eastAsia="宋体" w:hAnsi="宋体" w:cs="宋体" w:hint="eastAsia"/>
        </w:rPr>
        <w:t>的通知》（国税发〔</w:t>
      </w:r>
      <w:r>
        <w:rPr>
          <w:rFonts w:ascii="宋体" w:eastAsia="宋体" w:hAnsi="宋体" w:cs="宋体"/>
        </w:rPr>
        <w:t>2006</w:t>
      </w:r>
      <w:r>
        <w:rPr>
          <w:rFonts w:ascii="宋体" w:eastAsia="宋体" w:hAnsi="宋体" w:cs="宋体" w:hint="eastAsia"/>
        </w:rPr>
        <w:t>〕</w:t>
      </w:r>
      <w:r>
        <w:rPr>
          <w:rFonts w:ascii="宋体" w:eastAsia="宋体" w:hAnsi="宋体" w:cs="宋体"/>
        </w:rPr>
        <w:t>156</w:t>
      </w:r>
      <w:r>
        <w:rPr>
          <w:rFonts w:ascii="宋体" w:eastAsia="宋体" w:hAnsi="宋体" w:cs="宋体" w:hint="eastAsia"/>
        </w:rPr>
        <w:t>号）第三条、第二十三条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《国家税务总局关于统一小规模纳税人标准等若干增值税问题的公告》（国家税务总局公告</w:t>
      </w:r>
      <w:r>
        <w:rPr>
          <w:rFonts w:ascii="宋体" w:eastAsia="宋体" w:hAnsi="宋体" w:cs="宋体"/>
        </w:rPr>
        <w:t>2018</w:t>
      </w:r>
      <w:r>
        <w:rPr>
          <w:rFonts w:ascii="宋体" w:eastAsia="宋体" w:hAnsi="宋体" w:cs="宋体" w:hint="eastAsia"/>
        </w:rPr>
        <w:t>年第</w:t>
      </w:r>
      <w:r>
        <w:rPr>
          <w:rFonts w:ascii="宋体" w:eastAsia="宋体" w:hAnsi="宋体" w:cs="宋体"/>
        </w:rPr>
        <w:t>18</w:t>
      </w:r>
      <w:r>
        <w:rPr>
          <w:rFonts w:ascii="宋体" w:eastAsia="宋体" w:hAnsi="宋体" w:cs="宋体" w:hint="eastAsia"/>
        </w:rPr>
        <w:t>号）第六条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2835"/>
        <w:gridCol w:w="680"/>
        <w:gridCol w:w="2268"/>
      </w:tblGrid>
      <w:tr w:rsidR="0067428E">
        <w:trPr>
          <w:trHeight w:hRule="exact" w:val="369"/>
          <w:jc w:val="center"/>
        </w:trPr>
        <w:tc>
          <w:tcPr>
            <w:tcW w:w="67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850"/>
          <w:jc w:val="center"/>
        </w:trPr>
        <w:tc>
          <w:tcPr>
            <w:tcW w:w="67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1</w:t>
            </w:r>
          </w:p>
        </w:tc>
        <w:tc>
          <w:tcPr>
            <w:tcW w:w="4536"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680"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22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根据领购的税控系统专用设备报送</w:t>
            </w:r>
          </w:p>
        </w:tc>
      </w:tr>
      <w:tr w:rsidR="0067428E">
        <w:trPr>
          <w:trHeight w:hRule="exact" w:val="369"/>
          <w:jc w:val="center"/>
        </w:trPr>
        <w:tc>
          <w:tcPr>
            <w:tcW w:w="8163" w:type="dxa"/>
            <w:gridSpan w:val="5"/>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21"/>
                <w:szCs w:val="21"/>
              </w:rPr>
              <w:t>有以下情形的，还应提供相应材料</w:t>
            </w:r>
          </w:p>
        </w:tc>
      </w:tr>
      <w:tr w:rsidR="0067428E">
        <w:trPr>
          <w:trHeight w:hRule="exact" w:val="369"/>
          <w:jc w:val="center"/>
        </w:trPr>
        <w:tc>
          <w:tcPr>
            <w:tcW w:w="2380"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21"/>
                <w:szCs w:val="21"/>
                <w:lang w:val="zh-CN"/>
              </w:rPr>
              <w:t>适用情形</w:t>
            </w:r>
          </w:p>
        </w:tc>
        <w:tc>
          <w:tcPr>
            <w:tcW w:w="2835"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lang w:val="zh-CN"/>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lang w:val="zh-CN"/>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lang w:val="zh-CN"/>
              </w:rPr>
            </w:pPr>
            <w:r>
              <w:rPr>
                <w:rFonts w:ascii="黑体" w:eastAsia="黑体" w:hAnsi="黑体" w:cs="黑体" w:hint="eastAsia"/>
                <w:sz w:val="21"/>
                <w:szCs w:val="21"/>
              </w:rPr>
              <w:t>备注</w:t>
            </w:r>
          </w:p>
        </w:tc>
      </w:tr>
      <w:tr w:rsidR="0067428E">
        <w:trPr>
          <w:trHeight w:hRule="exact" w:val="369"/>
          <w:jc w:val="center"/>
        </w:trPr>
        <w:tc>
          <w:tcPr>
            <w:tcW w:w="2380"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lang w:val="zh-CN"/>
              </w:rPr>
            </w:pPr>
            <w:r>
              <w:rPr>
                <w:rFonts w:ascii="黑体" w:eastAsia="黑体" w:hAnsi="黑体" w:cs="黑体" w:hint="eastAsia"/>
                <w:sz w:val="18"/>
                <w:szCs w:val="18"/>
              </w:rPr>
              <w:t>清税注销</w:t>
            </w:r>
          </w:p>
        </w:tc>
        <w:tc>
          <w:tcPr>
            <w:tcW w:w="283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18"/>
                <w:szCs w:val="18"/>
              </w:rPr>
              <w:t>清税申报表（注销申请表）</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lang w:val="zh-CN"/>
              </w:rPr>
              <w:t>1</w:t>
            </w:r>
            <w:r>
              <w:rPr>
                <w:rFonts w:ascii="黑体" w:eastAsia="黑体" w:hAnsi="黑体" w:cs="黑体" w:hint="eastAsia"/>
                <w:sz w:val="18"/>
                <w:szCs w:val="18"/>
                <w:lang w:val="zh-CN"/>
              </w:rPr>
              <w:t>份</w:t>
            </w:r>
          </w:p>
        </w:tc>
        <w:tc>
          <w:tcPr>
            <w:tcW w:w="22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18"/>
                <w:szCs w:val="18"/>
                <w:lang w:val="zh-CN"/>
              </w:rPr>
              <w:t>查验后退回</w:t>
            </w:r>
          </w:p>
        </w:tc>
      </w:tr>
    </w:tbl>
    <w:p w:rsidR="0067428E" w:rsidRDefault="001303ED">
      <w:pPr>
        <w:widowControl/>
        <w:kinsoku w:val="0"/>
        <w:wordWrap w:val="0"/>
        <w:topLinePunct/>
        <w:ind w:firstLine="480"/>
        <w:rPr>
          <w:rFonts w:ascii="黑体" w:eastAsia="黑体" w:hAnsi="黑体" w:cs="Times New Roman"/>
          <w:sz w:val="18"/>
          <w:szCs w:val="18"/>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可通过办税服务厅（场所）办理，办税服务厅具体地点可点击下列链接通过办税地图获取：</w:t>
      </w:r>
    </w:p>
    <w:p w:rsidR="0067428E" w:rsidRDefault="00142E3D">
      <w:pPr>
        <w:widowControl/>
        <w:kinsoku w:val="0"/>
        <w:wordWrap w:val="0"/>
        <w:topLinePunct/>
        <w:ind w:firstLine="480"/>
        <w:rPr>
          <w:rStyle w:val="af5"/>
          <w:rFonts w:ascii="宋体" w:eastAsia="宋体" w:hAnsi="宋体" w:cs="宋体"/>
        </w:rPr>
      </w:pPr>
      <w:hyperlink r:id="rId24"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cs="Times New Roman"/>
          <w:b/>
          <w:bCs/>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25"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黑体" w:eastAsia="黑体" w:hAnsi="黑体" w:cs="Times New Roman"/>
        </w:rPr>
      </w:pPr>
      <w:r>
        <w:rPr>
          <w:rFonts w:ascii="宋体" w:eastAsia="宋体" w:hAnsi="宋体" w:cs="Times New Roman"/>
          <w:noProof/>
        </w:rPr>
        <w:drawing>
          <wp:inline distT="0" distB="0" distL="114300" distR="114300">
            <wp:extent cx="5133975" cy="1762125"/>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5133975" cy="1762125"/>
                    </a:xfrm>
                    <a:prstGeom prst="rect">
                      <a:avLst/>
                    </a:prstGeom>
                    <a:noFill/>
                    <a:ln>
                      <a:noFill/>
                    </a:ln>
                  </pic:spPr>
                </pic:pic>
              </a:graphicData>
            </a:graphic>
          </wp:inline>
        </w:drawing>
      </w:r>
    </w:p>
    <w:p w:rsidR="0067428E" w:rsidRDefault="001303ED">
      <w:pPr>
        <w:widowControl/>
        <w:kinsoku w:val="0"/>
        <w:wordWrap w:val="0"/>
        <w:topLinePunct/>
        <w:ind w:firstLine="480"/>
        <w:rPr>
          <w:rFonts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26"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注销发行前，应事前办理空白发票的退回或缴销，以及采集已开具增值税发票数据。</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纳税人有下列情形之一的，需要上缴增值税税控系统专用设备：</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w:t>
      </w:r>
      <w:r>
        <w:rPr>
          <w:rFonts w:ascii="Times New Roman" w:eastAsia="宋体" w:hAnsi="Times New Roman" w:cs="Times New Roman"/>
        </w:rPr>
        <w:t>1</w:t>
      </w:r>
      <w:r>
        <w:rPr>
          <w:rFonts w:ascii="宋体" w:eastAsia="宋体" w:hAnsi="宋体" w:cs="宋体" w:hint="eastAsia"/>
        </w:rPr>
        <w:t>）依法清税注销、终止纳税义务。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2</w:t>
      </w:r>
      <w:r>
        <w:rPr>
          <w:rFonts w:ascii="宋体" w:eastAsia="宋体" w:hAnsi="宋体" w:cs="宋体" w:hint="eastAsia"/>
        </w:rPr>
        <w:t>）减少分开票机。</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w:t>
      </w:r>
      <w:r>
        <w:rPr>
          <w:rFonts w:ascii="Times New Roman" w:eastAsia="宋体" w:hAnsi="Times New Roman" w:cs="Times New Roman"/>
        </w:rPr>
        <w:t>3</w:t>
      </w:r>
      <w:r>
        <w:rPr>
          <w:rFonts w:ascii="宋体" w:eastAsia="宋体" w:hAnsi="宋体" w:cs="宋体" w:hint="eastAsia"/>
        </w:rPr>
        <w:t>）根据国家税务总局的统一部署，需更换新型号防伪税控设备的，其旧型号防伪税控设备需办理注销发行。</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纳税人当前使用的增值税税控系统专用设备发生损毁</w:t>
      </w:r>
      <w:proofErr w:type="gramStart"/>
      <w:r>
        <w:rPr>
          <w:rFonts w:ascii="宋体" w:eastAsia="宋体" w:hAnsi="宋体" w:cs="宋体" w:hint="eastAsia"/>
        </w:rPr>
        <w:t>或盗失等</w:t>
      </w:r>
      <w:proofErr w:type="gramEnd"/>
      <w:r>
        <w:rPr>
          <w:rFonts w:ascii="宋体" w:eastAsia="宋体" w:hAnsi="宋体" w:cs="宋体" w:hint="eastAsia"/>
        </w:rPr>
        <w:t>情况，若继续使用的，做更换金税设备处理，不再继续使用的，报税务机关备案并办理注销发行。</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增值税纳税人使用的税控盘、金税盘、</w:t>
      </w:r>
      <w:proofErr w:type="gramStart"/>
      <w:r>
        <w:rPr>
          <w:rFonts w:ascii="宋体" w:eastAsia="宋体" w:hAnsi="宋体" w:cs="宋体" w:hint="eastAsia"/>
        </w:rPr>
        <w:t>报税盘</w:t>
      </w:r>
      <w:proofErr w:type="gramEnd"/>
      <w:r>
        <w:rPr>
          <w:rFonts w:ascii="宋体" w:eastAsia="宋体" w:hAnsi="宋体" w:cs="宋体" w:hint="eastAsia"/>
        </w:rPr>
        <w:t>等税控专用设备丢失、被盗，应及时向主管税务机关报告。</w:t>
      </w:r>
    </w:p>
    <w:p w:rsidR="0067428E" w:rsidRDefault="001303ED">
      <w:pPr>
        <w:ind w:firstLine="480"/>
      </w:pPr>
      <w:bookmarkStart w:id="12" w:name="_Toc4286_WPSOffice_Level1"/>
      <w:bookmarkStart w:id="13" w:name="_Toc13037_WPSOffice_Level1"/>
      <w:r>
        <w:br w:type="page"/>
      </w:r>
    </w:p>
    <w:p w:rsidR="0067428E" w:rsidRDefault="0037703D">
      <w:pPr>
        <w:pStyle w:val="3sunshine"/>
        <w:keepNext w:val="0"/>
        <w:widowControl/>
        <w:kinsoku w:val="0"/>
        <w:wordWrap w:val="0"/>
        <w:adjustRightInd/>
        <w:snapToGrid/>
        <w:spacing w:before="312" w:after="312"/>
      </w:pPr>
      <w:r>
        <w:rPr>
          <w:rFonts w:cs="黑体" w:hint="eastAsia"/>
        </w:rPr>
        <w:lastRenderedPageBreak/>
        <w:t>4</w:t>
      </w:r>
      <w:r>
        <w:rPr>
          <w:rFonts w:cs="黑体"/>
        </w:rPr>
        <w:t>9.</w:t>
      </w:r>
      <w:r w:rsidR="001303ED">
        <w:rPr>
          <w:rFonts w:cs="黑体" w:hint="eastAsia"/>
        </w:rPr>
        <w:t xml:space="preserve">　代开增值税专用发票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代开增值税专用发票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1.</w:t>
      </w:r>
      <w:r>
        <w:rPr>
          <w:rFonts w:ascii="宋体" w:eastAsia="宋体" w:hAnsi="宋体" w:cs="宋体" w:hint="eastAsia"/>
        </w:rPr>
        <w:t>已办理税务登记的小规模纳税人（包括个体经营者）以及国家税务总局确定的其他可以代开增值税专用发票的纳税人发生增值税应税行为、需要开具增值税专用发票时，可向主管税务机关申请代开。</w:t>
      </w:r>
      <w:r>
        <w:rPr>
          <w:rFonts w:ascii="宋体" w:eastAsia="宋体" w:hAnsi="宋体" w:cs="宋体"/>
        </w:rPr>
        <w:t xml:space="preserve"> </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shd w:val="clear" w:color="auto" w:fill="FFFFFF"/>
        </w:rPr>
        <w:t>2.</w:t>
      </w:r>
      <w:r>
        <w:rPr>
          <w:rFonts w:ascii="宋体" w:eastAsia="宋体" w:hAnsi="宋体" w:cs="宋体" w:hint="eastAsia"/>
          <w:shd w:val="clear" w:color="auto" w:fill="FFFFFF"/>
        </w:rPr>
        <w:t>申请代开增值税专用发票的货物运输业小规模纳税人，适用“货物运输业小规模纳税人异地代开增值税专用发票备案”的“申请条件”。</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color w:val="auto"/>
          <w:sz w:val="24"/>
          <w:szCs w:val="24"/>
          <w:u w:val="none"/>
        </w:rPr>
        <w:t>1</w:t>
      </w:r>
      <w:r>
        <w:rPr>
          <w:rFonts w:ascii="Times New Roman" w:eastAsia="宋体" w:hAnsi="Times New Roman" w:cs="Times New Roman"/>
          <w:color w:val="auto"/>
          <w:sz w:val="24"/>
          <w:szCs w:val="24"/>
          <w:u w:val="none"/>
        </w:rPr>
        <w:t>.</w:t>
      </w:r>
      <w:r>
        <w:rPr>
          <w:rFonts w:ascii="宋体" w:eastAsia="宋体" w:hAnsi="宋体" w:cs="宋体" w:hint="eastAsia"/>
          <w:color w:val="auto"/>
          <w:sz w:val="24"/>
          <w:szCs w:val="24"/>
          <w:u w:val="none"/>
        </w:rPr>
        <w:t>《中华人民共和国发票管理办法》第十六条</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color w:val="auto"/>
          <w:sz w:val="24"/>
          <w:szCs w:val="24"/>
          <w:u w:val="none"/>
        </w:rPr>
        <w:t>2</w:t>
      </w:r>
      <w:r>
        <w:rPr>
          <w:rFonts w:ascii="Times New Roman" w:eastAsia="宋体" w:hAnsi="Times New Roman" w:cs="Times New Roman"/>
          <w:color w:val="auto"/>
          <w:sz w:val="24"/>
          <w:szCs w:val="24"/>
          <w:u w:val="none"/>
        </w:rPr>
        <w:t>.</w:t>
      </w:r>
      <w:r>
        <w:rPr>
          <w:rFonts w:ascii="宋体" w:eastAsia="宋体" w:hAnsi="宋体" w:cs="宋体" w:hint="eastAsia"/>
          <w:color w:val="auto"/>
          <w:sz w:val="24"/>
          <w:szCs w:val="24"/>
          <w:u w:val="none"/>
        </w:rPr>
        <w:t>《中华人民共和国发票管理办法实施细则》（国家税务总局令第</w:t>
      </w:r>
      <w:r>
        <w:rPr>
          <w:rFonts w:ascii="宋体" w:eastAsia="宋体" w:hAnsi="宋体" w:cs="宋体"/>
          <w:color w:val="auto"/>
          <w:sz w:val="24"/>
          <w:szCs w:val="24"/>
          <w:u w:val="none"/>
        </w:rPr>
        <w:t>25</w:t>
      </w:r>
      <w:r>
        <w:rPr>
          <w:rFonts w:ascii="宋体" w:eastAsia="宋体" w:hAnsi="宋体" w:cs="宋体" w:hint="eastAsia"/>
          <w:color w:val="auto"/>
          <w:sz w:val="24"/>
          <w:szCs w:val="24"/>
          <w:u w:val="none"/>
        </w:rPr>
        <w:t>号公布，国家税务总局令第</w:t>
      </w:r>
      <w:r>
        <w:rPr>
          <w:rFonts w:ascii="宋体" w:eastAsia="宋体" w:hAnsi="宋体" w:cs="宋体"/>
          <w:color w:val="auto"/>
          <w:sz w:val="24"/>
          <w:szCs w:val="24"/>
          <w:u w:val="none"/>
        </w:rPr>
        <w:t>37</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44</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48</w:t>
      </w:r>
      <w:r>
        <w:rPr>
          <w:rFonts w:ascii="宋体" w:eastAsia="宋体" w:hAnsi="宋体" w:cs="宋体" w:hint="eastAsia"/>
          <w:color w:val="auto"/>
          <w:sz w:val="24"/>
          <w:szCs w:val="24"/>
          <w:u w:val="none"/>
        </w:rPr>
        <w:t>号修改）第十九条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代开增值税专用发票的货物运输业小规模纳税人：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974"/>
        <w:gridCol w:w="768"/>
        <w:gridCol w:w="1741"/>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974"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7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741"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1</w:t>
            </w:r>
          </w:p>
        </w:tc>
        <w:tc>
          <w:tcPr>
            <w:tcW w:w="4974"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《货物运输业代开增值税专用发票缴纳税款申报单》</w:t>
            </w:r>
          </w:p>
        </w:tc>
        <w:tc>
          <w:tcPr>
            <w:tcW w:w="7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3</w:t>
            </w:r>
            <w:r>
              <w:rPr>
                <w:rFonts w:ascii="黑体" w:eastAsia="黑体" w:hAnsi="黑体" w:cs="黑体" w:hint="eastAsia"/>
                <w:sz w:val="18"/>
                <w:szCs w:val="18"/>
              </w:rPr>
              <w:t>份</w:t>
            </w:r>
          </w:p>
        </w:tc>
        <w:tc>
          <w:tcPr>
            <w:tcW w:w="174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2</w:t>
            </w:r>
          </w:p>
        </w:tc>
        <w:tc>
          <w:tcPr>
            <w:tcW w:w="4974"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加载统一社会信用代码的营业执照（或税务登记证、</w:t>
            </w:r>
          </w:p>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组织机构代码证）复印件</w:t>
            </w:r>
          </w:p>
        </w:tc>
        <w:tc>
          <w:tcPr>
            <w:tcW w:w="7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74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3</w:t>
            </w:r>
          </w:p>
        </w:tc>
        <w:tc>
          <w:tcPr>
            <w:tcW w:w="4974"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76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Times New Roman" w:eastAsia="黑体" w:hAnsi="Times New Roman" w:cs="Times New Roman"/>
                <w:sz w:val="18"/>
                <w:szCs w:val="18"/>
              </w:rPr>
              <w:t>1</w:t>
            </w:r>
            <w:r>
              <w:rPr>
                <w:rFonts w:ascii="黑体" w:eastAsia="黑体" w:hAnsi="黑体" w:cs="黑体" w:hint="eastAsia"/>
                <w:sz w:val="18"/>
                <w:szCs w:val="18"/>
              </w:rPr>
              <w:t>份</w:t>
            </w:r>
          </w:p>
        </w:tc>
        <w:tc>
          <w:tcPr>
            <w:tcW w:w="174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原件查验后退回</w:t>
            </w:r>
          </w:p>
        </w:tc>
      </w:tr>
    </w:tbl>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申请代开增值税专用发票的其他纳税人：</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01"/>
        <w:gridCol w:w="3354"/>
        <w:gridCol w:w="699"/>
        <w:gridCol w:w="1729"/>
      </w:tblGrid>
      <w:tr w:rsidR="0067428E">
        <w:trPr>
          <w:trHeight w:hRule="exact" w:val="369"/>
          <w:jc w:val="center"/>
        </w:trPr>
        <w:tc>
          <w:tcPr>
            <w:tcW w:w="67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5055"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9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72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369"/>
          <w:jc w:val="center"/>
        </w:trPr>
        <w:tc>
          <w:tcPr>
            <w:tcW w:w="67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Times New Roman" w:eastAsia="黑体" w:hAnsi="Times New Roman" w:cs="Times New Roman"/>
                <w:sz w:val="18"/>
                <w:szCs w:val="18"/>
              </w:rPr>
              <w:t>1</w:t>
            </w:r>
          </w:p>
        </w:tc>
        <w:tc>
          <w:tcPr>
            <w:tcW w:w="505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《代开增值税发票缴纳税款申报单》</w:t>
            </w:r>
          </w:p>
        </w:tc>
        <w:tc>
          <w:tcPr>
            <w:tcW w:w="69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Times New Roman" w:eastAsia="黑体" w:hAnsi="Times New Roman" w:cs="Times New Roman"/>
                <w:sz w:val="18"/>
                <w:szCs w:val="18"/>
              </w:rPr>
              <w:t>3</w:t>
            </w:r>
            <w:r>
              <w:rPr>
                <w:rFonts w:ascii="黑体" w:eastAsia="黑体" w:hAnsi="黑体" w:cs="黑体" w:hint="eastAsia"/>
                <w:sz w:val="18"/>
                <w:szCs w:val="18"/>
              </w:rPr>
              <w:t>份</w:t>
            </w:r>
          </w:p>
        </w:tc>
        <w:tc>
          <w:tcPr>
            <w:tcW w:w="1729"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21"/>
                <w:szCs w:val="21"/>
              </w:rPr>
            </w:pPr>
          </w:p>
        </w:tc>
      </w:tr>
      <w:tr w:rsidR="0067428E">
        <w:trPr>
          <w:trHeight w:hRule="exact" w:val="369"/>
          <w:jc w:val="center"/>
        </w:trPr>
        <w:tc>
          <w:tcPr>
            <w:tcW w:w="8162" w:type="dxa"/>
            <w:gridSpan w:val="5"/>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369"/>
          <w:jc w:val="center"/>
        </w:trPr>
        <w:tc>
          <w:tcPr>
            <w:tcW w:w="2380"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lang w:val="zh-CN"/>
              </w:rPr>
              <w:t>适用情形</w:t>
            </w:r>
          </w:p>
        </w:tc>
        <w:tc>
          <w:tcPr>
            <w:tcW w:w="3354"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lang w:val="zh-CN"/>
              </w:rPr>
            </w:pPr>
            <w:r>
              <w:rPr>
                <w:rFonts w:ascii="黑体" w:eastAsia="黑体" w:hAnsi="黑体" w:cs="黑体" w:hint="eastAsia"/>
                <w:sz w:val="21"/>
                <w:szCs w:val="21"/>
              </w:rPr>
              <w:t>材料名称</w:t>
            </w:r>
          </w:p>
        </w:tc>
        <w:tc>
          <w:tcPr>
            <w:tcW w:w="69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lang w:val="zh-CN"/>
              </w:rPr>
            </w:pPr>
            <w:r>
              <w:rPr>
                <w:rFonts w:ascii="黑体" w:eastAsia="黑体" w:hAnsi="黑体" w:cs="黑体" w:hint="eastAsia"/>
                <w:sz w:val="21"/>
                <w:szCs w:val="21"/>
              </w:rPr>
              <w:t>数量</w:t>
            </w:r>
          </w:p>
        </w:tc>
        <w:tc>
          <w:tcPr>
            <w:tcW w:w="172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lang w:val="zh-CN"/>
              </w:rPr>
            </w:pPr>
            <w:r>
              <w:rPr>
                <w:rFonts w:ascii="黑体" w:eastAsia="黑体" w:hAnsi="黑体" w:cs="黑体" w:hint="eastAsia"/>
                <w:sz w:val="21"/>
                <w:szCs w:val="21"/>
              </w:rPr>
              <w:t>备注</w:t>
            </w:r>
          </w:p>
        </w:tc>
      </w:tr>
      <w:tr w:rsidR="0067428E">
        <w:trPr>
          <w:trHeight w:val="567"/>
          <w:jc w:val="center"/>
        </w:trPr>
        <w:tc>
          <w:tcPr>
            <w:tcW w:w="2380"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自然人</w:t>
            </w:r>
          </w:p>
        </w:tc>
        <w:tc>
          <w:tcPr>
            <w:tcW w:w="3354"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身份证件原件</w:t>
            </w:r>
          </w:p>
        </w:tc>
        <w:tc>
          <w:tcPr>
            <w:tcW w:w="69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1份</w:t>
            </w:r>
          </w:p>
        </w:tc>
        <w:tc>
          <w:tcPr>
            <w:tcW w:w="172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原件查验后退回</w:t>
            </w:r>
          </w:p>
        </w:tc>
      </w:tr>
      <w:tr w:rsidR="0067428E">
        <w:trPr>
          <w:trHeight w:val="851"/>
          <w:jc w:val="center"/>
        </w:trPr>
        <w:tc>
          <w:tcPr>
            <w:tcW w:w="2380" w:type="dxa"/>
            <w:gridSpan w:val="2"/>
            <w:vMerge w:val="restart"/>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已办理税务登记的纳税人</w:t>
            </w:r>
          </w:p>
        </w:tc>
        <w:tc>
          <w:tcPr>
            <w:tcW w:w="3354"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加载统一社会信用代码的营业执照（或税务登记证、组织机构代码证等）原件</w:t>
            </w:r>
          </w:p>
        </w:tc>
        <w:tc>
          <w:tcPr>
            <w:tcW w:w="69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72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查验后退回</w:t>
            </w:r>
          </w:p>
        </w:tc>
      </w:tr>
      <w:tr w:rsidR="0067428E">
        <w:trPr>
          <w:trHeight w:val="369"/>
          <w:jc w:val="center"/>
        </w:trPr>
        <w:tc>
          <w:tcPr>
            <w:tcW w:w="2380" w:type="dxa"/>
            <w:gridSpan w:val="2"/>
            <w:vMerge/>
            <w:vAlign w:val="center"/>
          </w:tcPr>
          <w:p w:rsidR="0067428E" w:rsidRDefault="0067428E">
            <w:pPr>
              <w:widowControl/>
              <w:kinsoku w:val="0"/>
              <w:wordWrap w:val="0"/>
              <w:topLinePunct/>
              <w:spacing w:line="240" w:lineRule="auto"/>
              <w:ind w:firstLineChars="0" w:firstLine="0"/>
              <w:jc w:val="center"/>
              <w:rPr>
                <w:rFonts w:ascii="黑体" w:eastAsia="黑体" w:hAnsi="黑体" w:cs="黑体"/>
                <w:sz w:val="18"/>
                <w:szCs w:val="18"/>
              </w:rPr>
            </w:pPr>
          </w:p>
        </w:tc>
        <w:tc>
          <w:tcPr>
            <w:tcW w:w="3354"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经办人身份证件原件</w:t>
            </w:r>
          </w:p>
        </w:tc>
        <w:tc>
          <w:tcPr>
            <w:tcW w:w="69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1份</w:t>
            </w:r>
          </w:p>
        </w:tc>
        <w:tc>
          <w:tcPr>
            <w:tcW w:w="1729"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hint="eastAsia"/>
                <w:sz w:val="18"/>
                <w:szCs w:val="18"/>
              </w:rPr>
              <w:t>原件查验后退回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【办理地点】</w:t>
      </w:r>
    </w:p>
    <w:p w:rsidR="0067428E" w:rsidRDefault="001303ED">
      <w:pPr>
        <w:pStyle w:val="afa"/>
        <w:widowControl/>
        <w:wordWrap w:val="0"/>
        <w:ind w:firstLine="480"/>
        <w:rPr>
          <w:rFonts w:ascii="宋体" w:hAnsi="宋体" w:cs="宋体"/>
          <w:b w:val="0"/>
          <w:bCs w:val="0"/>
        </w:rPr>
      </w:pPr>
      <w:r>
        <w:rPr>
          <w:rFonts w:ascii="宋体" w:hAnsi="宋体" w:cs="宋体"/>
          <w:b w:val="0"/>
          <w:bCs w:val="0"/>
        </w:rPr>
        <w:t>1.</w:t>
      </w:r>
      <w:r>
        <w:rPr>
          <w:rFonts w:ascii="宋体" w:hAnsi="宋体" w:cs="宋体" w:hint="eastAsia"/>
          <w:b w:val="0"/>
          <w:bCs w:val="0"/>
        </w:rPr>
        <w:t xml:space="preserve"> 可通过办税服务厅（场所）、新疆维吾尔自治区电子税务局办理，办税服务厅具体地点可点击下列链接通过办税地图获取：</w:t>
      </w:r>
    </w:p>
    <w:p w:rsidR="0067428E" w:rsidRDefault="00142E3D">
      <w:pPr>
        <w:pStyle w:val="afa"/>
        <w:widowControl/>
        <w:wordWrap w:val="0"/>
        <w:ind w:firstLine="482"/>
        <w:rPr>
          <w:rStyle w:val="af5"/>
          <w:rFonts w:ascii="宋体" w:hAnsi="宋体" w:cstheme="minorBidi"/>
          <w:b w:val="0"/>
          <w:bCs w:val="0"/>
        </w:rPr>
      </w:pPr>
      <w:hyperlink r:id="rId27" w:anchor="/bsdt?code=bsdt&amp;id=9916" w:history="1">
        <w:r w:rsidR="001303ED">
          <w:rPr>
            <w:rStyle w:val="af5"/>
            <w:rFonts w:ascii="宋体" w:hAnsi="宋体" w:cstheme="minorBidi" w:hint="eastAsia"/>
            <w:b w:val="0"/>
            <w:bCs w:val="0"/>
          </w:rPr>
          <w:t>https://etax.xinjiang.chinatax.gov.cn/yhs-web/cxzx/bmap.html#/bsdt?code=bsdt&amp;id=9916</w:t>
        </w:r>
      </w:hyperlink>
    </w:p>
    <w:p w:rsidR="0067428E" w:rsidRDefault="001303ED">
      <w:pPr>
        <w:pStyle w:val="afa"/>
        <w:widowControl/>
        <w:wordWrap w:val="0"/>
        <w:ind w:firstLine="480"/>
        <w:rPr>
          <w:rFonts w:ascii="宋体" w:hAnsi="宋体" w:cs="宋体"/>
          <w:b w:val="0"/>
          <w:bCs w:val="0"/>
        </w:rPr>
      </w:pPr>
      <w:r>
        <w:rPr>
          <w:rFonts w:ascii="宋体" w:hAnsi="宋体" w:cs="宋体" w:hint="eastAsia"/>
          <w:b w:val="0"/>
          <w:bCs w:val="0"/>
        </w:rPr>
        <w:t>新疆维吾尔自治区电子税务局网址为：</w:t>
      </w:r>
    </w:p>
    <w:p w:rsidR="0067428E" w:rsidRDefault="00EF4058">
      <w:pPr>
        <w:widowControl/>
        <w:kinsoku w:val="0"/>
        <w:wordWrap w:val="0"/>
        <w:topLinePunct/>
        <w:ind w:firstLine="480"/>
        <w:rPr>
          <w:rFonts w:ascii="宋体" w:eastAsia="宋体" w:hAnsi="宋体" w:cs="Times New Roman"/>
        </w:rPr>
      </w:pPr>
      <w:r>
        <w:rPr>
          <w:rStyle w:val="af5"/>
          <w:rFonts w:ascii="宋体" w:eastAsia="宋体" w:hAnsi="宋体" w:cstheme="minorBidi" w:hint="eastAsia"/>
        </w:rPr>
        <w:t>https://etax.xinjiang.chinatax.gov.cn</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Fonts w:ascii="宋体" w:eastAsia="宋体" w:hAnsi="宋体" w:cs="Times New Roman"/>
        </w:rPr>
      </w:pPr>
      <w:r>
        <w:rPr>
          <w:rFonts w:ascii="宋体" w:eastAsia="宋体" w:hAnsi="宋体" w:hint="eastAsia"/>
        </w:rPr>
        <w:t>主管税务机关对外公开的联系电话，可点击下列链接通过办税地图获取：</w:t>
      </w:r>
      <w:hyperlink r:id="rId28"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仿宋_GB2312" w:hAnsi="宋体" w:cs="Times New Roman"/>
          <w:noProof/>
        </w:rPr>
        <w:drawing>
          <wp:inline distT="0" distB="0" distL="114300" distR="114300" wp14:anchorId="484CCD1C" wp14:editId="456579D9">
            <wp:extent cx="5162550" cy="176212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9"/>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30"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纳税人提供的各项证明资料为复印件的，均需注明“与原件一致”并签章。</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经过实名信息验证的办税人员，不再提供登记证件和身份证件复印件等资料。</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国家税务总局确定的试点行业小规模纳税人，发生增值税应税行为，需要开具增值税专用发票的，可以自愿使用增值税发票管理系统自行开具；试点行业纳税人销售其取得的不动产</w:t>
      </w:r>
      <w:r>
        <w:rPr>
          <w:rFonts w:ascii="宋体" w:eastAsia="宋体" w:hAnsi="宋体" w:cs="宋体"/>
        </w:rPr>
        <w:t>,</w:t>
      </w:r>
      <w:r>
        <w:rPr>
          <w:rFonts w:ascii="宋体" w:eastAsia="宋体" w:hAnsi="宋体" w:cs="宋体" w:hint="eastAsia"/>
        </w:rPr>
        <w:t>应当向不动产所在地税务机关申请代开增值税专用发票。</w:t>
      </w:r>
    </w:p>
    <w:p w:rsidR="0067428E" w:rsidRDefault="001303ED">
      <w:pPr>
        <w:widowControl/>
        <w:wordWrap w:val="0"/>
        <w:topLinePunct/>
        <w:ind w:firstLineChars="0" w:firstLine="480"/>
        <w:jc w:val="left"/>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rsidR="0067428E" w:rsidRDefault="001303ED">
      <w:pPr>
        <w:widowControl/>
        <w:wordWrap w:val="0"/>
        <w:topLinePunct/>
        <w:ind w:firstLineChars="0" w:firstLine="480"/>
        <w:jc w:val="left"/>
        <w:rPr>
          <w:rFonts w:ascii="宋体" w:eastAsia="宋体" w:hAnsi="宋体" w:cs="Times New Roman"/>
        </w:rPr>
      </w:pPr>
      <w:r>
        <w:rPr>
          <w:rFonts w:ascii="Times New Roman" w:eastAsia="宋体" w:hAnsi="Times New Roman" w:cs="Times New Roman"/>
        </w:rPr>
        <w:t>9.</w:t>
      </w:r>
      <w:r>
        <w:rPr>
          <w:rFonts w:ascii="宋体" w:eastAsia="宋体" w:hAnsi="宋体" w:cs="宋体" w:hint="eastAsia"/>
        </w:rPr>
        <w:t>其他个人委托房屋中介、住房租赁企业等单位出租不动产，需要向承租方开具增值税发票的，可以由受托单位代其向主管税务机关按规定申请代开增值税发票。</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10.</w:t>
      </w:r>
      <w:r>
        <w:rPr>
          <w:rFonts w:ascii="宋体" w:eastAsia="宋体" w:hAnsi="宋体" w:cs="宋体" w:hint="eastAsia"/>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11.</w:t>
      </w:r>
      <w:r>
        <w:rPr>
          <w:rFonts w:ascii="宋体" w:eastAsia="宋体" w:hAnsi="宋体" w:cs="宋体" w:hint="eastAsia"/>
        </w:rPr>
        <w:t>小规模纳税人月销售额未超过</w:t>
      </w:r>
      <w:r>
        <w:rPr>
          <w:rFonts w:ascii="Times New Roman" w:eastAsia="宋体" w:hAnsi="Times New Roman" w:cs="Times New Roman"/>
        </w:rPr>
        <w:t>10</w:t>
      </w:r>
      <w:r>
        <w:rPr>
          <w:rFonts w:ascii="宋体" w:eastAsia="宋体" w:hAnsi="宋体" w:cs="宋体" w:hint="eastAsia"/>
        </w:rPr>
        <w:t>万元（按季</w:t>
      </w:r>
      <w:r>
        <w:rPr>
          <w:rFonts w:ascii="Times New Roman" w:eastAsia="宋体" w:hAnsi="Times New Roman" w:cs="Times New Roman"/>
        </w:rPr>
        <w:t>30</w:t>
      </w:r>
      <w:r>
        <w:rPr>
          <w:rFonts w:ascii="宋体" w:eastAsia="宋体" w:hAnsi="宋体" w:cs="宋体" w:hint="eastAsia"/>
        </w:rPr>
        <w:t>万元）的，当期因开具增值税专用发票已经缴纳的税款，在增值税专用发票全部联次追回或者按规定开具红字专用发票后，可以向主管税务机关申请退还。</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12.</w:t>
      </w:r>
      <w:r>
        <w:rPr>
          <w:rFonts w:ascii="宋体" w:eastAsia="宋体" w:hAnsi="宋体" w:cs="宋体" w:hint="eastAsia"/>
        </w:rPr>
        <w:t>中国境内提供公路货物运输和内河货物运输且具备相关运输资格并已纳入税收管理的小规模纳税人，将营运资质和营运机动车、船舶信息向主管税务机关进行备案后，可在税务登记地、货物起运地、货物到达地或运输业务承揽地（含互联网物流平台所在地）中任何一地，就近向税务机关申请代开增值税专用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13.</w:t>
      </w:r>
      <w:r>
        <w:rPr>
          <w:rFonts w:ascii="宋体" w:eastAsia="宋体" w:hAnsi="宋体" w:cs="宋体" w:hint="eastAsia"/>
        </w:rPr>
        <w:t>小规模纳税人转让其取得的不动产，不能自行开具增值税发票的，可向不动产所在地主管税务机关申请代开；纳税人向其他个人转让其取得的不动产，不得开具或申请代开增值税专用发票。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小规模纳税人中的单位和个体工商户出租不动产，不能自行开具增值税发票的，可向不动产所在地主管税务机关申请代开增值税发票；纳税人向其他个人出租不动产，不得开具或申请代开增值税专用发票。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其他个人销售其取得的不动产和出租不动产，购买方或承租方不属于其他个人的，纳税人缴纳增值税等税费后可以向不动产所在地主管税务机关申请代开增值税专用发票。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小规模纳税人跨县（市、区）提供建筑服务，不能自行开具增值税发票的，可向建筑服务发生地主管税务机关按照其取得的全部价款和价外费用申请代开增值税发票。</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14.</w:t>
      </w:r>
      <w:r>
        <w:rPr>
          <w:rFonts w:ascii="宋体" w:eastAsia="宋体" w:hAnsi="宋体" w:cs="宋体" w:hint="eastAsia"/>
        </w:rPr>
        <w:t>纳税人办理产权过户手续需要使用发票的，可以使用增值税专用发票第六</w:t>
      </w:r>
      <w:proofErr w:type="gramStart"/>
      <w:r>
        <w:rPr>
          <w:rFonts w:ascii="宋体" w:eastAsia="宋体" w:hAnsi="宋体" w:cs="宋体" w:hint="eastAsia"/>
        </w:rPr>
        <w:t>联或者</w:t>
      </w:r>
      <w:proofErr w:type="gramEnd"/>
      <w:r>
        <w:rPr>
          <w:rFonts w:ascii="宋体" w:eastAsia="宋体" w:hAnsi="宋体" w:cs="宋体" w:hint="eastAsia"/>
        </w:rPr>
        <w:t>增值税普通发票第三联。</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15.</w:t>
      </w:r>
      <w:r>
        <w:rPr>
          <w:rFonts w:ascii="宋体" w:eastAsia="宋体" w:hAnsi="宋体" w:cs="宋体" w:hint="eastAsia"/>
        </w:rPr>
        <w:t>增值税小规模纳税人应在代开增值税专用发票的备注栏上，加盖本单位的发票专用章。</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16.</w:t>
      </w:r>
      <w:r>
        <w:rPr>
          <w:rFonts w:ascii="宋体" w:eastAsia="宋体" w:hAnsi="宋体" w:cs="宋体" w:hint="eastAsia"/>
        </w:rPr>
        <w:t>提供建筑服务，纳税人代开增值税发票时，应提供建筑服务发生地县（市、区）名称及项目名称。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销售不动产，纳税人代开增值税发票时，应在“货物或应税劳务、服务名称”栏填写不动产名称及房屋产权证书号码（无房屋产权证书的可不填写），“单位”栏填写面积单位，应提供不动产的详细地址。</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出租不动产，纳税人代开增值税发票时，应提供不动产的详细地址。</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跨县（市、区）提供不动产经营租赁服务、建筑服务的小规模纳税人（不包括其他个人），代开增值税发票时，在发票备注栏中自动打印“</w:t>
      </w:r>
      <w:r>
        <w:rPr>
          <w:rFonts w:ascii="宋体" w:eastAsia="宋体" w:hAnsi="宋体" w:cs="宋体"/>
        </w:rPr>
        <w:t>YD</w:t>
      </w:r>
      <w:r>
        <w:rPr>
          <w:rFonts w:ascii="宋体" w:eastAsia="宋体" w:hAnsi="宋体" w:cs="宋体" w:hint="eastAsia"/>
        </w:rPr>
        <w:t>”字样。</w:t>
      </w:r>
    </w:p>
    <w:p w:rsidR="0067428E" w:rsidRDefault="001303ED">
      <w:pPr>
        <w:ind w:firstLine="480"/>
      </w:pPr>
      <w:r>
        <w:br w:type="page"/>
      </w:r>
    </w:p>
    <w:p w:rsidR="0067428E" w:rsidRDefault="0037703D">
      <w:pPr>
        <w:pStyle w:val="3sunshine"/>
        <w:keepNext w:val="0"/>
        <w:widowControl/>
        <w:kinsoku w:val="0"/>
        <w:wordWrap w:val="0"/>
        <w:adjustRightInd/>
        <w:snapToGrid/>
        <w:spacing w:before="312" w:after="312"/>
      </w:pPr>
      <w:r>
        <w:lastRenderedPageBreak/>
        <w:t>50.</w:t>
      </w:r>
      <w:r w:rsidR="001303ED">
        <w:rPr>
          <w:rFonts w:cs="黑体" w:hint="eastAsia"/>
        </w:rPr>
        <w:t xml:space="preserve">　代开增值税普通发票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代开增值税普通发票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hint="eastAsia"/>
          <w:color w:val="auto"/>
          <w:sz w:val="24"/>
          <w:szCs w:val="24"/>
          <w:u w:val="none"/>
        </w:rPr>
        <w:t>符合代开条件的单位和个人发生增值税应税行为，需要开具增值税普通发票时，可向主管税务机关申请代开。不能自开增值税普通发票的小规模纳税人销售其取得的不动产，以及其他个人出租不动产，可以向税务机关申请代开增值税普通发票。</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color w:val="auto"/>
          <w:sz w:val="24"/>
          <w:szCs w:val="24"/>
          <w:u w:val="none"/>
        </w:rPr>
        <w:t>1</w:t>
      </w:r>
      <w:r>
        <w:rPr>
          <w:rFonts w:ascii="Times New Roman" w:eastAsia="宋体" w:hAnsi="Times New Roman" w:cs="Times New Roman"/>
          <w:color w:val="auto"/>
          <w:sz w:val="24"/>
          <w:szCs w:val="24"/>
          <w:u w:val="none"/>
        </w:rPr>
        <w:t>.</w:t>
      </w:r>
      <w:r>
        <w:rPr>
          <w:rFonts w:ascii="宋体" w:eastAsia="宋体" w:hAnsi="宋体" w:cs="宋体" w:hint="eastAsia"/>
          <w:color w:val="auto"/>
          <w:sz w:val="24"/>
          <w:szCs w:val="24"/>
          <w:u w:val="none"/>
        </w:rPr>
        <w:t>《中华人民共和国发票管理办法》第十六条</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color w:val="auto"/>
          <w:sz w:val="24"/>
          <w:szCs w:val="24"/>
          <w:u w:val="none"/>
        </w:rPr>
        <w:t>2</w:t>
      </w:r>
      <w:r>
        <w:rPr>
          <w:rFonts w:ascii="Times New Roman" w:eastAsia="宋体" w:hAnsi="Times New Roman" w:cs="Times New Roman"/>
          <w:color w:val="auto"/>
          <w:sz w:val="24"/>
          <w:szCs w:val="24"/>
          <w:u w:val="none"/>
        </w:rPr>
        <w:t>.</w:t>
      </w:r>
      <w:r>
        <w:rPr>
          <w:rFonts w:ascii="宋体" w:eastAsia="宋体" w:hAnsi="宋体" w:cs="宋体" w:hint="eastAsia"/>
          <w:color w:val="auto"/>
          <w:sz w:val="24"/>
          <w:szCs w:val="24"/>
          <w:u w:val="none"/>
        </w:rPr>
        <w:t>《中华人民共和国发票管理办法实施细则》（国家税务总局令第</w:t>
      </w:r>
      <w:r>
        <w:rPr>
          <w:rFonts w:ascii="宋体" w:eastAsia="宋体" w:hAnsi="宋体" w:cs="宋体"/>
          <w:color w:val="auto"/>
          <w:sz w:val="24"/>
          <w:szCs w:val="24"/>
          <w:u w:val="none"/>
        </w:rPr>
        <w:t>25</w:t>
      </w:r>
      <w:r>
        <w:rPr>
          <w:rFonts w:ascii="宋体" w:eastAsia="宋体" w:hAnsi="宋体" w:cs="宋体" w:hint="eastAsia"/>
          <w:color w:val="auto"/>
          <w:sz w:val="24"/>
          <w:szCs w:val="24"/>
          <w:u w:val="none"/>
        </w:rPr>
        <w:t>号公布，国家税务总局令第</w:t>
      </w:r>
      <w:r>
        <w:rPr>
          <w:rFonts w:ascii="宋体" w:eastAsia="宋体" w:hAnsi="宋体" w:cs="宋体"/>
          <w:color w:val="auto"/>
          <w:sz w:val="24"/>
          <w:szCs w:val="24"/>
          <w:u w:val="none"/>
        </w:rPr>
        <w:t>37</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44</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48</w:t>
      </w:r>
      <w:r>
        <w:rPr>
          <w:rFonts w:ascii="宋体" w:eastAsia="宋体" w:hAnsi="宋体" w:cs="宋体" w:hint="eastAsia"/>
          <w:color w:val="auto"/>
          <w:sz w:val="24"/>
          <w:szCs w:val="24"/>
          <w:u w:val="none"/>
        </w:rPr>
        <w:t>号修改）第十九条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603"/>
        <w:gridCol w:w="3292"/>
        <w:gridCol w:w="992"/>
        <w:gridCol w:w="1597"/>
      </w:tblGrid>
      <w:tr w:rsidR="0067428E">
        <w:trPr>
          <w:trHeight w:hRule="exact" w:val="369"/>
          <w:jc w:val="center"/>
        </w:trPr>
        <w:tc>
          <w:tcPr>
            <w:tcW w:w="679"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895"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992"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1597"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369"/>
          <w:jc w:val="center"/>
        </w:trPr>
        <w:tc>
          <w:tcPr>
            <w:tcW w:w="67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rPr>
              <w:t>1</w:t>
            </w:r>
          </w:p>
        </w:tc>
        <w:tc>
          <w:tcPr>
            <w:tcW w:w="4895"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《代开增值税发票缴纳税款申报单》</w:t>
            </w:r>
          </w:p>
        </w:tc>
        <w:tc>
          <w:tcPr>
            <w:tcW w:w="992"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rPr>
              <w:t>3</w:t>
            </w:r>
            <w:r>
              <w:rPr>
                <w:rFonts w:ascii="黑体" w:eastAsia="黑体" w:hAnsi="黑体" w:cs="黑体" w:hint="eastAsia"/>
                <w:sz w:val="18"/>
                <w:szCs w:val="18"/>
              </w:rPr>
              <w:t>份</w:t>
            </w:r>
          </w:p>
        </w:tc>
        <w:tc>
          <w:tcPr>
            <w:tcW w:w="1597"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21"/>
                <w:szCs w:val="21"/>
              </w:rPr>
            </w:pPr>
          </w:p>
        </w:tc>
      </w:tr>
      <w:tr w:rsidR="0067428E">
        <w:trPr>
          <w:trHeight w:hRule="exact" w:val="369"/>
          <w:jc w:val="center"/>
        </w:trPr>
        <w:tc>
          <w:tcPr>
            <w:tcW w:w="8163" w:type="dxa"/>
            <w:gridSpan w:val="5"/>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67428E">
        <w:trPr>
          <w:trHeight w:hRule="exact" w:val="369"/>
          <w:jc w:val="center"/>
        </w:trPr>
        <w:tc>
          <w:tcPr>
            <w:tcW w:w="2282" w:type="dxa"/>
            <w:gridSpan w:val="2"/>
            <w:shd w:val="clear" w:color="auto" w:fill="D9D9D9"/>
            <w:vAlign w:val="center"/>
          </w:tcPr>
          <w:p w:rsidR="0067428E" w:rsidRDefault="001303ED">
            <w:pPr>
              <w:pStyle w:val="aff0"/>
              <w:widowControl/>
              <w:kinsoku w:val="0"/>
              <w:wordWrap w:val="0"/>
              <w:topLinePunct/>
              <w:adjustRightInd/>
              <w:snapToGrid/>
              <w:spacing w:line="240" w:lineRule="auto"/>
              <w:ind w:firstLineChars="0" w:firstLine="0"/>
              <w:jc w:val="center"/>
              <w:rPr>
                <w:rFonts w:cs="Times New Roman"/>
                <w:sz w:val="21"/>
                <w:szCs w:val="21"/>
              </w:rPr>
            </w:pPr>
            <w:r>
              <w:rPr>
                <w:rFonts w:hint="eastAsia"/>
                <w:sz w:val="21"/>
                <w:szCs w:val="21"/>
                <w:lang w:val="zh-CN"/>
              </w:rPr>
              <w:t>适用情形</w:t>
            </w:r>
          </w:p>
        </w:tc>
        <w:tc>
          <w:tcPr>
            <w:tcW w:w="3292"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材料名称</w:t>
            </w:r>
          </w:p>
        </w:tc>
        <w:tc>
          <w:tcPr>
            <w:tcW w:w="992"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数量</w:t>
            </w:r>
          </w:p>
        </w:tc>
        <w:tc>
          <w:tcPr>
            <w:tcW w:w="1597"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备注</w:t>
            </w:r>
          </w:p>
        </w:tc>
      </w:tr>
      <w:tr w:rsidR="0067428E">
        <w:trPr>
          <w:trHeight w:hRule="exact" w:val="369"/>
          <w:jc w:val="center"/>
        </w:trPr>
        <w:tc>
          <w:tcPr>
            <w:tcW w:w="2282" w:type="dxa"/>
            <w:gridSpan w:val="2"/>
            <w:vMerge w:val="restart"/>
            <w:vAlign w:val="center"/>
          </w:tcPr>
          <w:p w:rsidR="0067428E" w:rsidRDefault="001303ED">
            <w:pPr>
              <w:widowControl/>
              <w:kinsoku w:val="0"/>
              <w:topLinePunct/>
              <w:spacing w:line="240" w:lineRule="auto"/>
              <w:ind w:firstLineChars="0" w:firstLine="0"/>
              <w:jc w:val="center"/>
              <w:rPr>
                <w:rFonts w:ascii="黑体" w:eastAsia="黑体" w:cs="黑体"/>
                <w:sz w:val="18"/>
                <w:szCs w:val="18"/>
              </w:rPr>
            </w:pPr>
            <w:r>
              <w:rPr>
                <w:rFonts w:ascii="黑体" w:eastAsia="黑体" w:hAnsi="黑体" w:cs="黑体" w:hint="eastAsia"/>
                <w:sz w:val="18"/>
                <w:szCs w:val="18"/>
              </w:rPr>
              <w:t>纳税人出租不动产、转让取得的不动产</w:t>
            </w:r>
          </w:p>
        </w:tc>
        <w:tc>
          <w:tcPr>
            <w:tcW w:w="3292" w:type="dxa"/>
            <w:vAlign w:val="center"/>
          </w:tcPr>
          <w:p w:rsidR="0067428E" w:rsidRDefault="001303ED">
            <w:pPr>
              <w:pStyle w:val="af8"/>
              <w:kinsoku w:val="0"/>
              <w:topLinePunct/>
              <w:spacing w:line="240" w:lineRule="auto"/>
              <w:ind w:firstLineChars="0" w:firstLine="0"/>
              <w:jc w:val="center"/>
              <w:rPr>
                <w:rFonts w:ascii="黑体" w:eastAsia="黑体" w:hAnsi="黑体"/>
                <w:sz w:val="18"/>
                <w:szCs w:val="18"/>
              </w:rPr>
            </w:pPr>
            <w:r>
              <w:rPr>
                <w:rFonts w:ascii="黑体" w:eastAsia="黑体" w:hAnsi="黑体" w:cs="黑体" w:hint="eastAsia"/>
                <w:sz w:val="18"/>
                <w:szCs w:val="18"/>
              </w:rPr>
              <w:t>不动产权属资料原件及复印件</w:t>
            </w:r>
          </w:p>
        </w:tc>
        <w:tc>
          <w:tcPr>
            <w:tcW w:w="992" w:type="dxa"/>
            <w:vAlign w:val="center"/>
          </w:tcPr>
          <w:p w:rsidR="0067428E" w:rsidRDefault="001303ED">
            <w:pPr>
              <w:pStyle w:val="af8"/>
              <w:kinsoku w:val="0"/>
              <w:topLinePunct/>
              <w:spacing w:line="240" w:lineRule="auto"/>
              <w:ind w:firstLineChars="0" w:firstLine="0"/>
              <w:jc w:val="center"/>
              <w:rPr>
                <w:rFonts w:ascii="黑体" w:eastAsia="黑体" w:hAnsi="黑体"/>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pStyle w:val="af8"/>
              <w:kinsoku w:val="0"/>
              <w:topLinePunct/>
              <w:spacing w:line="240" w:lineRule="auto"/>
              <w:ind w:firstLineChars="0" w:firstLine="0"/>
              <w:jc w:val="center"/>
            </w:pPr>
            <w:r>
              <w:rPr>
                <w:rFonts w:ascii="黑体" w:eastAsia="黑体" w:hAnsi="黑体" w:cs="黑体" w:hint="eastAsia"/>
                <w:sz w:val="18"/>
                <w:szCs w:val="18"/>
              </w:rPr>
              <w:t>原件查验后退回</w:t>
            </w:r>
          </w:p>
        </w:tc>
      </w:tr>
      <w:tr w:rsidR="0067428E">
        <w:trPr>
          <w:trHeight w:hRule="exact" w:val="612"/>
          <w:jc w:val="center"/>
        </w:trPr>
        <w:tc>
          <w:tcPr>
            <w:tcW w:w="2282" w:type="dxa"/>
            <w:gridSpan w:val="2"/>
            <w:vMerge/>
            <w:vAlign w:val="center"/>
          </w:tcPr>
          <w:p w:rsidR="0067428E" w:rsidRDefault="0067428E">
            <w:pPr>
              <w:widowControl/>
              <w:kinsoku w:val="0"/>
              <w:topLinePunct/>
              <w:spacing w:line="240" w:lineRule="auto"/>
              <w:ind w:firstLineChars="0" w:firstLine="0"/>
              <w:jc w:val="center"/>
              <w:rPr>
                <w:rFonts w:ascii="黑体" w:eastAsia="黑体" w:hAnsi="黑体" w:cs="Times New Roman"/>
                <w:sz w:val="18"/>
                <w:szCs w:val="18"/>
              </w:rPr>
            </w:pPr>
          </w:p>
        </w:tc>
        <w:tc>
          <w:tcPr>
            <w:tcW w:w="3292" w:type="dxa"/>
            <w:vAlign w:val="center"/>
          </w:tcPr>
          <w:p w:rsidR="0067428E" w:rsidRDefault="001303ED">
            <w:pPr>
              <w:pStyle w:val="af8"/>
              <w:kinsoku w:val="0"/>
              <w:topLinePunct/>
              <w:spacing w:line="240" w:lineRule="auto"/>
              <w:ind w:firstLineChars="0" w:firstLine="0"/>
              <w:jc w:val="center"/>
              <w:rPr>
                <w:rFonts w:ascii="黑体" w:eastAsia="黑体" w:hAnsi="黑体"/>
                <w:sz w:val="18"/>
                <w:szCs w:val="18"/>
              </w:rPr>
            </w:pPr>
            <w:r>
              <w:rPr>
                <w:rFonts w:ascii="黑体" w:eastAsia="黑体" w:hAnsi="黑体" w:cs="黑体" w:hint="eastAsia"/>
                <w:sz w:val="18"/>
                <w:szCs w:val="18"/>
              </w:rPr>
              <w:t>不动产合同、协议或者税务机关认可的其他资料原件及复印件</w:t>
            </w:r>
          </w:p>
        </w:tc>
        <w:tc>
          <w:tcPr>
            <w:tcW w:w="992" w:type="dxa"/>
            <w:vAlign w:val="center"/>
          </w:tcPr>
          <w:p w:rsidR="0067428E" w:rsidRDefault="001303ED">
            <w:pPr>
              <w:pStyle w:val="af8"/>
              <w:kinsoku w:val="0"/>
              <w:topLinePunct/>
              <w:spacing w:line="240" w:lineRule="auto"/>
              <w:ind w:firstLineChars="0" w:firstLine="0"/>
              <w:jc w:val="center"/>
              <w:rPr>
                <w:rFonts w:ascii="黑体" w:eastAsia="黑体" w:hAnsi="黑体"/>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pStyle w:val="af8"/>
              <w:kinsoku w:val="0"/>
              <w:topLinePunct/>
              <w:spacing w:line="240" w:lineRule="auto"/>
              <w:ind w:firstLineChars="0" w:firstLine="0"/>
              <w:jc w:val="center"/>
            </w:pPr>
            <w:r>
              <w:rPr>
                <w:rFonts w:ascii="黑体" w:eastAsia="黑体" w:hAnsi="黑体" w:cs="黑体" w:hint="eastAsia"/>
                <w:sz w:val="18"/>
                <w:szCs w:val="18"/>
              </w:rPr>
              <w:t>原件查验后退回</w:t>
            </w:r>
          </w:p>
        </w:tc>
      </w:tr>
      <w:tr w:rsidR="0067428E">
        <w:trPr>
          <w:trHeight w:val="624"/>
          <w:jc w:val="center"/>
        </w:trPr>
        <w:tc>
          <w:tcPr>
            <w:tcW w:w="2282" w:type="dxa"/>
            <w:gridSpan w:val="2"/>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自然人</w:t>
            </w:r>
          </w:p>
        </w:tc>
        <w:tc>
          <w:tcPr>
            <w:tcW w:w="32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身份证件原件</w:t>
            </w:r>
          </w:p>
        </w:tc>
        <w:tc>
          <w:tcPr>
            <w:tcW w:w="9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原件查验后退回</w:t>
            </w:r>
          </w:p>
        </w:tc>
      </w:tr>
      <w:tr w:rsidR="0067428E">
        <w:trPr>
          <w:trHeight w:val="851"/>
          <w:jc w:val="center"/>
        </w:trPr>
        <w:tc>
          <w:tcPr>
            <w:tcW w:w="2282" w:type="dxa"/>
            <w:gridSpan w:val="2"/>
            <w:vMerge w:val="restart"/>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已办理税务登记的纳税人</w:t>
            </w:r>
          </w:p>
        </w:tc>
        <w:tc>
          <w:tcPr>
            <w:tcW w:w="32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加载统一社会信用代码的营业执照（或税务登记证、组织机构代码证等）原件</w:t>
            </w:r>
          </w:p>
        </w:tc>
        <w:tc>
          <w:tcPr>
            <w:tcW w:w="9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67428E">
        <w:trPr>
          <w:trHeight w:val="851"/>
          <w:jc w:val="center"/>
        </w:trPr>
        <w:tc>
          <w:tcPr>
            <w:tcW w:w="2282" w:type="dxa"/>
            <w:gridSpan w:val="2"/>
            <w:vMerge/>
            <w:vAlign w:val="center"/>
          </w:tcPr>
          <w:p w:rsidR="0067428E" w:rsidRDefault="0067428E">
            <w:pPr>
              <w:widowControl/>
              <w:kinsoku w:val="0"/>
              <w:topLinePunct/>
              <w:spacing w:line="240" w:lineRule="auto"/>
              <w:ind w:firstLineChars="0" w:firstLine="0"/>
              <w:jc w:val="center"/>
              <w:rPr>
                <w:rFonts w:ascii="黑体" w:eastAsia="黑体" w:hAnsi="黑体" w:cs="Times New Roman"/>
                <w:sz w:val="18"/>
                <w:szCs w:val="18"/>
              </w:rPr>
            </w:pPr>
          </w:p>
        </w:tc>
        <w:tc>
          <w:tcPr>
            <w:tcW w:w="32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992"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597" w:type="dxa"/>
            <w:vAlign w:val="center"/>
          </w:tcPr>
          <w:p w:rsidR="0067428E" w:rsidRDefault="001303ED">
            <w:pPr>
              <w:widowControl/>
              <w:kinsoku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原件查验后退回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1</w:t>
      </w:r>
      <w:r>
        <w:rPr>
          <w:rFonts w:ascii="Times New Roman" w:eastAsia="宋体" w:hAnsi="Times New Roman" w:cs="Times New Roman"/>
        </w:rPr>
        <w:t>.</w:t>
      </w:r>
      <w:r>
        <w:rPr>
          <w:rFonts w:ascii="宋体" w:eastAsia="宋体" w:hAnsi="宋体" w:cs="Times New Roman" w:hint="eastAsia"/>
        </w:rPr>
        <w:t xml:space="preserve"> 可通过办税服务厅（场所）、新疆维吾尔自治区电子税务局、</w:t>
      </w:r>
      <w:r>
        <w:rPr>
          <w:rFonts w:ascii="宋体" w:eastAsia="宋体" w:hAnsi="宋体" w:cs="宋体" w:hint="eastAsia"/>
        </w:rPr>
        <w:t>自助办税终端</w:t>
      </w:r>
      <w:r>
        <w:rPr>
          <w:rFonts w:ascii="宋体" w:eastAsia="宋体" w:hAnsi="宋体" w:cs="Times New Roman" w:hint="eastAsia"/>
        </w:rPr>
        <w:t>办理，办税服务厅具体地点可点击下列链接通过办税地图获取：</w:t>
      </w:r>
    </w:p>
    <w:p w:rsidR="0067428E" w:rsidRDefault="00142E3D">
      <w:pPr>
        <w:widowControl/>
        <w:kinsoku w:val="0"/>
        <w:wordWrap w:val="0"/>
        <w:topLinePunct/>
        <w:ind w:firstLine="480"/>
        <w:rPr>
          <w:rFonts w:ascii="宋体" w:eastAsia="宋体" w:hAnsi="宋体" w:cs="Times New Roman"/>
          <w:bCs/>
          <w:u w:val="single"/>
        </w:rPr>
      </w:pPr>
      <w:hyperlink r:id="rId31" w:anchor="/bsdt?code=bsdt&amp;id=9916" w:history="1">
        <w:r w:rsidR="001303ED">
          <w:rPr>
            <w:rStyle w:val="af5"/>
            <w:rFonts w:ascii="宋体" w:eastAsia="宋体" w:hAnsi="宋体" w:cs="Times New Roman"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Times New Roman"/>
        </w:rPr>
      </w:pPr>
      <w:r>
        <w:rPr>
          <w:rFonts w:ascii="宋体" w:eastAsia="宋体" w:hAnsi="宋体" w:cs="Times New Roman" w:hint="eastAsia"/>
        </w:rPr>
        <w:t>新疆维吾尔自治区电子税务局网址为：</w:t>
      </w:r>
    </w:p>
    <w:p w:rsidR="0067428E" w:rsidRDefault="00EF4058">
      <w:pPr>
        <w:widowControl/>
        <w:kinsoku w:val="0"/>
        <w:wordWrap w:val="0"/>
        <w:topLinePunct/>
        <w:ind w:firstLine="480"/>
        <w:rPr>
          <w:rFonts w:ascii="宋体" w:eastAsia="宋体" w:hAnsi="宋体" w:cs="Times New Roman"/>
        </w:rPr>
      </w:pPr>
      <w:r>
        <w:rPr>
          <w:rStyle w:val="af5"/>
          <w:rFonts w:ascii="宋体" w:eastAsia="宋体" w:hAnsi="宋体" w:hint="eastAsia"/>
        </w:rPr>
        <w:t>https://etax.xinjiang.chinatax.gov.cn</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Fonts w:ascii="宋体" w:eastAsia="宋体" w:hAnsi="宋体" w:cs="Times New Roman"/>
        </w:rPr>
      </w:pPr>
      <w:r>
        <w:rPr>
          <w:rFonts w:ascii="宋体" w:eastAsia="宋体" w:hAnsi="宋体" w:hint="eastAsia"/>
        </w:rPr>
        <w:t>主管税务机关对外公开的联系电话，可点击下列链接通过办税地图获取：</w:t>
      </w:r>
      <w:hyperlink r:id="rId32"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仿宋_GB2312" w:hAnsi="宋体" w:cs="Times New Roman"/>
          <w:noProof/>
        </w:rPr>
        <w:drawing>
          <wp:inline distT="0" distB="0" distL="114300" distR="114300" wp14:anchorId="61004908" wp14:editId="62FE9185">
            <wp:extent cx="5162550" cy="176212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9"/>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wordWrap w:val="0"/>
        <w:topLinePunct/>
        <w:ind w:firstLine="480"/>
        <w:rPr>
          <w:rStyle w:val="af5"/>
          <w:rFonts w:ascii="宋体" w:eastAsia="宋体" w:hAnsi="宋体" w:cstheme="minorBidi"/>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33" w:tgtFrame="_blank" w:history="1">
        <w:r>
          <w:rPr>
            <w:rStyle w:val="af5"/>
            <w:rFonts w:ascii="宋体" w:eastAsia="宋体" w:hAnsi="宋体" w:cstheme="minorBidi"/>
          </w:rPr>
          <w:t>https://etax.xinjiang.chinatax.gov.cn/gzfw/xzfw/</w:t>
        </w:r>
      </w:hyperlink>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lastRenderedPageBreak/>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纳税人提供的各项证明资料为复印件的，均需注明“与原件一致”并签章。</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经过实名信息验证的办税人员，不再提供登记证件和身份证件复印件等资料。</w:t>
      </w:r>
    </w:p>
    <w:p w:rsidR="0067428E" w:rsidRDefault="001303ED">
      <w:pPr>
        <w:widowControl/>
        <w:wordWrap w:val="0"/>
        <w:topLinePunct/>
        <w:ind w:firstLineChars="0" w:firstLine="480"/>
        <w:jc w:val="left"/>
        <w:rPr>
          <w:rFonts w:ascii="宋体" w:eastAsia="宋体" w:hAnsi="宋体" w:cs="Times New Roman"/>
        </w:rPr>
      </w:pPr>
      <w:r>
        <w:rPr>
          <w:rFonts w:ascii="Times New Roman" w:eastAsia="宋体" w:hAnsi="Times New Roman" w:cs="Times New Roman"/>
        </w:rPr>
        <w:t>7.</w:t>
      </w:r>
      <w:r>
        <w:rPr>
          <w:rFonts w:ascii="宋体" w:eastAsia="宋体" w:hAnsi="宋体" w:cs="宋体" w:hint="eastAsia"/>
        </w:rPr>
        <w:t>接受税务机关委托代征税款的保险业、证券业、信用卡业和旅游业企业，向代理人或经纪人支付佣金费用后，可代代理人或经纪人统一向主管税务机关申请汇总代开增值税普通发票或增值税专用发票。代开增值税发票时，应向主管税务机关出具个人保险代理人的姓名、身份证号码、联系方式、付款时间、付款金额、代征税款的详细清单。主管税务机关为个人保险代理人汇总代开增值税发票时，在备注栏内注明“个人保险代理人汇总代开”字样。</w:t>
      </w:r>
    </w:p>
    <w:p w:rsidR="0067428E" w:rsidRDefault="001303ED">
      <w:pPr>
        <w:widowControl/>
        <w:wordWrap w:val="0"/>
        <w:topLinePunct/>
        <w:ind w:firstLineChars="0" w:firstLine="480"/>
        <w:jc w:val="left"/>
        <w:rPr>
          <w:rFonts w:ascii="宋体" w:eastAsia="宋体" w:hAnsi="宋体" w:cs="Times New Roman"/>
        </w:rPr>
      </w:pPr>
      <w:r>
        <w:rPr>
          <w:rFonts w:ascii="Times New Roman" w:eastAsia="宋体" w:hAnsi="Times New Roman" w:cs="Times New Roman"/>
        </w:rPr>
        <w:t>8.</w:t>
      </w:r>
      <w:r>
        <w:rPr>
          <w:rFonts w:ascii="宋体" w:eastAsia="宋体" w:hAnsi="宋体" w:cs="宋体" w:hint="eastAsia"/>
        </w:rPr>
        <w:t>其他个人委托房屋中介、住房租赁企业等单位出租不动产，需要向承租方开具增值税发票的，可以由受托单位代其向主管税务机关按规定申请代开增值税发票。</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9.</w:t>
      </w:r>
      <w:r>
        <w:rPr>
          <w:rFonts w:ascii="宋体" w:eastAsia="宋体" w:hAnsi="宋体" w:cs="宋体" w:hint="eastAsia"/>
        </w:rPr>
        <w:t>因开具错误、销货退回、销售折让、服务中止等原因，纳税人需作废已代开增值税发票的，可凭已代开发票在代开当月向原代开税务机关提出作废申请；不符合作废条件的，可以通过开具红字发票处理；纳税人需要退回已征收税款的，可以向税务机关申请退税。</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10.</w:t>
      </w:r>
      <w:r>
        <w:rPr>
          <w:rFonts w:ascii="宋体" w:eastAsia="宋体" w:hAnsi="宋体" w:cs="宋体" w:hint="eastAsia"/>
        </w:rPr>
        <w:t>申请代开增值税普通发票经营额达不到省、自治区、直辖市税务机关确定的按次起征点的，只代开不征增值税。</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2019</w:t>
      </w:r>
      <w:r>
        <w:rPr>
          <w:rFonts w:ascii="宋体" w:eastAsia="宋体" w:hAnsi="宋体" w:cs="宋体" w:hint="eastAsia"/>
        </w:rPr>
        <w:t>年</w:t>
      </w:r>
      <w:r>
        <w:rPr>
          <w:rFonts w:ascii="Times New Roman" w:eastAsia="宋体" w:hAnsi="Times New Roman" w:cs="Times New Roman"/>
        </w:rPr>
        <w:t>1</w:t>
      </w:r>
      <w:r>
        <w:rPr>
          <w:rFonts w:ascii="宋体" w:eastAsia="宋体" w:hAnsi="宋体" w:cs="宋体" w:hint="eastAsia"/>
        </w:rPr>
        <w:t>月</w:t>
      </w:r>
      <w:r>
        <w:rPr>
          <w:rFonts w:ascii="Times New Roman" w:eastAsia="宋体" w:hAnsi="Times New Roman" w:cs="Times New Roman"/>
        </w:rPr>
        <w:t>1</w:t>
      </w:r>
      <w:r>
        <w:rPr>
          <w:rFonts w:ascii="宋体" w:eastAsia="宋体" w:hAnsi="宋体" w:cs="宋体" w:hint="eastAsia"/>
        </w:rPr>
        <w:t>日至</w:t>
      </w:r>
      <w:r>
        <w:rPr>
          <w:rFonts w:ascii="Times New Roman" w:eastAsia="宋体" w:hAnsi="Times New Roman" w:cs="Times New Roman"/>
        </w:rPr>
        <w:t>2021</w:t>
      </w:r>
      <w:r>
        <w:rPr>
          <w:rFonts w:ascii="宋体" w:eastAsia="宋体" w:hAnsi="宋体" w:cs="宋体" w:hint="eastAsia"/>
        </w:rPr>
        <w:t>年</w:t>
      </w:r>
      <w:r>
        <w:rPr>
          <w:rFonts w:ascii="Times New Roman" w:eastAsia="宋体" w:hAnsi="Times New Roman" w:cs="Times New Roman"/>
        </w:rPr>
        <w:t>12</w:t>
      </w:r>
      <w:r>
        <w:rPr>
          <w:rFonts w:ascii="宋体" w:eastAsia="宋体" w:hAnsi="宋体" w:cs="宋体" w:hint="eastAsia"/>
        </w:rPr>
        <w:t>月</w:t>
      </w:r>
      <w:r>
        <w:rPr>
          <w:rFonts w:ascii="Times New Roman" w:eastAsia="宋体" w:hAnsi="Times New Roman" w:cs="Times New Roman"/>
        </w:rPr>
        <w:t>31</w:t>
      </w:r>
      <w:r>
        <w:rPr>
          <w:rFonts w:ascii="宋体" w:eastAsia="宋体" w:hAnsi="宋体" w:cs="宋体" w:hint="eastAsia"/>
        </w:rPr>
        <w:t>日，其他个人采取一次性收取租金形式出租不动产取得的租金收入，可在对应的租赁期内平均分摊，分摊后的月租金收入未超过</w:t>
      </w:r>
      <w:r>
        <w:rPr>
          <w:rFonts w:ascii="Times New Roman" w:eastAsia="宋体" w:hAnsi="Times New Roman" w:cs="Times New Roman"/>
        </w:rPr>
        <w:t>10</w:t>
      </w:r>
      <w:r>
        <w:rPr>
          <w:rFonts w:ascii="宋体" w:eastAsia="宋体" w:hAnsi="宋体" w:cs="宋体" w:hint="eastAsia"/>
        </w:rPr>
        <w:t>万元的，在代开增值税普通发票时，可以免征增值税。</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11.</w:t>
      </w:r>
      <w:r>
        <w:rPr>
          <w:rFonts w:ascii="宋体" w:eastAsia="宋体" w:hAnsi="宋体" w:cs="宋体" w:hint="eastAsia"/>
        </w:rPr>
        <w:t>小规模纳税人转让其取得的不动产，不能自行开具增值税发票的，可向不动产所在地主管税务机关申请代开。纳税人向其他个人转让其取得的不动产，不得开具或申请代开增值税专用发票。</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lastRenderedPageBreak/>
        <w:t>12.</w:t>
      </w:r>
      <w:r>
        <w:rPr>
          <w:rFonts w:ascii="宋体" w:eastAsia="宋体" w:hAnsi="宋体" w:cs="宋体" w:hint="eastAsia"/>
        </w:rPr>
        <w:t>小规模纳税人中的单位和个体工商户出租不动产，不能自行开具增值税发票的，可向不动产所在地主管税务机关申请代开增值税发票；</w:t>
      </w:r>
      <w:r>
        <w:rPr>
          <w:rFonts w:ascii="宋体" w:eastAsia="宋体" w:hAnsi="宋体" w:cs="宋体" w:hint="eastAsia"/>
          <w:shd w:val="clear" w:color="auto" w:fill="FFFFFF"/>
        </w:rPr>
        <w:t>其他个人出租不动产，可向不动产所在地主管地税机关申请代开增值税发票。</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13.</w:t>
      </w:r>
      <w:r>
        <w:rPr>
          <w:rFonts w:ascii="宋体" w:eastAsia="宋体" w:hAnsi="宋体" w:cs="宋体" w:hint="eastAsia"/>
        </w:rPr>
        <w:t>纳税人办理产权过户手续需要使用发票的，可以使用增值税专用发票第六</w:t>
      </w:r>
      <w:proofErr w:type="gramStart"/>
      <w:r>
        <w:rPr>
          <w:rFonts w:ascii="宋体" w:eastAsia="宋体" w:hAnsi="宋体" w:cs="宋体" w:hint="eastAsia"/>
        </w:rPr>
        <w:t>联或者</w:t>
      </w:r>
      <w:proofErr w:type="gramEnd"/>
      <w:r>
        <w:rPr>
          <w:rFonts w:ascii="宋体" w:eastAsia="宋体" w:hAnsi="宋体" w:cs="宋体" w:hint="eastAsia"/>
        </w:rPr>
        <w:t>增值税普通发票第三联。</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14.</w:t>
      </w:r>
      <w:r>
        <w:rPr>
          <w:rFonts w:ascii="宋体" w:eastAsia="宋体" w:hAnsi="宋体" w:cs="宋体" w:hint="eastAsia"/>
        </w:rPr>
        <w:t>销售不动产，纳税人代开增值税发票时，应在“货物或应税劳务、服务名称”栏填写不动产名称及房屋产权证书号码（无房屋产权证书的可不填写），“单位”栏填写面积单位，应提供不动产的详细地址。</w:t>
      </w:r>
    </w:p>
    <w:p w:rsidR="0067428E" w:rsidRDefault="001303ED">
      <w:pPr>
        <w:widowControl/>
        <w:wordWrap w:val="0"/>
        <w:topLinePunct/>
        <w:ind w:firstLine="480"/>
        <w:rPr>
          <w:rFonts w:ascii="宋体" w:eastAsia="宋体" w:hAnsi="宋体" w:cs="Times New Roman"/>
        </w:rPr>
      </w:pPr>
      <w:r>
        <w:rPr>
          <w:rFonts w:ascii="宋体" w:eastAsia="宋体" w:hAnsi="宋体" w:cs="宋体" w:hint="eastAsia"/>
        </w:rPr>
        <w:t>出租不动产，纳税人代开增值税发票时，应提供不动产的详细地址。</w:t>
      </w:r>
    </w:p>
    <w:p w:rsidR="0067428E" w:rsidRDefault="001303ED">
      <w:pPr>
        <w:ind w:firstLine="480"/>
      </w:pPr>
      <w:r>
        <w:br w:type="page"/>
      </w:r>
    </w:p>
    <w:p w:rsidR="0067428E" w:rsidRDefault="0037703D">
      <w:pPr>
        <w:pStyle w:val="3sunshine"/>
        <w:keepNext w:val="0"/>
        <w:widowControl/>
        <w:kinsoku w:val="0"/>
        <w:wordWrap w:val="0"/>
        <w:adjustRightInd/>
        <w:snapToGrid/>
        <w:spacing w:before="312" w:after="312"/>
      </w:pPr>
      <w:r>
        <w:lastRenderedPageBreak/>
        <w:t>51.</w:t>
      </w:r>
      <w:r w:rsidR="001303ED">
        <w:rPr>
          <w:rFonts w:cs="黑体" w:hint="eastAsia"/>
        </w:rPr>
        <w:t xml:space="preserve">　代开发票作废</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代开发票作废</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纳税人代开发票后，发生销货退回或销售折让、开票有误、应税服务中止等情形，需作废已代开增值税发票的，可凭已代开发票在代开当月向原代开税务机关提出作废申请；不符合作废条件的，可以通过开具红字发票方式对原代开发票进行对冲处理。</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pStyle w:val="GB23122"/>
        <w:widowControl/>
        <w:kinsoku w:val="0"/>
        <w:wordWrap w:val="0"/>
        <w:topLinePunct/>
        <w:spacing w:line="360" w:lineRule="auto"/>
        <w:ind w:firstLine="480"/>
        <w:rPr>
          <w:rFonts w:ascii="宋体" w:eastAsia="宋体" w:hAnsi="宋体" w:cs="Times New Roman"/>
          <w:color w:val="auto"/>
          <w:sz w:val="24"/>
          <w:szCs w:val="24"/>
          <w:u w:val="none"/>
        </w:rPr>
      </w:pPr>
      <w:r>
        <w:rPr>
          <w:rFonts w:ascii="宋体" w:eastAsia="宋体" w:hAnsi="宋体" w:cs="宋体" w:hint="eastAsia"/>
          <w:color w:val="auto"/>
          <w:sz w:val="24"/>
          <w:szCs w:val="24"/>
          <w:u w:val="none"/>
        </w:rPr>
        <w:t>《中华人民共和国发票管理办法实施细则》（国家税务总局令第</w:t>
      </w:r>
      <w:r>
        <w:rPr>
          <w:rFonts w:ascii="宋体" w:eastAsia="宋体" w:hAnsi="宋体" w:cs="宋体"/>
          <w:color w:val="auto"/>
          <w:sz w:val="24"/>
          <w:szCs w:val="24"/>
          <w:u w:val="none"/>
        </w:rPr>
        <w:t>25</w:t>
      </w:r>
      <w:r>
        <w:rPr>
          <w:rFonts w:ascii="宋体" w:eastAsia="宋体" w:hAnsi="宋体" w:cs="宋体" w:hint="eastAsia"/>
          <w:color w:val="auto"/>
          <w:sz w:val="24"/>
          <w:szCs w:val="24"/>
          <w:u w:val="none"/>
        </w:rPr>
        <w:t>号公布，国家税务总局令第</w:t>
      </w:r>
      <w:r>
        <w:rPr>
          <w:rFonts w:ascii="宋体" w:eastAsia="宋体" w:hAnsi="宋体" w:cs="宋体"/>
          <w:color w:val="auto"/>
          <w:sz w:val="24"/>
          <w:szCs w:val="24"/>
          <w:u w:val="none"/>
        </w:rPr>
        <w:t>37</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44</w:t>
      </w:r>
      <w:r>
        <w:rPr>
          <w:rFonts w:ascii="宋体" w:eastAsia="宋体" w:hAnsi="宋体" w:cs="宋体" w:hint="eastAsia"/>
          <w:color w:val="auto"/>
          <w:sz w:val="24"/>
          <w:szCs w:val="24"/>
          <w:u w:val="none"/>
        </w:rPr>
        <w:t>号、第</w:t>
      </w:r>
      <w:r>
        <w:rPr>
          <w:rFonts w:ascii="宋体" w:eastAsia="宋体" w:hAnsi="宋体" w:cs="宋体"/>
          <w:color w:val="auto"/>
          <w:sz w:val="24"/>
          <w:szCs w:val="24"/>
          <w:u w:val="none"/>
        </w:rPr>
        <w:t>48</w:t>
      </w:r>
      <w:r>
        <w:rPr>
          <w:rFonts w:ascii="宋体" w:eastAsia="宋体" w:hAnsi="宋体" w:cs="宋体" w:hint="eastAsia"/>
          <w:color w:val="auto"/>
          <w:sz w:val="24"/>
          <w:szCs w:val="24"/>
          <w:u w:val="none"/>
        </w:rPr>
        <w:t>号修改）第二十七条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5"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21"/>
                <w:szCs w:val="21"/>
              </w:rPr>
            </w:pPr>
            <w:r>
              <w:rPr>
                <w:rFonts w:ascii="黑体" w:eastAsia="黑体" w:hAnsi="黑体" w:cs="黑体"/>
                <w:sz w:val="21"/>
                <w:szCs w:val="21"/>
              </w:rPr>
              <w:t>1</w:t>
            </w:r>
          </w:p>
        </w:tc>
        <w:tc>
          <w:tcPr>
            <w:tcW w:w="453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已开具发票各联次</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sz w:val="21"/>
                <w:szCs w:val="21"/>
              </w:rPr>
            </w:pPr>
          </w:p>
        </w:tc>
      </w:tr>
      <w:tr w:rsidR="0067428E">
        <w:trPr>
          <w:trHeigh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sz w:val="21"/>
                <w:szCs w:val="21"/>
              </w:rPr>
            </w:pPr>
            <w:r>
              <w:rPr>
                <w:rFonts w:ascii="黑体" w:eastAsia="黑体" w:hAnsi="黑体" w:cs="黑体"/>
                <w:sz w:val="21"/>
                <w:szCs w:val="21"/>
              </w:rPr>
              <w:t>2</w:t>
            </w:r>
          </w:p>
        </w:tc>
        <w:tc>
          <w:tcPr>
            <w:tcW w:w="4535"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经办人身份证件原件</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1303ED">
            <w:pPr>
              <w:widowControl/>
              <w:kinsoku w:val="0"/>
              <w:wordWrap w:val="0"/>
              <w:topLinePunct/>
              <w:ind w:firstLineChars="0" w:firstLine="0"/>
              <w:jc w:val="center"/>
              <w:rPr>
                <w:rFonts w:ascii="黑体" w:eastAsia="黑体" w:hAnsi="黑体" w:cs="Times New Roman"/>
                <w:sz w:val="21"/>
                <w:szCs w:val="21"/>
              </w:rPr>
            </w:pPr>
            <w:r>
              <w:rPr>
                <w:rFonts w:ascii="黑体" w:eastAsia="黑体" w:hAnsi="黑体" w:cs="黑体" w:hint="eastAsia"/>
                <w:sz w:val="18"/>
                <w:szCs w:val="18"/>
              </w:rPr>
              <w:t>查验后退回</w:t>
            </w: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可通过办税服务厅（场所）、新疆维吾尔自治区电子税务局办理，办税服务厅具体地点可点击下列链接通过办税地图获取：</w:t>
      </w:r>
    </w:p>
    <w:p w:rsidR="0067428E" w:rsidRDefault="00142E3D">
      <w:pPr>
        <w:widowControl/>
        <w:kinsoku w:val="0"/>
        <w:wordWrap w:val="0"/>
        <w:topLinePunct/>
        <w:ind w:firstLine="480"/>
        <w:rPr>
          <w:rFonts w:ascii="宋体" w:eastAsia="宋体" w:hAnsi="宋体" w:cs="宋体"/>
          <w:bCs/>
          <w:u w:val="single"/>
        </w:rPr>
      </w:pPr>
      <w:hyperlink r:id="rId34"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新疆维吾尔自治区电子税务局网址为：</w:t>
      </w:r>
    </w:p>
    <w:p w:rsidR="0067428E" w:rsidRDefault="00142E3D">
      <w:pPr>
        <w:widowControl/>
        <w:kinsoku w:val="0"/>
        <w:wordWrap w:val="0"/>
        <w:topLinePunct/>
        <w:ind w:firstLine="480"/>
        <w:rPr>
          <w:rStyle w:val="af5"/>
          <w:rFonts w:ascii="宋体" w:eastAsia="宋体" w:hAnsi="宋体" w:cs="宋体"/>
        </w:rPr>
      </w:pPr>
      <w:hyperlink r:id="rId35" w:history="1">
        <w:r w:rsidR="00EF4058">
          <w:rPr>
            <w:rStyle w:val="af5"/>
            <w:rFonts w:ascii="宋体" w:eastAsia="宋体" w:hAnsi="宋体" w:cs="宋体" w:hint="eastAsia"/>
          </w:rPr>
          <w:t>https://etax.xinjiang.chinatax.gov.cn</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36"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仿宋_GB2312" w:hAnsi="宋体" w:cs="Times New Roman"/>
          <w:noProof/>
        </w:rPr>
        <w:drawing>
          <wp:inline distT="0" distB="0" distL="114300" distR="114300" wp14:anchorId="5B217E72" wp14:editId="2EFCC12B">
            <wp:extent cx="5457825" cy="1819275"/>
            <wp:effectExtent l="0" t="0" r="13335" b="9525"/>
            <wp:docPr id="13" name="图片 13" descr="纳税人流程图(即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纳税人流程图(即办）"/>
                    <pic:cNvPicPr>
                      <a:picLocks noChangeAspect="1"/>
                    </pic:cNvPicPr>
                  </pic:nvPicPr>
                  <pic:blipFill>
                    <a:blip r:embed="rId37"/>
                    <a:stretch>
                      <a:fillRect/>
                    </a:stretch>
                  </pic:blipFill>
                  <pic:spPr>
                    <a:xfrm>
                      <a:off x="0" y="0"/>
                      <a:ext cx="5457825" cy="1819275"/>
                    </a:xfrm>
                    <a:prstGeom prst="rect">
                      <a:avLst/>
                    </a:prstGeom>
                    <a:noFill/>
                    <a:ln>
                      <a:noFill/>
                    </a:ln>
                  </pic:spPr>
                </pic:pic>
              </a:graphicData>
            </a:graphic>
          </wp:inline>
        </w:drawing>
      </w:r>
    </w:p>
    <w:p w:rsidR="0067428E" w:rsidRDefault="001303ED">
      <w:pPr>
        <w:widowControl/>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38" w:tgtFrame="_blank" w:history="1">
        <w:r>
          <w:rPr>
            <w:rStyle w:val="af5"/>
            <w:rFonts w:ascii="宋体" w:eastAsia="宋体" w:hAnsi="宋体" w:cstheme="minorBidi"/>
          </w:rPr>
          <w:t>https://etax.xinjiang.chinatax.gov.cn/gzfw/xzfw/</w:t>
        </w:r>
      </w:hyperlink>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因开具错误、销货退回、销售折让、服务中止等原因，纳税人作废已代开增值税发票或通过开具红字发票处理后，需退回已征收税款的，可以向税务机关申请退税。</w:t>
      </w:r>
    </w:p>
    <w:p w:rsidR="0067428E" w:rsidRDefault="001303ED">
      <w:pPr>
        <w:widowControl/>
        <w:wordWrap w:val="0"/>
        <w:topLinePunct/>
        <w:ind w:firstLine="480"/>
        <w:rPr>
          <w:rFonts w:ascii="宋体" w:eastAsia="宋体" w:hAnsi="宋体" w:cs="宋体"/>
        </w:rPr>
      </w:pPr>
      <w:r>
        <w:rPr>
          <w:rFonts w:ascii="Times New Roman" w:eastAsia="宋体" w:hAnsi="Times New Roman" w:cs="Times New Roman"/>
        </w:rPr>
        <w:t>5.</w:t>
      </w:r>
      <w:r>
        <w:rPr>
          <w:rFonts w:ascii="宋体" w:eastAsia="宋体" w:hAnsi="宋体" w:cs="宋体" w:hint="eastAsia"/>
        </w:rPr>
        <w:t>小规模纳税人月销售额未超过</w:t>
      </w:r>
      <w:r>
        <w:rPr>
          <w:rFonts w:ascii="Times New Roman" w:eastAsia="宋体" w:hAnsi="Times New Roman" w:cs="Times New Roman"/>
        </w:rPr>
        <w:t>10</w:t>
      </w:r>
      <w:r>
        <w:rPr>
          <w:rFonts w:ascii="宋体" w:eastAsia="宋体" w:hAnsi="宋体" w:cs="宋体" w:hint="eastAsia"/>
        </w:rPr>
        <w:t>万元（按季</w:t>
      </w:r>
      <w:r>
        <w:rPr>
          <w:rFonts w:ascii="Times New Roman" w:eastAsia="宋体" w:hAnsi="Times New Roman" w:cs="Times New Roman"/>
        </w:rPr>
        <w:t>30</w:t>
      </w:r>
      <w:r>
        <w:rPr>
          <w:rFonts w:ascii="宋体" w:eastAsia="宋体" w:hAnsi="宋体" w:cs="宋体" w:hint="eastAsia"/>
        </w:rPr>
        <w:t>万元）的，当期因开具增值税专用发票已经缴纳的税款，在增值税专用发票全部联次追回或者按规定开具红字专用发票后，可以向主管税务机关申请退还。</w:t>
      </w:r>
    </w:p>
    <w:p w:rsidR="0067428E" w:rsidRPr="00635DF4" w:rsidRDefault="00635DF4" w:rsidP="00635DF4">
      <w:pPr>
        <w:wordWrap w:val="0"/>
        <w:ind w:firstLine="480"/>
        <w:rPr>
          <w:rFonts w:ascii="宋体" w:eastAsia="宋体" w:hAnsi="宋体"/>
        </w:rPr>
      </w:pPr>
      <w:r>
        <w:rPr>
          <w:rFonts w:ascii="Times New Roman" w:eastAsia="宋体" w:hAnsi="Times New Roman"/>
        </w:rPr>
        <w:t>6</w:t>
      </w:r>
      <w:r>
        <w:rPr>
          <w:rFonts w:ascii="Times New Roman" w:eastAsia="宋体" w:hAnsi="Times New Roman" w:hint="eastAsia"/>
        </w:rPr>
        <w:t>.</w:t>
      </w:r>
      <w:r>
        <w:rPr>
          <w:rFonts w:ascii="宋体" w:eastAsia="宋体" w:hAnsi="宋体"/>
        </w:rPr>
        <w:t>税务机关提供“最多跑一次”服务。纳税人在资料完整且符合法定受理条件的前提下，最多只需要到税务机关跑一次。</w:t>
      </w:r>
    </w:p>
    <w:p w:rsidR="0067428E" w:rsidRDefault="0037703D">
      <w:pPr>
        <w:pStyle w:val="3sunshine"/>
        <w:keepNext w:val="0"/>
        <w:widowControl/>
        <w:kinsoku w:val="0"/>
        <w:wordWrap w:val="0"/>
        <w:adjustRightInd/>
        <w:snapToGrid/>
        <w:spacing w:before="312" w:after="312"/>
      </w:pPr>
      <w:bookmarkStart w:id="14" w:name="_Toc6697_WPSOffice_Level2"/>
      <w:bookmarkStart w:id="15" w:name="_Toc19501_WPSOffice_Level2"/>
      <w:bookmarkEnd w:id="12"/>
      <w:bookmarkEnd w:id="13"/>
      <w:r>
        <w:rPr>
          <w:rFonts w:cs="黑体" w:hint="eastAsia"/>
        </w:rPr>
        <w:lastRenderedPageBreak/>
        <w:t>5</w:t>
      </w:r>
      <w:r>
        <w:rPr>
          <w:rFonts w:cs="黑体"/>
        </w:rPr>
        <w:t>2.</w:t>
      </w:r>
      <w:r w:rsidR="001303ED">
        <w:rPr>
          <w:rFonts w:cs="黑体" w:hint="eastAsia"/>
        </w:rPr>
        <w:t xml:space="preserve">　存根联数据采集</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存根联数据采集</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使用增值税发票管理系统的纳税人应于每月申报期内向税务机关报送增值税发票数据，税务机关对数据进行比对校验，接收数据。</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《中华人民共和国发票管理办法》第二十三条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《国家税务总局关于全面推行增值税发票系统升级版有关问题的公告》（国家税务总局公告</w:t>
      </w:r>
      <w:r>
        <w:rPr>
          <w:rFonts w:ascii="宋体" w:eastAsia="宋体" w:hAnsi="宋体" w:cs="宋体"/>
        </w:rPr>
        <w:t>2015</w:t>
      </w:r>
      <w:r>
        <w:rPr>
          <w:rFonts w:ascii="宋体" w:eastAsia="宋体" w:hAnsi="宋体" w:cs="宋体" w:hint="eastAsia"/>
        </w:rPr>
        <w:t>年第</w:t>
      </w:r>
      <w:r>
        <w:rPr>
          <w:rFonts w:ascii="宋体" w:eastAsia="宋体" w:hAnsi="宋体" w:cs="宋体"/>
        </w:rPr>
        <w:t>19</w:t>
      </w:r>
      <w:r>
        <w:rPr>
          <w:rFonts w:ascii="宋体" w:eastAsia="宋体" w:hAnsi="宋体" w:cs="宋体" w:hint="eastAsia"/>
        </w:rPr>
        <w:t>号）第三条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3</w:t>
      </w:r>
      <w:r>
        <w:rPr>
          <w:rFonts w:ascii="Times New Roman" w:eastAsia="宋体" w:hAnsi="Times New Roman" w:cs="Times New Roman"/>
        </w:rPr>
        <w:t>.</w:t>
      </w:r>
      <w:r>
        <w:rPr>
          <w:rFonts w:ascii="宋体" w:eastAsia="宋体" w:hAnsi="宋体" w:cs="宋体" w:hint="eastAsia"/>
        </w:rPr>
        <w:t>《国家税务总局关于印发</w:t>
      </w:r>
      <w:r>
        <w:rPr>
          <w:rFonts w:ascii="宋体" w:eastAsia="宋体" w:hAnsi="宋体" w:cs="宋体"/>
        </w:rPr>
        <w:t>&lt;</w:t>
      </w:r>
      <w:r>
        <w:rPr>
          <w:rFonts w:ascii="宋体" w:eastAsia="宋体" w:hAnsi="宋体" w:cs="宋体" w:hint="eastAsia"/>
        </w:rPr>
        <w:t>增值税防伪税控系统管理办法</w:t>
      </w:r>
      <w:r>
        <w:rPr>
          <w:rFonts w:ascii="宋体" w:eastAsia="宋体" w:hAnsi="宋体" w:cs="宋体"/>
        </w:rPr>
        <w:t>&gt;</w:t>
      </w:r>
      <w:r>
        <w:rPr>
          <w:rFonts w:ascii="宋体" w:eastAsia="宋体" w:hAnsi="宋体" w:cs="宋体" w:hint="eastAsia"/>
        </w:rPr>
        <w:t>的通知》（国税发〔</w:t>
      </w:r>
      <w:r>
        <w:rPr>
          <w:rFonts w:ascii="宋体" w:eastAsia="宋体" w:hAnsi="宋体" w:cs="宋体"/>
        </w:rPr>
        <w:t>1999</w:t>
      </w:r>
      <w:r>
        <w:rPr>
          <w:rFonts w:ascii="宋体" w:eastAsia="宋体" w:hAnsi="宋体" w:cs="宋体" w:hint="eastAsia"/>
        </w:rPr>
        <w:t>〕</w:t>
      </w:r>
      <w:r>
        <w:rPr>
          <w:rFonts w:ascii="宋体" w:eastAsia="宋体" w:hAnsi="宋体" w:cs="宋体"/>
        </w:rPr>
        <w:t>221</w:t>
      </w:r>
      <w:r>
        <w:rPr>
          <w:rFonts w:ascii="宋体" w:eastAsia="宋体" w:hAnsi="宋体" w:cs="宋体" w:hint="eastAsia"/>
        </w:rPr>
        <w:t>号）第二十一条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3118"/>
        <w:gridCol w:w="851"/>
        <w:gridCol w:w="1172"/>
      </w:tblGrid>
      <w:tr w:rsidR="0067428E">
        <w:trPr>
          <w:trHeight w:hRule="exact" w:val="369"/>
          <w:jc w:val="center"/>
        </w:trPr>
        <w:tc>
          <w:tcPr>
            <w:tcW w:w="3023" w:type="dxa"/>
            <w:shd w:val="clear" w:color="auto" w:fill="D7D7D7"/>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3118" w:type="dxa"/>
            <w:shd w:val="clear" w:color="auto" w:fill="D7D7D7"/>
            <w:vAlign w:val="center"/>
          </w:tcPr>
          <w:p w:rsidR="0067428E" w:rsidRDefault="001303ED">
            <w:pPr>
              <w:pStyle w:val="aff4"/>
              <w:widowControl/>
              <w:kinsoku w:val="0"/>
              <w:wordWrap w:val="0"/>
              <w:topLinePunct/>
              <w:spacing w:line="240" w:lineRule="auto"/>
              <w:rPr>
                <w:rFonts w:cs="Times New Roman"/>
                <w:sz w:val="21"/>
                <w:szCs w:val="21"/>
              </w:rPr>
            </w:pPr>
            <w:r>
              <w:rPr>
                <w:rFonts w:hint="eastAsia"/>
              </w:rPr>
              <w:t>材料名称</w:t>
            </w:r>
          </w:p>
        </w:tc>
        <w:tc>
          <w:tcPr>
            <w:tcW w:w="851" w:type="dxa"/>
            <w:shd w:val="clear" w:color="auto" w:fill="D7D7D7"/>
            <w:vAlign w:val="center"/>
          </w:tcPr>
          <w:p w:rsidR="0067428E" w:rsidRDefault="001303ED">
            <w:pPr>
              <w:pStyle w:val="aff4"/>
              <w:widowControl/>
              <w:kinsoku w:val="0"/>
              <w:wordWrap w:val="0"/>
              <w:topLinePunct/>
              <w:spacing w:line="240" w:lineRule="auto"/>
              <w:rPr>
                <w:rFonts w:cs="Times New Roman"/>
                <w:sz w:val="21"/>
                <w:szCs w:val="21"/>
              </w:rPr>
            </w:pPr>
            <w:r>
              <w:rPr>
                <w:rFonts w:hint="eastAsia"/>
              </w:rPr>
              <w:t>数量</w:t>
            </w:r>
          </w:p>
        </w:tc>
        <w:tc>
          <w:tcPr>
            <w:tcW w:w="1172" w:type="dxa"/>
            <w:shd w:val="clear" w:color="auto" w:fill="D7D7D7"/>
            <w:vAlign w:val="center"/>
          </w:tcPr>
          <w:p w:rsidR="0067428E" w:rsidRDefault="001303ED">
            <w:pPr>
              <w:pStyle w:val="aff4"/>
              <w:widowControl/>
              <w:kinsoku w:val="0"/>
              <w:wordWrap w:val="0"/>
              <w:topLinePunct/>
              <w:spacing w:line="240" w:lineRule="auto"/>
              <w:rPr>
                <w:rFonts w:cs="Times New Roman"/>
                <w:sz w:val="21"/>
                <w:szCs w:val="21"/>
              </w:rPr>
            </w:pPr>
            <w:r>
              <w:rPr>
                <w:rFonts w:hint="eastAsia"/>
              </w:rPr>
              <w:t>备注</w:t>
            </w:r>
          </w:p>
        </w:tc>
      </w:tr>
      <w:tr w:rsidR="0067428E">
        <w:trPr>
          <w:trHeight w:hRule="exact" w:val="737"/>
          <w:jc w:val="center"/>
        </w:trPr>
        <w:tc>
          <w:tcPr>
            <w:tcW w:w="302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因金税盘、税控盘、</w:t>
            </w:r>
            <w:proofErr w:type="gramStart"/>
            <w:r>
              <w:rPr>
                <w:rFonts w:ascii="黑体" w:eastAsia="黑体" w:hAnsi="黑体" w:cs="黑体" w:hint="eastAsia"/>
                <w:sz w:val="18"/>
                <w:szCs w:val="18"/>
              </w:rPr>
              <w:t>报税盘</w:t>
            </w:r>
            <w:proofErr w:type="gramEnd"/>
            <w:r>
              <w:rPr>
                <w:rFonts w:ascii="黑体" w:eastAsia="黑体" w:hAnsi="黑体" w:cs="黑体" w:hint="eastAsia"/>
                <w:sz w:val="18"/>
                <w:szCs w:val="18"/>
              </w:rPr>
              <w:t>等损坏而导致无法报送电子数据的纳税人</w:t>
            </w:r>
          </w:p>
        </w:tc>
        <w:tc>
          <w:tcPr>
            <w:tcW w:w="31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已开具增值税发票存根联（作废发票应报送全部联次）</w:t>
            </w:r>
          </w:p>
        </w:tc>
        <w:tc>
          <w:tcPr>
            <w:tcW w:w="85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172"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补录退回</w:t>
            </w:r>
          </w:p>
        </w:tc>
      </w:tr>
      <w:tr w:rsidR="0067428E">
        <w:trPr>
          <w:trHeight w:hRule="exact" w:val="737"/>
          <w:jc w:val="center"/>
        </w:trPr>
        <w:tc>
          <w:tcPr>
            <w:tcW w:w="3023"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按照有关规定不使用网络办税或不具备网络条件的特定纳税人</w:t>
            </w:r>
          </w:p>
        </w:tc>
        <w:tc>
          <w:tcPr>
            <w:tcW w:w="31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金税盘（税控盘）、</w:t>
            </w:r>
            <w:proofErr w:type="gramStart"/>
            <w:r>
              <w:rPr>
                <w:rFonts w:ascii="黑体" w:eastAsia="黑体" w:hAnsi="黑体" w:cs="黑体" w:hint="eastAsia"/>
                <w:sz w:val="18"/>
                <w:szCs w:val="18"/>
              </w:rPr>
              <w:t>报税盘</w:t>
            </w:r>
            <w:proofErr w:type="gramEnd"/>
          </w:p>
        </w:tc>
        <w:tc>
          <w:tcPr>
            <w:tcW w:w="851"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1172"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rPr>
        <w:t>1</w:t>
      </w:r>
      <w:r>
        <w:rPr>
          <w:rFonts w:ascii="Times New Roman" w:eastAsia="宋体" w:hAnsi="Times New Roman" w:cs="Times New Roman"/>
        </w:rPr>
        <w:t>.</w:t>
      </w:r>
      <w:r>
        <w:rPr>
          <w:rFonts w:ascii="宋体" w:eastAsia="宋体" w:hAnsi="宋体" w:cs="宋体"/>
        </w:rPr>
        <w:t xml:space="preserve"> </w:t>
      </w:r>
      <w:r>
        <w:rPr>
          <w:rFonts w:ascii="宋体" w:eastAsia="宋体" w:hAnsi="宋体" w:cs="Times New Roman" w:hint="eastAsia"/>
        </w:rPr>
        <w:t>可通过办税服务厅（场所）、</w:t>
      </w:r>
      <w:r>
        <w:rPr>
          <w:rFonts w:ascii="宋体" w:eastAsia="宋体" w:hAnsi="宋体" w:cs="宋体" w:hint="eastAsia"/>
        </w:rPr>
        <w:t>增值税发票管理系统、自助办税终端</w:t>
      </w:r>
      <w:r>
        <w:rPr>
          <w:rFonts w:ascii="宋体" w:eastAsia="宋体" w:hAnsi="宋体" w:cs="Times New Roman" w:hint="eastAsia"/>
        </w:rPr>
        <w:t>办理，办税服务厅具体地点可点击下列链接通过办税地图获取：</w:t>
      </w:r>
    </w:p>
    <w:p w:rsidR="0067428E" w:rsidRDefault="00142E3D">
      <w:pPr>
        <w:widowControl/>
        <w:kinsoku w:val="0"/>
        <w:wordWrap w:val="0"/>
        <w:topLinePunct/>
        <w:ind w:firstLine="480"/>
        <w:rPr>
          <w:rFonts w:ascii="宋体" w:eastAsia="宋体" w:hAnsi="宋体" w:cs="Times New Roman"/>
          <w:bCs/>
          <w:u w:val="single"/>
        </w:rPr>
      </w:pPr>
      <w:hyperlink r:id="rId39" w:anchor="/bsdt?code=bsdt&amp;id=9916" w:history="1">
        <w:r w:rsidR="001303ED">
          <w:rPr>
            <w:rStyle w:val="af5"/>
            <w:rFonts w:ascii="宋体" w:eastAsia="宋体" w:hAnsi="宋体" w:cs="Times New Roman"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此事项可在同城通办。</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lastRenderedPageBreak/>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Fonts w:ascii="宋体" w:eastAsia="宋体" w:hAnsi="宋体" w:cs="Times New Roman"/>
        </w:rPr>
      </w:pPr>
      <w:r>
        <w:rPr>
          <w:rFonts w:ascii="宋体" w:eastAsia="宋体" w:hAnsi="宋体" w:hint="eastAsia"/>
        </w:rPr>
        <w:t>主管税务机关对外公开的联系电话，可点击下列链接通过办税地图获取：</w:t>
      </w:r>
      <w:hyperlink r:id="rId40"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643"/>
        <w:rPr>
          <w:rFonts w:ascii="宋体" w:eastAsia="仿宋_GB2312" w:hAnsi="宋体" w:cs="Times New Roman"/>
        </w:rPr>
      </w:pPr>
      <w:r>
        <w:rPr>
          <w:rFonts w:ascii="Times New Roman" w:eastAsia="黑体" w:hAnsi="Times New Roman" w:cs="Times New Roman"/>
          <w:b/>
          <w:bCs/>
          <w:noProof/>
          <w:sz w:val="32"/>
          <w:szCs w:val="32"/>
        </w:rPr>
        <w:drawing>
          <wp:inline distT="0" distB="0" distL="114300" distR="114300" wp14:anchorId="318B5BB9" wp14:editId="4A4A9E86">
            <wp:extent cx="5162550" cy="1762125"/>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9"/>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41" w:tgtFrame="_blank" w:history="1">
        <w:r>
          <w:rPr>
            <w:rStyle w:val="af5"/>
            <w:rFonts w:ascii="宋体" w:eastAsia="宋体" w:hAnsi="宋体" w:cstheme="minorBidi"/>
          </w:rPr>
          <w:t>https://etax.xinjiang.chinatax.gov.cn/gzfw/xzfw/</w:t>
        </w:r>
      </w:hyperlink>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纳税人应在互联网连接状态下在线使用增值税发票管理系统开具发票，系统可自动</w:t>
      </w:r>
      <w:proofErr w:type="gramStart"/>
      <w:r>
        <w:rPr>
          <w:rFonts w:ascii="宋体" w:eastAsia="宋体" w:hAnsi="宋体" w:cs="宋体" w:hint="eastAsia"/>
        </w:rPr>
        <w:t>上传已开具</w:t>
      </w:r>
      <w:proofErr w:type="gramEnd"/>
      <w:r>
        <w:rPr>
          <w:rFonts w:ascii="宋体" w:eastAsia="宋体" w:hAnsi="宋体" w:cs="宋体" w:hint="eastAsia"/>
        </w:rPr>
        <w:t>的发票明细数据。</w:t>
      </w:r>
    </w:p>
    <w:p w:rsidR="0067428E" w:rsidRDefault="001303ED">
      <w:pPr>
        <w:wordWrap w:val="0"/>
        <w:topLinePunct/>
        <w:ind w:firstLine="480"/>
        <w:rPr>
          <w:rFonts w:ascii="宋体" w:eastAsia="宋体" w:hAnsi="宋体" w:cs="Times New Roman"/>
        </w:rPr>
      </w:pPr>
      <w:r>
        <w:rPr>
          <w:rFonts w:ascii="宋体" w:eastAsia="宋体" w:hAnsi="宋体" w:cs="宋体" w:hint="eastAsia"/>
        </w:rPr>
        <w:t>纳税人因网络故障等原因无法在线开票的，在税务机关设定的离线开票时限和离线开具发票总金额范围内仍可开票，超限将无法开具发票。纳税人开具发票次月仍未连通网络</w:t>
      </w:r>
      <w:proofErr w:type="gramStart"/>
      <w:r>
        <w:rPr>
          <w:rFonts w:ascii="宋体" w:eastAsia="宋体" w:hAnsi="宋体" w:cs="宋体" w:hint="eastAsia"/>
        </w:rPr>
        <w:t>上传已开具</w:t>
      </w:r>
      <w:proofErr w:type="gramEnd"/>
      <w:r>
        <w:rPr>
          <w:rFonts w:ascii="宋体" w:eastAsia="宋体" w:hAnsi="宋体" w:cs="宋体" w:hint="eastAsia"/>
        </w:rPr>
        <w:t>发票明细数据的，也将无法开具发票。纳税人需连通网络上传发票数据后方可开票，若仍无法连通网络的需携带专用设备到税务机关处理。</w:t>
      </w:r>
    </w:p>
    <w:p w:rsidR="0067428E" w:rsidRDefault="001303ED">
      <w:pPr>
        <w:wordWrap w:val="0"/>
        <w:topLinePunct/>
        <w:ind w:firstLine="480"/>
        <w:rPr>
          <w:rFonts w:ascii="宋体" w:eastAsia="宋体" w:hAnsi="宋体" w:cs="Times New Roman"/>
        </w:rPr>
      </w:pPr>
      <w:r>
        <w:rPr>
          <w:rFonts w:ascii="宋体" w:eastAsia="宋体" w:hAnsi="宋体" w:cs="宋体" w:hint="eastAsia"/>
        </w:rPr>
        <w:t>按照有关规定不使用网络办税或不具备网络条件的特定纳税人，以离线方式开具发票，不受离线开票时限和离线开具发票总金额限制。特定纳税人需携带专用设</w:t>
      </w:r>
      <w:r>
        <w:rPr>
          <w:rFonts w:ascii="宋体" w:eastAsia="宋体" w:hAnsi="宋体" w:cs="宋体" w:hint="eastAsia"/>
        </w:rPr>
        <w:lastRenderedPageBreak/>
        <w:t>备和相关资料到税务机关进行存根联数据采集。</w:t>
      </w:r>
    </w:p>
    <w:p w:rsidR="0067428E" w:rsidRDefault="001303ED">
      <w:pPr>
        <w:wordWrap w:val="0"/>
        <w:topLinePunct/>
        <w:ind w:firstLine="480"/>
        <w:rPr>
          <w:rFonts w:ascii="宋体" w:eastAsia="宋体" w:hAnsi="宋体" w:cs="Times New Roman"/>
        </w:rPr>
      </w:pPr>
      <w:r>
        <w:rPr>
          <w:rFonts w:ascii="宋体" w:eastAsia="宋体" w:hAnsi="宋体" w:cs="宋体" w:hint="eastAsia"/>
        </w:rPr>
        <w:t>以离线方式开具发票的纳税人，因金税盘、税控</w:t>
      </w:r>
      <w:proofErr w:type="gramStart"/>
      <w:r>
        <w:rPr>
          <w:rFonts w:ascii="宋体" w:eastAsia="宋体" w:hAnsi="宋体" w:cs="宋体" w:hint="eastAsia"/>
        </w:rPr>
        <w:t>盘同时</w:t>
      </w:r>
      <w:proofErr w:type="gramEnd"/>
      <w:r>
        <w:rPr>
          <w:rFonts w:ascii="宋体" w:eastAsia="宋体" w:hAnsi="宋体" w:cs="宋体" w:hint="eastAsia"/>
        </w:rPr>
        <w:t>损坏等原因不能报税的，纳税人应提供当月全部增值税发票到税务机关进行数据采集。</w:t>
      </w:r>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纳税人应按规定作废发票。发票遗失、损毁的，应向主管税务机关报告处理。</w:t>
      </w:r>
    </w:p>
    <w:p w:rsidR="0067428E" w:rsidRDefault="001303ED">
      <w:pPr>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使用增值税发票管理系统的纳税人应向税务机关如实报送增值税发票数据，如实填列增值税纳税申报表进行申报。</w:t>
      </w:r>
    </w:p>
    <w:p w:rsidR="0067428E" w:rsidRDefault="001303ED">
      <w:pPr>
        <w:wordWrap w:val="0"/>
        <w:topLinePunct/>
        <w:ind w:firstLine="480"/>
        <w:rPr>
          <w:rFonts w:ascii="Times New Roman" w:eastAsia="宋体" w:hAnsi="Times New Roman" w:cs="宋体"/>
        </w:rPr>
      </w:pPr>
      <w:r>
        <w:rPr>
          <w:rFonts w:ascii="Times New Roman" w:eastAsia="宋体" w:hAnsi="Times New Roman" w:cs="Times New Roman"/>
        </w:rPr>
        <w:t>6.</w:t>
      </w:r>
      <w:r>
        <w:rPr>
          <w:rFonts w:ascii="Times New Roman" w:eastAsia="宋体" w:hAnsi="Times New Roman" w:cs="宋体" w:hint="eastAsia"/>
        </w:rPr>
        <w:t>自</w:t>
      </w:r>
      <w:r>
        <w:rPr>
          <w:rFonts w:ascii="Times New Roman" w:eastAsia="宋体" w:hAnsi="Times New Roman" w:cs="Times New Roman"/>
        </w:rPr>
        <w:t>2019</w:t>
      </w:r>
      <w:r>
        <w:rPr>
          <w:rFonts w:ascii="Times New Roman" w:eastAsia="宋体" w:hAnsi="Times New Roman" w:cs="宋体" w:hint="eastAsia"/>
        </w:rPr>
        <w:t>年</w:t>
      </w:r>
      <w:r>
        <w:rPr>
          <w:rFonts w:ascii="Times New Roman" w:eastAsia="宋体" w:hAnsi="Times New Roman" w:cs="Times New Roman"/>
        </w:rPr>
        <w:t>9</w:t>
      </w:r>
      <w:r>
        <w:rPr>
          <w:rFonts w:ascii="Times New Roman" w:eastAsia="宋体" w:hAnsi="Times New Roman" w:cs="宋体" w:hint="eastAsia"/>
        </w:rPr>
        <w:t>月</w:t>
      </w:r>
      <w:r>
        <w:rPr>
          <w:rFonts w:ascii="Times New Roman" w:eastAsia="宋体" w:hAnsi="Times New Roman" w:cs="Times New Roman"/>
        </w:rPr>
        <w:t>20</w:t>
      </w:r>
      <w:r>
        <w:rPr>
          <w:rFonts w:ascii="Times New Roman" w:eastAsia="宋体" w:hAnsi="Times New Roman" w:cs="宋体" w:hint="eastAsia"/>
        </w:rPr>
        <w:t>日起，纳税人需要通过增值税发票管理系统开具</w:t>
      </w:r>
      <w:r>
        <w:rPr>
          <w:rFonts w:ascii="Times New Roman" w:eastAsia="宋体" w:hAnsi="Times New Roman" w:cs="Times New Roman"/>
        </w:rPr>
        <w:t>17%</w:t>
      </w:r>
      <w:r>
        <w:rPr>
          <w:rFonts w:ascii="Times New Roman" w:eastAsia="宋体" w:hAnsi="Times New Roman" w:cs="宋体" w:hint="eastAsia"/>
        </w:rPr>
        <w:t>、</w:t>
      </w:r>
      <w:r>
        <w:rPr>
          <w:rFonts w:ascii="Times New Roman" w:eastAsia="宋体" w:hAnsi="Times New Roman" w:cs="Times New Roman"/>
        </w:rPr>
        <w:t>16%</w:t>
      </w:r>
      <w:r>
        <w:rPr>
          <w:rFonts w:ascii="Times New Roman" w:eastAsia="宋体" w:hAnsi="Times New Roman" w:cs="宋体" w:hint="eastAsia"/>
        </w:rPr>
        <w:t>、</w:t>
      </w:r>
      <w:r>
        <w:rPr>
          <w:rFonts w:ascii="Times New Roman" w:eastAsia="宋体" w:hAnsi="Times New Roman" w:cs="Times New Roman"/>
        </w:rPr>
        <w:t>11%</w:t>
      </w:r>
      <w:r>
        <w:rPr>
          <w:rFonts w:ascii="Times New Roman" w:eastAsia="宋体" w:hAnsi="Times New Roman" w:cs="宋体" w:hint="eastAsia"/>
        </w:rPr>
        <w:t>、</w:t>
      </w:r>
      <w:r>
        <w:rPr>
          <w:rFonts w:ascii="Times New Roman" w:eastAsia="宋体" w:hAnsi="Times New Roman" w:cs="Times New Roman"/>
        </w:rPr>
        <w:t>10%</w:t>
      </w:r>
      <w:r>
        <w:rPr>
          <w:rFonts w:ascii="Times New Roman" w:eastAsia="宋体" w:hAnsi="Times New Roman" w:cs="宋体" w:hint="eastAsia"/>
        </w:rPr>
        <w:t>税率蓝字发票的，应向主管税务机关提交《开具原适用税率发票承诺书》，办理临时开票权限。临时开票权限有效期限为</w:t>
      </w:r>
      <w:r>
        <w:rPr>
          <w:rFonts w:ascii="Times New Roman" w:eastAsia="宋体" w:hAnsi="Times New Roman" w:cs="Times New Roman"/>
        </w:rPr>
        <w:t>24</w:t>
      </w:r>
      <w:r>
        <w:rPr>
          <w:rFonts w:ascii="Times New Roman" w:eastAsia="宋体" w:hAnsi="Times New Roman" w:cs="宋体" w:hint="eastAsia"/>
        </w:rPr>
        <w:t>小时，纳税人应在获取临时开票权限的规定期限内开具原适用税率发票。</w:t>
      </w:r>
    </w:p>
    <w:p w:rsidR="00635DF4" w:rsidRPr="00621AA5" w:rsidRDefault="00635DF4" w:rsidP="00635DF4">
      <w:pPr>
        <w:wordWrap w:val="0"/>
        <w:ind w:firstLine="480"/>
        <w:rPr>
          <w:rFonts w:ascii="宋体" w:eastAsia="宋体" w:hAnsi="宋体"/>
        </w:rPr>
      </w:pPr>
      <w:r>
        <w:rPr>
          <w:rFonts w:ascii="Times New Roman" w:eastAsia="宋体" w:hAnsi="Times New Roman"/>
        </w:rPr>
        <w:t>7</w:t>
      </w:r>
      <w:r>
        <w:rPr>
          <w:rFonts w:ascii="Times New Roman" w:eastAsia="宋体" w:hAnsi="Times New Roman" w:hint="eastAsia"/>
        </w:rPr>
        <w:t>.</w:t>
      </w:r>
      <w:r>
        <w:rPr>
          <w:rFonts w:ascii="宋体" w:eastAsia="宋体" w:hAnsi="宋体"/>
        </w:rPr>
        <w:t>税务机关提供“最多跑一次”服务。纳税人在资料完整且符合法定受理条件的前提下，最多只需要到税务机关跑一次。</w:t>
      </w:r>
    </w:p>
    <w:p w:rsidR="00635DF4" w:rsidRPr="00635DF4" w:rsidRDefault="00635DF4">
      <w:pPr>
        <w:wordWrap w:val="0"/>
        <w:topLinePunct/>
        <w:ind w:firstLine="480"/>
        <w:rPr>
          <w:rFonts w:ascii="Times New Roman" w:eastAsia="宋体" w:hAnsi="Times New Roman" w:cs="宋体" w:hint="eastAsia"/>
        </w:rPr>
      </w:pPr>
    </w:p>
    <w:p w:rsidR="0067428E" w:rsidRDefault="001303ED">
      <w:pPr>
        <w:ind w:firstLine="480"/>
      </w:pPr>
      <w:r>
        <w:br w:type="page"/>
      </w:r>
    </w:p>
    <w:p w:rsidR="0067428E" w:rsidRDefault="00137BAA">
      <w:pPr>
        <w:pStyle w:val="3sunshine"/>
        <w:keepNext w:val="0"/>
        <w:widowControl/>
        <w:kinsoku w:val="0"/>
        <w:wordWrap w:val="0"/>
        <w:adjustRightInd/>
        <w:snapToGrid/>
        <w:spacing w:before="312" w:after="312"/>
      </w:pPr>
      <w:r>
        <w:lastRenderedPageBreak/>
        <w:t>53.</w:t>
      </w:r>
      <w:r w:rsidR="001303ED">
        <w:rPr>
          <w:rFonts w:cs="黑体" w:hint="eastAsia"/>
        </w:rPr>
        <w:t xml:space="preserve">　红字增值税专用发票开具</w:t>
      </w:r>
      <w:r>
        <w:rPr>
          <w:rFonts w:cs="黑体" w:hint="eastAsia"/>
        </w:rPr>
        <w:t>及作废</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红字增值税专用发票开具</w:t>
      </w:r>
      <w:r w:rsidR="00137BAA">
        <w:rPr>
          <w:rFonts w:ascii="宋体" w:eastAsia="宋体" w:hAnsi="宋体" w:cs="宋体" w:hint="eastAsia"/>
        </w:rPr>
        <w:t>及作废</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ordWrap w:val="0"/>
        <w:topLinePunct/>
        <w:ind w:firstLine="480"/>
        <w:jc w:val="left"/>
        <w:rPr>
          <w:rFonts w:ascii="宋体" w:eastAsia="宋体" w:hAnsi="宋体" w:cs="宋体"/>
        </w:rPr>
      </w:pPr>
      <w:r>
        <w:rPr>
          <w:rFonts w:ascii="宋体" w:eastAsia="宋体" w:hAnsi="宋体" w:cs="宋体"/>
        </w:rPr>
        <w:t>1.</w:t>
      </w:r>
      <w:r>
        <w:rPr>
          <w:rFonts w:ascii="宋体" w:eastAsia="宋体" w:hAnsi="宋体" w:cs="宋体" w:hint="eastAsia"/>
        </w:rPr>
        <w:t>红字增值税专用发票开具申请</w:t>
      </w:r>
      <w:r>
        <w:rPr>
          <w:rFonts w:ascii="宋体" w:eastAsia="宋体" w:hAnsi="宋体" w:cs="宋体"/>
        </w:rPr>
        <w:t xml:space="preserve"> </w:t>
      </w:r>
    </w:p>
    <w:p w:rsidR="0067428E" w:rsidRDefault="001303ED">
      <w:pPr>
        <w:wordWrap w:val="0"/>
        <w:topLinePunct/>
        <w:ind w:firstLine="480"/>
        <w:rPr>
          <w:rFonts w:ascii="宋体" w:eastAsia="宋体" w:hAnsi="宋体" w:cs="Times New Roman"/>
        </w:rPr>
      </w:pPr>
      <w:r>
        <w:rPr>
          <w:rFonts w:ascii="宋体" w:eastAsia="宋体" w:hAnsi="宋体" w:cs="宋体" w:hint="eastAsia"/>
        </w:rPr>
        <w:t>纳税人开具增值税专用发票后，发生销货退回、开票有误、应税服务中止以及发票抵扣联、发票联均无法认证等情形但不符合作废条件，或者因销货部分退回及发生销售折让，需要开具红字专用发票的，需取得税务机关系统校验通过的《开具红字增值税专用发票信息表》。</w:t>
      </w:r>
    </w:p>
    <w:p w:rsidR="0067428E" w:rsidRDefault="001303ED">
      <w:pPr>
        <w:wordWrap w:val="0"/>
        <w:topLinePunct/>
        <w:ind w:firstLine="480"/>
        <w:jc w:val="left"/>
        <w:rPr>
          <w:rFonts w:ascii="宋体" w:eastAsia="宋体" w:hAnsi="宋体" w:cs="宋体"/>
        </w:rPr>
      </w:pPr>
      <w:r>
        <w:rPr>
          <w:rFonts w:ascii="宋体" w:eastAsia="宋体" w:hAnsi="宋体" w:cs="宋体"/>
        </w:rPr>
        <w:t>2.</w:t>
      </w:r>
      <w:r>
        <w:rPr>
          <w:rFonts w:ascii="宋体" w:eastAsia="宋体" w:hAnsi="宋体" w:cs="宋体" w:hint="eastAsia"/>
        </w:rPr>
        <w:t>作废开具红字发票信息表</w:t>
      </w:r>
      <w:r>
        <w:rPr>
          <w:rFonts w:ascii="宋体" w:eastAsia="宋体" w:hAnsi="宋体" w:cs="宋体"/>
        </w:rPr>
        <w:t xml:space="preserve"> </w:t>
      </w:r>
    </w:p>
    <w:p w:rsidR="0067428E" w:rsidRDefault="001303ED">
      <w:pPr>
        <w:wordWrap w:val="0"/>
        <w:topLinePunct/>
        <w:ind w:firstLine="480"/>
        <w:jc w:val="left"/>
        <w:rPr>
          <w:rFonts w:ascii="宋体" w:eastAsia="宋体" w:hAnsi="宋体" w:cs="Times New Roman"/>
        </w:rPr>
      </w:pPr>
      <w:r>
        <w:rPr>
          <w:rFonts w:ascii="宋体" w:eastAsia="宋体" w:hAnsi="宋体" w:cs="宋体" w:hint="eastAsia"/>
        </w:rPr>
        <w:t>《开具红字增值税专用发票信息表》填开错误且尚未使用的，纳税人可申请作废。</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宋体" w:eastAsia="宋体" w:hAnsi="宋体" w:cs="宋体" w:hint="eastAsia"/>
        </w:rPr>
        <w:t>《中华人民共和国发票管理办法实施细则》（国家税务总局令第</w:t>
      </w:r>
      <w:r>
        <w:rPr>
          <w:rFonts w:ascii="宋体" w:eastAsia="宋体" w:hAnsi="宋体" w:cs="宋体"/>
        </w:rPr>
        <w:t>25</w:t>
      </w:r>
      <w:r>
        <w:rPr>
          <w:rFonts w:ascii="宋体" w:eastAsia="宋体" w:hAnsi="宋体" w:cs="宋体" w:hint="eastAsia"/>
        </w:rPr>
        <w:t>号公布，国家税务总局令第</w:t>
      </w:r>
      <w:r>
        <w:rPr>
          <w:rFonts w:ascii="宋体" w:eastAsia="宋体" w:hAnsi="宋体" w:cs="宋体"/>
        </w:rPr>
        <w:t>37</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号修改）第二十七条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Times New Roman" w:eastAsia="宋体" w:hAnsi="Times New Roman" w:cs="Times New Roman"/>
        </w:rPr>
        <w:t>.</w:t>
      </w:r>
      <w:r>
        <w:rPr>
          <w:rFonts w:ascii="宋体" w:eastAsia="宋体" w:hAnsi="宋体" w:cs="宋体" w:hint="eastAsia"/>
        </w:rPr>
        <w:t>《国家税务总局关于红字增值税发票开具有关问题的公告》（国家税务总局公告</w:t>
      </w:r>
      <w:r>
        <w:rPr>
          <w:rFonts w:ascii="宋体" w:eastAsia="宋体" w:hAnsi="宋体" w:cs="宋体"/>
        </w:rPr>
        <w:t>2016</w:t>
      </w:r>
      <w:r>
        <w:rPr>
          <w:rFonts w:ascii="宋体" w:eastAsia="宋体" w:hAnsi="宋体" w:cs="宋体" w:hint="eastAsia"/>
        </w:rPr>
        <w:t>年第</w:t>
      </w:r>
      <w:r>
        <w:rPr>
          <w:rFonts w:ascii="宋体" w:eastAsia="宋体" w:hAnsi="宋体" w:cs="宋体"/>
        </w:rPr>
        <w:t>47</w:t>
      </w:r>
      <w:r>
        <w:rPr>
          <w:rFonts w:ascii="宋体" w:eastAsia="宋体" w:hAnsi="宋体" w:cs="宋体" w:hint="eastAsia"/>
        </w:rPr>
        <w:t>号）</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3618"/>
        <w:gridCol w:w="709"/>
        <w:gridCol w:w="1456"/>
      </w:tblGrid>
      <w:tr w:rsidR="0067428E">
        <w:trPr>
          <w:trHeight w:hRule="exact" w:val="369"/>
          <w:jc w:val="center"/>
        </w:trPr>
        <w:tc>
          <w:tcPr>
            <w:tcW w:w="2381" w:type="dxa"/>
            <w:shd w:val="clear" w:color="auto" w:fill="D9D9D9"/>
            <w:vAlign w:val="center"/>
          </w:tcPr>
          <w:p w:rsidR="0067428E" w:rsidRDefault="001303ED">
            <w:pPr>
              <w:pStyle w:val="aff0"/>
              <w:widowControl/>
              <w:kinsoku w:val="0"/>
              <w:wordWrap w:val="0"/>
              <w:topLinePunct/>
              <w:adjustRightInd/>
              <w:snapToGrid/>
              <w:spacing w:line="240" w:lineRule="auto"/>
              <w:ind w:firstLineChars="0" w:firstLine="0"/>
              <w:jc w:val="center"/>
              <w:rPr>
                <w:rFonts w:cs="Times New Roman"/>
                <w:sz w:val="21"/>
                <w:szCs w:val="21"/>
              </w:rPr>
            </w:pPr>
            <w:r>
              <w:rPr>
                <w:rFonts w:hint="eastAsia"/>
                <w:sz w:val="21"/>
                <w:szCs w:val="21"/>
                <w:lang w:val="zh-CN"/>
              </w:rPr>
              <w:t>适用情形</w:t>
            </w:r>
          </w:p>
        </w:tc>
        <w:tc>
          <w:tcPr>
            <w:tcW w:w="3618"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材料名称</w:t>
            </w:r>
          </w:p>
        </w:tc>
        <w:tc>
          <w:tcPr>
            <w:tcW w:w="709"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数量</w:t>
            </w:r>
          </w:p>
        </w:tc>
        <w:tc>
          <w:tcPr>
            <w:tcW w:w="1456" w:type="dxa"/>
            <w:shd w:val="clear" w:color="auto" w:fill="D9D9D9"/>
            <w:vAlign w:val="center"/>
          </w:tcPr>
          <w:p w:rsidR="0067428E" w:rsidRDefault="001303ED">
            <w:pPr>
              <w:pStyle w:val="aff2"/>
              <w:widowControl/>
              <w:kinsoku w:val="0"/>
              <w:wordWrap w:val="0"/>
              <w:topLinePunct/>
              <w:spacing w:line="240" w:lineRule="auto"/>
              <w:rPr>
                <w:rFonts w:cs="Times New Roman"/>
              </w:rPr>
            </w:pPr>
            <w:r>
              <w:rPr>
                <w:rFonts w:hint="eastAsia"/>
                <w:lang w:val="en-US"/>
              </w:rPr>
              <w:t>备注</w:t>
            </w:r>
          </w:p>
        </w:tc>
      </w:tr>
      <w:tr w:rsidR="0067428E">
        <w:trPr>
          <w:trHeight w:val="851"/>
          <w:jc w:val="center"/>
        </w:trPr>
        <w:tc>
          <w:tcPr>
            <w:tcW w:w="2381"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申请开具红字发票信息表</w:t>
            </w:r>
          </w:p>
        </w:tc>
        <w:tc>
          <w:tcPr>
            <w:tcW w:w="36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《开具红字增值税专用发票信息表》</w:t>
            </w:r>
          </w:p>
        </w:tc>
        <w:tc>
          <w:tcPr>
            <w:tcW w:w="70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456"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可通过互联网上传电子信息</w:t>
            </w:r>
          </w:p>
        </w:tc>
      </w:tr>
      <w:tr w:rsidR="0067428E">
        <w:trPr>
          <w:trHeight w:val="369"/>
          <w:jc w:val="center"/>
        </w:trPr>
        <w:tc>
          <w:tcPr>
            <w:tcW w:w="2381" w:type="dxa"/>
            <w:vMerge w:val="restart"/>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作废开具红字发票信息表</w:t>
            </w:r>
          </w:p>
        </w:tc>
        <w:tc>
          <w:tcPr>
            <w:tcW w:w="36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已开具《开具红字增值税专用票信息表》</w:t>
            </w:r>
          </w:p>
        </w:tc>
        <w:tc>
          <w:tcPr>
            <w:tcW w:w="70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456"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val="369"/>
          <w:jc w:val="center"/>
        </w:trPr>
        <w:tc>
          <w:tcPr>
            <w:tcW w:w="2381" w:type="dxa"/>
            <w:vMerge/>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c>
          <w:tcPr>
            <w:tcW w:w="3618"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《作废红字发票信息表申请表》</w:t>
            </w:r>
          </w:p>
        </w:tc>
        <w:tc>
          <w:tcPr>
            <w:tcW w:w="709"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1456"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Times New Roman" w:hint="eastAsia"/>
        </w:rPr>
        <w:t>可通过办税服务厅（场所）、</w:t>
      </w:r>
      <w:r>
        <w:rPr>
          <w:rFonts w:ascii="宋体" w:eastAsia="宋体" w:hAnsi="宋体" w:cs="宋体" w:hint="eastAsia"/>
        </w:rPr>
        <w:t>增值税发票管理系统、自助办税终端</w:t>
      </w:r>
      <w:r>
        <w:rPr>
          <w:rFonts w:ascii="宋体" w:eastAsia="宋体" w:hAnsi="宋体" w:cs="Times New Roman" w:hint="eastAsia"/>
        </w:rPr>
        <w:t>办理，办税服务厅具体地点可点击下列链接通过办税地图获取：</w:t>
      </w:r>
    </w:p>
    <w:p w:rsidR="0067428E" w:rsidRDefault="00142E3D">
      <w:pPr>
        <w:widowControl/>
        <w:kinsoku w:val="0"/>
        <w:wordWrap w:val="0"/>
        <w:topLinePunct/>
        <w:ind w:firstLine="480"/>
        <w:rPr>
          <w:rFonts w:ascii="宋体" w:eastAsia="宋体" w:hAnsi="宋体" w:cs="Times New Roman"/>
        </w:rPr>
      </w:pPr>
      <w:hyperlink r:id="rId42" w:anchor="/bsdt?code=bsdt&amp;id=9916" w:history="1">
        <w:r w:rsidR="001303ED">
          <w:rPr>
            <w:rStyle w:val="af5"/>
            <w:rFonts w:ascii="宋体" w:eastAsia="宋体" w:hAnsi="宋体" w:cs="Times New Roman" w:hint="eastAsia"/>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43"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widowControl/>
        <w:kinsoku w:val="0"/>
        <w:wordWrap w:val="0"/>
        <w:topLinePunct/>
        <w:ind w:firstLine="480"/>
        <w:rPr>
          <w:rFonts w:ascii="宋体" w:eastAsia="宋体" w:hAnsi="宋体" w:cs="Times New Roman"/>
        </w:rPr>
      </w:pPr>
      <w:r>
        <w:rPr>
          <w:rFonts w:ascii="宋体" w:eastAsia="仿宋_GB2312" w:hAnsi="宋体" w:cs="Times New Roman"/>
          <w:noProof/>
        </w:rPr>
        <w:drawing>
          <wp:inline distT="0" distB="0" distL="114300" distR="114300" wp14:anchorId="2BB05E1C" wp14:editId="28173370">
            <wp:extent cx="5162550" cy="1762125"/>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 xml:space="preserve"> 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44"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购买方取得专用发票已用于申报抵扣的，购买方可在增值税发票管理系统中填开并上传《开具红字增值税专用发票信息表》，在填开《开具红字增值税专用发票信息表》时不填写相对应的蓝字专用发票信息，</w:t>
      </w:r>
      <w:proofErr w:type="gramStart"/>
      <w:r>
        <w:rPr>
          <w:rFonts w:ascii="宋体" w:eastAsia="宋体" w:hAnsi="宋体" w:cs="宋体" w:hint="eastAsia"/>
        </w:rPr>
        <w:t>应暂依《开具红字增值税专用发</w:t>
      </w:r>
      <w:r>
        <w:rPr>
          <w:rFonts w:ascii="宋体" w:eastAsia="宋体" w:hAnsi="宋体" w:cs="宋体" w:hint="eastAsia"/>
        </w:rPr>
        <w:lastRenderedPageBreak/>
        <w:t>票信息表》</w:t>
      </w:r>
      <w:proofErr w:type="gramEnd"/>
      <w:r>
        <w:rPr>
          <w:rFonts w:ascii="宋体" w:eastAsia="宋体" w:hAnsi="宋体" w:cs="宋体" w:hint="eastAsia"/>
        </w:rPr>
        <w:t>所列增值税税额从当期进项税额中转出，待取得销售方开具的红字专用发票后，与《开具红字增值税专用发票信息表》一并作为记账凭证。</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购买方取得专用发票未用于申报抵扣、但发票联或抵扣</w:t>
      </w:r>
      <w:proofErr w:type="gramStart"/>
      <w:r>
        <w:rPr>
          <w:rFonts w:ascii="宋体" w:eastAsia="宋体" w:hAnsi="宋体" w:cs="宋体" w:hint="eastAsia"/>
        </w:rPr>
        <w:t>联无法</w:t>
      </w:r>
      <w:proofErr w:type="gramEnd"/>
      <w:r>
        <w:rPr>
          <w:rFonts w:ascii="宋体" w:eastAsia="宋体" w:hAnsi="宋体" w:cs="宋体" w:hint="eastAsia"/>
        </w:rPr>
        <w:t>退回的，购买方填开《开具红字增值税专用发票信息表》时应填写相对应的蓝字专用发票信息。</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销售方开具专用发票尚未交付购买方，以及购买方未用于申报抵扣并将发票联及抵扣联退回的，销售方可在增值税发票管理系统中填开并上传《开具红字增值税专用发票信息表》。销售方填开《开具红字增值税专用发票信息表》时应填写相对应的蓝字专用发票信息。</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已使用增值税发票管理系统的，可在开票系统中申请并获取校验结果，即在开票系统中通过上传《开具红字增值税专用发票信息表》（也可凭《开具红字增值税专用发票信息表》电子信息或纸质资料到税务机关申请校验），系统自动校验通过后，生成带有“红字发票信息表编号”的《开具红字增值税专用发票信息表》，并将信息同步至纳税人端系统中。</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销售方凭税务机关系统校验通过的《开具红字增值税专用发票信息表》开具红字专用发票，在增值税发票管理系统中以销项负数开具。红字专用发票应与《开具红字增值税专用发票信息表》一一对应。</w:t>
      </w:r>
    </w:p>
    <w:p w:rsidR="0067428E" w:rsidRDefault="001303ED">
      <w:pPr>
        <w:widowControl/>
        <w:kinsoku w:val="0"/>
        <w:wordWrap w:val="0"/>
        <w:topLinePunct/>
        <w:ind w:firstLine="480"/>
        <w:rPr>
          <w:rFonts w:ascii="宋体" w:eastAsia="宋体" w:hAnsi="宋体" w:cs="Times New Roman"/>
          <w:shd w:val="clear" w:color="auto" w:fill="FFFFFF"/>
        </w:rPr>
      </w:pPr>
      <w:r>
        <w:rPr>
          <w:rFonts w:ascii="Times New Roman" w:eastAsia="宋体" w:hAnsi="Times New Roman" w:cs="Times New Roman"/>
        </w:rPr>
        <w:t>7.</w:t>
      </w:r>
      <w:r>
        <w:rPr>
          <w:rFonts w:ascii="宋体" w:eastAsia="宋体" w:hAnsi="宋体" w:cs="宋体" w:hint="eastAsia"/>
        </w:rPr>
        <w:t>纳税人开业设立至认定或登记为一般纳税人期间，未取得生产经营收入，未按照销售额和征收率简易计算应纳税额申报缴纳增值税的，其在此期间取得的增值税扣税凭证在认定或登记为一般纳税人后，</w:t>
      </w:r>
      <w:r>
        <w:rPr>
          <w:rFonts w:ascii="宋体" w:eastAsia="宋体" w:hAnsi="宋体" w:cs="宋体" w:hint="eastAsia"/>
          <w:shd w:val="clear" w:color="auto" w:fill="FFFFFF"/>
        </w:rPr>
        <w:t>可以在认定或登记为一般纳税人后抵扣进项税额。</w:t>
      </w:r>
    </w:p>
    <w:p w:rsidR="0067428E" w:rsidRDefault="001303ED">
      <w:pPr>
        <w:widowControl/>
        <w:kinsoku w:val="0"/>
        <w:wordWrap w:val="0"/>
        <w:topLinePunct/>
        <w:ind w:firstLine="480"/>
        <w:rPr>
          <w:rFonts w:ascii="宋体" w:eastAsia="宋体" w:hAnsi="宋体" w:cs="Times New Roman"/>
          <w:shd w:val="clear" w:color="auto" w:fill="FFFFFF"/>
        </w:rPr>
      </w:pPr>
      <w:r>
        <w:rPr>
          <w:rFonts w:ascii="宋体" w:eastAsia="宋体" w:hAnsi="宋体" w:cs="宋体" w:hint="eastAsia"/>
          <w:shd w:val="clear" w:color="auto" w:fill="FFFFFF"/>
        </w:rPr>
        <w:t>购买方纳税人取得的增值税专用发票</w:t>
      </w:r>
      <w:r>
        <w:rPr>
          <w:rFonts w:ascii="宋体" w:eastAsia="宋体" w:hAnsi="宋体" w:cs="宋体" w:hint="eastAsia"/>
        </w:rPr>
        <w:t>，</w:t>
      </w:r>
      <w:r>
        <w:rPr>
          <w:rFonts w:ascii="宋体" w:eastAsia="宋体" w:hAnsi="宋体" w:cs="宋体" w:hint="eastAsia"/>
          <w:shd w:val="clear" w:color="auto" w:fill="FFFFFF"/>
        </w:rPr>
        <w:t>按照《国家税务总局关于推行增值税发票系统升级版有关问题的公告》（国家税务总局公告</w:t>
      </w:r>
      <w:r>
        <w:rPr>
          <w:rFonts w:ascii="Times New Roman" w:eastAsia="宋体" w:hAnsi="Times New Roman" w:cs="Times New Roman"/>
          <w:shd w:val="clear" w:color="auto" w:fill="FFFFFF"/>
        </w:rPr>
        <w:t>2014</w:t>
      </w:r>
      <w:r>
        <w:rPr>
          <w:rFonts w:ascii="宋体" w:eastAsia="宋体" w:hAnsi="宋体" w:cs="宋体" w:hint="eastAsia"/>
          <w:shd w:val="clear" w:color="auto" w:fill="FFFFFF"/>
        </w:rPr>
        <w:t>年第</w:t>
      </w:r>
      <w:r>
        <w:rPr>
          <w:rFonts w:ascii="Times New Roman" w:eastAsia="宋体" w:hAnsi="Times New Roman" w:cs="Times New Roman"/>
          <w:shd w:val="clear" w:color="auto" w:fill="FFFFFF"/>
        </w:rPr>
        <w:t>73</w:t>
      </w:r>
      <w:r>
        <w:rPr>
          <w:rFonts w:ascii="宋体" w:eastAsia="宋体" w:hAnsi="宋体" w:cs="宋体" w:hint="eastAsia"/>
          <w:shd w:val="clear" w:color="auto" w:fill="FFFFFF"/>
        </w:rPr>
        <w:t>号）规定的程序，由销售方纳税人开具红字增值税专用发票后重新开具蓝字增值税专用发票。</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shd w:val="clear" w:color="auto" w:fill="FFFFFF"/>
        </w:rPr>
        <w:t>购买方纳税人按照国家税务总局公告</w:t>
      </w:r>
      <w:r>
        <w:rPr>
          <w:rFonts w:ascii="Times New Roman" w:eastAsia="宋体" w:hAnsi="Times New Roman" w:cs="Times New Roman"/>
          <w:shd w:val="clear" w:color="auto" w:fill="FFFFFF"/>
        </w:rPr>
        <w:t>2014</w:t>
      </w:r>
      <w:r>
        <w:rPr>
          <w:rFonts w:ascii="宋体" w:eastAsia="宋体" w:hAnsi="宋体" w:cs="宋体" w:hint="eastAsia"/>
          <w:shd w:val="clear" w:color="auto" w:fill="FFFFFF"/>
        </w:rPr>
        <w:t>年第</w:t>
      </w:r>
      <w:r>
        <w:rPr>
          <w:rFonts w:ascii="Times New Roman" w:eastAsia="宋体" w:hAnsi="Times New Roman" w:cs="Times New Roman"/>
          <w:shd w:val="clear" w:color="auto" w:fill="FFFFFF"/>
        </w:rPr>
        <w:t>73</w:t>
      </w:r>
      <w:r>
        <w:rPr>
          <w:rFonts w:ascii="宋体" w:eastAsia="宋体" w:hAnsi="宋体" w:cs="宋体" w:hint="eastAsia"/>
          <w:shd w:val="clear" w:color="auto" w:fill="FFFFFF"/>
        </w:rPr>
        <w:t>号规定填开《开具红字增值税专用发票信息表》或《开具红字货物运输业增值税专用发票信息表》时，选择“所购货物或劳务、服务不属于增值税扣税项目范围”或“所购服务不属于增值税扣税项目范围”。</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lastRenderedPageBreak/>
        <w:t>8.</w:t>
      </w:r>
      <w:r>
        <w:rPr>
          <w:rFonts w:ascii="宋体" w:eastAsia="宋体" w:hAnsi="宋体" w:cs="宋体" w:hint="eastAsia"/>
        </w:rPr>
        <w:t>一般纳税人</w:t>
      </w:r>
      <w:proofErr w:type="gramStart"/>
      <w:r>
        <w:rPr>
          <w:rFonts w:ascii="宋体" w:eastAsia="宋体" w:hAnsi="宋体" w:cs="宋体" w:hint="eastAsia"/>
        </w:rPr>
        <w:t>转登记</w:t>
      </w:r>
      <w:proofErr w:type="gramEnd"/>
      <w:r>
        <w:rPr>
          <w:rFonts w:ascii="宋体" w:eastAsia="宋体" w:hAnsi="宋体" w:cs="宋体" w:hint="eastAsia"/>
        </w:rPr>
        <w:t>为小规模纳税人，在一般纳税人期间发生的增值税应税销售行为，发生销售折让、中止或者退回等情形，需要开具红字发票的，按照原蓝字发票记载的内容开具红字发票；开票有误需要重新开具的，先按照原蓝字发票记载的内容开具红字发票后，再重新开具正确的蓝字发票。</w:t>
      </w:r>
    </w:p>
    <w:p w:rsidR="0067428E" w:rsidRDefault="001303ED">
      <w:pPr>
        <w:widowControl/>
        <w:kinsoku w:val="0"/>
        <w:wordWrap w:val="0"/>
        <w:topLinePunct/>
        <w:ind w:firstLine="480"/>
        <w:rPr>
          <w:rFonts w:ascii="宋体" w:eastAsia="宋体" w:hAnsi="宋体" w:cs="宋体"/>
        </w:rPr>
      </w:pPr>
      <w:r>
        <w:rPr>
          <w:rFonts w:ascii="Times New Roman" w:eastAsia="宋体" w:hAnsi="Times New Roman" w:cs="Times New Roman"/>
        </w:rPr>
        <w:t>9.</w:t>
      </w:r>
      <w:r>
        <w:rPr>
          <w:rFonts w:ascii="宋体" w:eastAsia="宋体" w:hAnsi="宋体" w:cs="宋体" w:hint="eastAsia"/>
        </w:rPr>
        <w:t>自行开具增值税专用发票的小规模纳税人以及税务机关为小规模纳税人代开增值税专用发票，需要开具红字专用发票的，按照一般纳税人开具红字专用发票的方法处理。</w:t>
      </w:r>
    </w:p>
    <w:p w:rsidR="00635DF4" w:rsidRPr="00621AA5" w:rsidRDefault="00635DF4" w:rsidP="00635DF4">
      <w:pPr>
        <w:wordWrap w:val="0"/>
        <w:ind w:firstLine="480"/>
        <w:rPr>
          <w:rFonts w:ascii="宋体" w:eastAsia="宋体" w:hAnsi="宋体"/>
        </w:rPr>
      </w:pPr>
      <w:r>
        <w:rPr>
          <w:rFonts w:ascii="Times New Roman" w:eastAsia="宋体" w:hAnsi="Times New Roman"/>
        </w:rPr>
        <w:t>10</w:t>
      </w:r>
      <w:r>
        <w:rPr>
          <w:rFonts w:ascii="Times New Roman" w:eastAsia="宋体" w:hAnsi="Times New Roman" w:hint="eastAsia"/>
        </w:rPr>
        <w:t>.</w:t>
      </w:r>
      <w:r>
        <w:rPr>
          <w:rFonts w:ascii="宋体" w:eastAsia="宋体" w:hAnsi="宋体"/>
        </w:rPr>
        <w:t>税务机关提供“最多跑一次”服务。纳税人在资料完整且符合法定受理条件的前提下，最多只需要到税务机关跑一次。</w:t>
      </w:r>
    </w:p>
    <w:p w:rsidR="00635DF4" w:rsidRPr="00635DF4" w:rsidRDefault="00635DF4">
      <w:pPr>
        <w:widowControl/>
        <w:kinsoku w:val="0"/>
        <w:wordWrap w:val="0"/>
        <w:topLinePunct/>
        <w:ind w:firstLine="480"/>
        <w:rPr>
          <w:rFonts w:ascii="宋体" w:eastAsia="宋体" w:hAnsi="宋体" w:cs="宋体" w:hint="eastAsia"/>
        </w:rPr>
      </w:pPr>
    </w:p>
    <w:p w:rsidR="0067428E" w:rsidRDefault="001303ED">
      <w:pPr>
        <w:ind w:firstLine="480"/>
      </w:pPr>
      <w:r>
        <w:br w:type="page"/>
      </w:r>
    </w:p>
    <w:p w:rsidR="0067428E" w:rsidRDefault="00137BAA">
      <w:pPr>
        <w:pStyle w:val="3sunshine"/>
        <w:keepNext w:val="0"/>
        <w:widowControl/>
        <w:kinsoku w:val="0"/>
        <w:wordWrap w:val="0"/>
        <w:adjustRightInd/>
        <w:snapToGrid/>
        <w:spacing w:before="312" w:after="312"/>
      </w:pPr>
      <w:r>
        <w:lastRenderedPageBreak/>
        <w:t>54.</w:t>
      </w:r>
      <w:r w:rsidR="001303ED">
        <w:rPr>
          <w:rFonts w:cs="黑体" w:hint="eastAsia"/>
        </w:rPr>
        <w:t xml:space="preserve">　发票遗失、损毁报告</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发票遗失、损毁报告</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67428E" w:rsidRDefault="001303ED">
      <w:pPr>
        <w:widowControl/>
        <w:kinsoku w:val="0"/>
        <w:wordWrap w:val="0"/>
        <w:topLinePunct/>
        <w:ind w:firstLine="480"/>
        <w:rPr>
          <w:rFonts w:ascii="黑体" w:eastAsia="黑体" w:hAnsi="黑体" w:cs="Times New Roman"/>
        </w:rPr>
      </w:pPr>
      <w:r>
        <w:rPr>
          <w:rFonts w:ascii="宋体" w:eastAsia="宋体" w:hAnsi="宋体" w:cs="宋体" w:hint="eastAsia"/>
        </w:rPr>
        <w:t>使用发票的单位和个人发生发票丢失情形时，应当于发现丢失当日书面报告税务机关。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《中华人民共和国发票管理办法》第二十九条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2.</w:t>
      </w:r>
      <w:r>
        <w:rPr>
          <w:rFonts w:ascii="宋体" w:eastAsia="宋体" w:hAnsi="宋体" w:cs="宋体" w:hint="eastAsia"/>
        </w:rPr>
        <w:t>《中华人民共和国发票管理办法实施细则》（国家税务总局令第</w:t>
      </w:r>
      <w:r>
        <w:rPr>
          <w:rFonts w:ascii="宋体" w:eastAsia="宋体" w:hAnsi="宋体" w:cs="宋体"/>
        </w:rPr>
        <w:t>25</w:t>
      </w:r>
      <w:r>
        <w:rPr>
          <w:rFonts w:ascii="宋体" w:eastAsia="宋体" w:hAnsi="宋体" w:cs="宋体" w:hint="eastAsia"/>
        </w:rPr>
        <w:t>号公布，国家税务总局令第</w:t>
      </w:r>
      <w:r>
        <w:rPr>
          <w:rFonts w:ascii="宋体" w:eastAsia="宋体" w:hAnsi="宋体" w:cs="宋体"/>
        </w:rPr>
        <w:t>37</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号修改）第三十一条</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59"/>
        <w:gridCol w:w="2477"/>
        <w:gridCol w:w="680"/>
        <w:gridCol w:w="2268"/>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67428E">
        <w:trPr>
          <w:trHeight w:hRule="exact" w:val="369"/>
          <w:jc w:val="center"/>
        </w:trPr>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黑体"/>
                <w:sz w:val="18"/>
                <w:szCs w:val="18"/>
              </w:rPr>
            </w:pPr>
            <w:r>
              <w:rPr>
                <w:rFonts w:ascii="黑体" w:eastAsia="黑体" w:hAnsi="黑体" w:cs="黑体"/>
                <w:sz w:val="18"/>
                <w:szCs w:val="18"/>
              </w:rPr>
              <w:t>1</w:t>
            </w:r>
          </w:p>
        </w:tc>
        <w:tc>
          <w:tcPr>
            <w:tcW w:w="4536"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《发票挂失</w:t>
            </w:r>
            <w:r>
              <w:rPr>
                <w:rFonts w:ascii="黑体" w:eastAsia="黑体" w:hAnsi="黑体" w:cs="黑体"/>
                <w:sz w:val="18"/>
                <w:szCs w:val="18"/>
              </w:rPr>
              <w:t>/</w:t>
            </w:r>
            <w:r>
              <w:rPr>
                <w:rFonts w:ascii="黑体" w:eastAsia="黑体" w:hAnsi="黑体" w:cs="黑体" w:hint="eastAsia"/>
                <w:sz w:val="18"/>
                <w:szCs w:val="18"/>
              </w:rPr>
              <w:t>损毁报告表》</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r w:rsidR="0067428E">
        <w:trPr>
          <w:trHeight w:hRule="exact" w:val="369"/>
          <w:jc w:val="center"/>
        </w:trPr>
        <w:tc>
          <w:tcPr>
            <w:tcW w:w="8164" w:type="dxa"/>
            <w:gridSpan w:val="5"/>
            <w:shd w:val="clear" w:color="auto" w:fill="D8D8D8"/>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rPr>
            </w:pPr>
            <w:r>
              <w:rPr>
                <w:rFonts w:ascii="黑体" w:eastAsia="黑体" w:hAnsi="黑体" w:cs="黑体" w:hint="eastAsia"/>
                <w:sz w:val="21"/>
                <w:szCs w:val="21"/>
              </w:rPr>
              <w:t>有以下情形的，还应提供相应材料</w:t>
            </w:r>
          </w:p>
        </w:tc>
      </w:tr>
      <w:tr w:rsidR="0067428E">
        <w:trPr>
          <w:trHeight w:hRule="exact" w:val="369"/>
          <w:jc w:val="center"/>
        </w:trPr>
        <w:tc>
          <w:tcPr>
            <w:tcW w:w="2739" w:type="dxa"/>
            <w:gridSpan w:val="2"/>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适用情形</w:t>
            </w:r>
          </w:p>
        </w:tc>
        <w:tc>
          <w:tcPr>
            <w:tcW w:w="2477"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材料名称</w:t>
            </w:r>
          </w:p>
        </w:tc>
        <w:tc>
          <w:tcPr>
            <w:tcW w:w="680"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数量</w:t>
            </w:r>
          </w:p>
        </w:tc>
        <w:tc>
          <w:tcPr>
            <w:tcW w:w="2268" w:type="dxa"/>
            <w:shd w:val="clear" w:color="auto" w:fill="D8D8D8"/>
            <w:vAlign w:val="center"/>
          </w:tcPr>
          <w:p w:rsidR="0067428E" w:rsidRDefault="001303ED">
            <w:pPr>
              <w:pStyle w:val="aff4"/>
              <w:widowControl/>
              <w:kinsoku w:val="0"/>
              <w:wordWrap w:val="0"/>
              <w:topLinePunct/>
              <w:spacing w:line="240" w:lineRule="auto"/>
              <w:rPr>
                <w:rFonts w:cs="Times New Roman"/>
              </w:rPr>
            </w:pPr>
            <w:r>
              <w:rPr>
                <w:rFonts w:hint="eastAsia"/>
              </w:rPr>
              <w:t>备注</w:t>
            </w:r>
          </w:p>
        </w:tc>
      </w:tr>
      <w:tr w:rsidR="0067428E">
        <w:trPr>
          <w:trHeight w:hRule="exact" w:val="737"/>
          <w:jc w:val="center"/>
        </w:trPr>
        <w:tc>
          <w:tcPr>
            <w:tcW w:w="2739" w:type="dxa"/>
            <w:gridSpan w:val="2"/>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发票遗失、</w:t>
            </w:r>
            <w:proofErr w:type="gramStart"/>
            <w:r>
              <w:rPr>
                <w:rFonts w:ascii="黑体" w:eastAsia="黑体" w:hAnsi="黑体" w:cs="黑体" w:hint="eastAsia"/>
                <w:sz w:val="18"/>
                <w:szCs w:val="18"/>
              </w:rPr>
              <w:t>损毁且</w:t>
            </w:r>
            <w:proofErr w:type="gramEnd"/>
            <w:r>
              <w:rPr>
                <w:rFonts w:ascii="黑体" w:eastAsia="黑体" w:hAnsi="黑体" w:cs="黑体" w:hint="eastAsia"/>
                <w:sz w:val="18"/>
                <w:szCs w:val="18"/>
              </w:rPr>
              <w:t>发票数量较大在报告表中无法全部反映</w:t>
            </w:r>
          </w:p>
        </w:tc>
        <w:tc>
          <w:tcPr>
            <w:tcW w:w="2477"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《挂失</w:t>
            </w:r>
            <w:r>
              <w:rPr>
                <w:rFonts w:ascii="黑体" w:eastAsia="黑体" w:hAnsi="黑体" w:cs="黑体"/>
                <w:sz w:val="18"/>
                <w:szCs w:val="18"/>
              </w:rPr>
              <w:t>/</w:t>
            </w:r>
            <w:r>
              <w:rPr>
                <w:rFonts w:ascii="黑体" w:eastAsia="黑体" w:hAnsi="黑体" w:cs="黑体" w:hint="eastAsia"/>
                <w:sz w:val="18"/>
                <w:szCs w:val="18"/>
              </w:rPr>
              <w:t>损毁发票清单》</w:t>
            </w:r>
          </w:p>
        </w:tc>
        <w:tc>
          <w:tcPr>
            <w:tcW w:w="680" w:type="dxa"/>
            <w:vAlign w:val="center"/>
          </w:tcPr>
          <w:p w:rsidR="0067428E" w:rsidRDefault="001303ED">
            <w:pPr>
              <w:widowControl/>
              <w:kinsoku w:val="0"/>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67428E" w:rsidRDefault="0067428E">
            <w:pPr>
              <w:widowControl/>
              <w:kinsoku w:val="0"/>
              <w:wordWrap w:val="0"/>
              <w:topLinePunct/>
              <w:spacing w:line="240" w:lineRule="auto"/>
              <w:ind w:firstLineChars="0" w:firstLine="0"/>
              <w:jc w:val="center"/>
              <w:rPr>
                <w:rFonts w:ascii="黑体" w:eastAsia="黑体" w:hAnsi="黑体" w:cs="Times New Roman"/>
                <w:sz w:val="18"/>
                <w:szCs w:val="18"/>
              </w:rPr>
            </w:pPr>
          </w:p>
        </w:tc>
      </w:tr>
    </w:tbl>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可通过办税服务厅（场所）、新疆维吾尔自治区电子税务局办理，办税服务厅具体地点可点击下列链接通过办税地图获取：</w:t>
      </w:r>
    </w:p>
    <w:p w:rsidR="0067428E" w:rsidRDefault="00142E3D">
      <w:pPr>
        <w:widowControl/>
        <w:kinsoku w:val="0"/>
        <w:wordWrap w:val="0"/>
        <w:topLinePunct/>
        <w:ind w:firstLine="480"/>
        <w:rPr>
          <w:rFonts w:ascii="宋体" w:eastAsia="宋体" w:hAnsi="宋体" w:cs="宋体"/>
          <w:bCs/>
          <w:u w:val="single"/>
        </w:rPr>
      </w:pPr>
      <w:hyperlink r:id="rId45"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新疆维吾尔自治区电子税务局网址为：</w:t>
      </w:r>
    </w:p>
    <w:p w:rsidR="0067428E" w:rsidRDefault="00142E3D">
      <w:pPr>
        <w:widowControl/>
        <w:kinsoku w:val="0"/>
        <w:wordWrap w:val="0"/>
        <w:topLinePunct/>
        <w:ind w:firstLine="480"/>
        <w:rPr>
          <w:rStyle w:val="af5"/>
          <w:rFonts w:ascii="宋体" w:eastAsia="宋体" w:hAnsi="宋体"/>
        </w:rPr>
      </w:pPr>
      <w:hyperlink r:id="rId46" w:history="1">
        <w:r w:rsidR="00EF4058">
          <w:rPr>
            <w:rStyle w:val="af5"/>
            <w:rFonts w:ascii="宋体" w:eastAsia="宋体" w:hAnsi="宋体" w:hint="eastAsia"/>
          </w:rPr>
          <w:t>https://etax.xinjiang.chinatax.gov.cn</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47"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67428E" w:rsidRDefault="001303ED">
      <w:pPr>
        <w:pStyle w:val="aff"/>
        <w:widowControl/>
        <w:kinsoku w:val="0"/>
        <w:wordWrap w:val="0"/>
        <w:topLinePunct/>
        <w:snapToGrid/>
        <w:rPr>
          <w:rFonts w:ascii="仿宋_GB2312" w:cs="Times New Roman"/>
        </w:rPr>
      </w:pPr>
      <w:r>
        <w:rPr>
          <w:rFonts w:cs="Times New Roman"/>
          <w:noProof/>
        </w:rPr>
        <w:drawing>
          <wp:inline distT="0" distB="0" distL="114300" distR="114300" wp14:anchorId="1D1D0C4F" wp14:editId="7E6DE426">
            <wp:extent cx="5162550" cy="1762125"/>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9"/>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theme="minorBidi"/>
        </w:rPr>
        <w:t>文书表单</w:t>
      </w:r>
      <w:r>
        <w:rPr>
          <w:rFonts w:ascii="宋体" w:eastAsia="宋体" w:hAnsi="宋体" w:cstheme="minorBidi" w:hint="eastAsia"/>
        </w:rPr>
        <w:t>可通过新疆税务局门户网站资料下载</w:t>
      </w:r>
      <w:r>
        <w:rPr>
          <w:rFonts w:ascii="宋体" w:eastAsia="宋体" w:hAnsi="宋体" w:cstheme="minorBidi"/>
        </w:rPr>
        <w:t>栏目查询下载或到办税服务厅领取。</w:t>
      </w:r>
      <w:r>
        <w:rPr>
          <w:rFonts w:ascii="宋体" w:eastAsia="宋体" w:hAnsi="宋体" w:cstheme="minorBidi" w:hint="eastAsia"/>
        </w:rPr>
        <w:t>新疆税务局门户网站资料下载</w:t>
      </w:r>
      <w:r>
        <w:rPr>
          <w:rFonts w:ascii="宋体" w:eastAsia="宋体" w:hAnsi="宋体" w:cstheme="minorBidi"/>
        </w:rPr>
        <w:t>栏目</w:t>
      </w:r>
      <w:r>
        <w:rPr>
          <w:rFonts w:ascii="宋体" w:eastAsia="宋体" w:hAnsi="宋体" w:cstheme="minorBidi" w:hint="eastAsia"/>
        </w:rPr>
        <w:t>：</w:t>
      </w:r>
      <w:hyperlink r:id="rId48" w:tgtFrame="_blank" w:history="1">
        <w:r>
          <w:rPr>
            <w:rStyle w:val="af5"/>
            <w:rFonts w:ascii="宋体" w:eastAsia="宋体" w:hAnsi="宋体" w:cstheme="minorBidi"/>
          </w:rPr>
          <w:t>https://etax.xinjiang.chinatax.gov.cn/gzfw/xzfw/</w:t>
        </w:r>
      </w:hyperlink>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纳税人使用符合电子签名法规定条件的电子签名，与手写签名或者盖章具有同等法律效力。</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5.</w:t>
      </w:r>
      <w:r>
        <w:rPr>
          <w:rFonts w:ascii="宋体" w:eastAsia="宋体" w:hAnsi="宋体" w:cs="宋体" w:hint="eastAsia"/>
        </w:rPr>
        <w:t>纳税人违反发票管理规定的，税务机关按照规定进行处理。</w:t>
      </w:r>
    </w:p>
    <w:p w:rsidR="0067428E" w:rsidRDefault="001303ED">
      <w:pPr>
        <w:widowControl/>
        <w:kinsoku w:val="0"/>
        <w:wordWrap w:val="0"/>
        <w:topLinePunct/>
        <w:ind w:firstLine="480"/>
        <w:rPr>
          <w:rFonts w:ascii="宋体" w:eastAsia="宋体" w:hAnsi="宋体" w:cs="Times New Roman"/>
        </w:rPr>
      </w:pPr>
      <w:r>
        <w:rPr>
          <w:rFonts w:ascii="Times New Roman" w:eastAsia="宋体" w:hAnsi="Times New Roman" w:cs="Times New Roman"/>
        </w:rPr>
        <w:t>6.</w:t>
      </w:r>
      <w:r>
        <w:rPr>
          <w:rFonts w:ascii="宋体" w:eastAsia="宋体" w:hAnsi="宋体" w:cs="宋体" w:hint="eastAsia"/>
        </w:rPr>
        <w:t>增值税纳税人使用的税控盘、金税盘、</w:t>
      </w:r>
      <w:proofErr w:type="gramStart"/>
      <w:r>
        <w:rPr>
          <w:rFonts w:ascii="宋体" w:eastAsia="宋体" w:hAnsi="宋体" w:cs="宋体" w:hint="eastAsia"/>
        </w:rPr>
        <w:t>报税盘</w:t>
      </w:r>
      <w:proofErr w:type="gramEnd"/>
      <w:r>
        <w:rPr>
          <w:rFonts w:ascii="宋体" w:eastAsia="宋体" w:hAnsi="宋体" w:cs="宋体" w:hint="eastAsia"/>
        </w:rPr>
        <w:t>等税控专用设备丢失、被盗，应及时向主管税务机关报告。</w:t>
      </w:r>
    </w:p>
    <w:p w:rsidR="0067428E" w:rsidRDefault="001303ED">
      <w:pPr>
        <w:ind w:firstLine="480"/>
      </w:pPr>
      <w:bookmarkStart w:id="16" w:name="_Toc1576"/>
      <w:r>
        <w:br w:type="page"/>
      </w:r>
    </w:p>
    <w:p w:rsidR="00137BAA" w:rsidRDefault="00137BAA" w:rsidP="00137BAA">
      <w:pPr>
        <w:pStyle w:val="3sunshine"/>
        <w:keepNext w:val="0"/>
        <w:widowControl/>
        <w:kinsoku w:val="0"/>
        <w:wordWrap w:val="0"/>
        <w:adjustRightInd/>
        <w:snapToGrid/>
        <w:spacing w:before="312" w:after="312"/>
      </w:pPr>
      <w:r>
        <w:lastRenderedPageBreak/>
        <w:t xml:space="preserve">55. </w:t>
      </w:r>
      <w:r w:rsidRPr="00137BAA">
        <w:rPr>
          <w:rFonts w:hint="eastAsia"/>
        </w:rPr>
        <w:t>发票真伪鉴定</w:t>
      </w:r>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【事项名称】</w:t>
      </w:r>
    </w:p>
    <w:p w:rsidR="00137BAA" w:rsidRDefault="00137BAA" w:rsidP="00137BAA">
      <w:pPr>
        <w:widowControl/>
        <w:kinsoku w:val="0"/>
        <w:wordWrap w:val="0"/>
        <w:topLinePunct/>
        <w:ind w:firstLine="480"/>
        <w:rPr>
          <w:rFonts w:ascii="宋体" w:eastAsia="宋体" w:hAnsi="宋体" w:cs="Times New Roman"/>
        </w:rPr>
      </w:pPr>
      <w:r>
        <w:rPr>
          <w:rFonts w:ascii="宋体" w:eastAsia="宋体" w:hAnsi="宋体" w:cs="宋体" w:hint="eastAsia"/>
        </w:rPr>
        <w:t>发票真伪鉴定</w:t>
      </w:r>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【申请条件】</w:t>
      </w:r>
    </w:p>
    <w:p w:rsidR="00137BAA" w:rsidRDefault="00137BAA" w:rsidP="00137BAA">
      <w:pPr>
        <w:widowControl/>
        <w:kinsoku w:val="0"/>
        <w:wordWrap w:val="0"/>
        <w:topLinePunct/>
        <w:ind w:firstLine="480"/>
        <w:rPr>
          <w:rFonts w:ascii="宋体" w:eastAsia="宋体" w:hAnsi="宋体" w:cs="Times New Roman"/>
        </w:rPr>
      </w:pPr>
      <w:r>
        <w:rPr>
          <w:rFonts w:ascii="宋体" w:eastAsia="宋体" w:hAnsi="宋体" w:cs="宋体"/>
        </w:rPr>
        <w:t xml:space="preserve"> </w:t>
      </w:r>
      <w:r>
        <w:rPr>
          <w:rFonts w:ascii="宋体" w:eastAsia="宋体" w:hAnsi="宋体" w:cs="宋体" w:hint="eastAsia"/>
        </w:rPr>
        <w:t>用票单位和个人有权申请税务机关对发票的真伪进行鉴别。</w:t>
      </w:r>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【设定依据】</w:t>
      </w:r>
    </w:p>
    <w:p w:rsidR="00137BAA" w:rsidRDefault="00137BAA" w:rsidP="00137BAA">
      <w:pPr>
        <w:widowControl/>
        <w:kinsoku w:val="0"/>
        <w:wordWrap w:val="0"/>
        <w:topLinePunct/>
        <w:ind w:firstLine="480"/>
        <w:rPr>
          <w:rFonts w:ascii="宋体" w:eastAsia="宋体" w:hAnsi="宋体" w:cs="Times New Roman"/>
        </w:rPr>
      </w:pPr>
      <w:r>
        <w:rPr>
          <w:rFonts w:ascii="宋体" w:eastAsia="宋体" w:hAnsi="宋体" w:cs="宋体"/>
        </w:rPr>
        <w:t>1</w:t>
      </w:r>
      <w:r>
        <w:rPr>
          <w:rFonts w:ascii="Times New Roman" w:eastAsia="宋体" w:hAnsi="Times New Roman" w:cs="Times New Roman"/>
        </w:rPr>
        <w:t>.</w:t>
      </w:r>
      <w:r>
        <w:rPr>
          <w:rFonts w:ascii="宋体" w:eastAsia="宋体" w:hAnsi="宋体" w:cs="宋体" w:hint="eastAsia"/>
        </w:rPr>
        <w:t>《中华人民共和国发票管理办法》第二十四条</w:t>
      </w:r>
    </w:p>
    <w:p w:rsidR="00137BAA" w:rsidRDefault="00137BAA" w:rsidP="00137BAA">
      <w:pPr>
        <w:widowControl/>
        <w:kinsoku w:val="0"/>
        <w:wordWrap w:val="0"/>
        <w:topLinePunct/>
        <w:ind w:firstLine="480"/>
        <w:rPr>
          <w:rFonts w:ascii="宋体" w:eastAsia="宋体" w:hAnsi="宋体" w:cs="Times New Roman"/>
        </w:rPr>
      </w:pPr>
      <w:r>
        <w:rPr>
          <w:rFonts w:ascii="宋体" w:eastAsia="宋体" w:hAnsi="宋体" w:cs="宋体"/>
        </w:rPr>
        <w:t>2.</w:t>
      </w:r>
      <w:r>
        <w:rPr>
          <w:rFonts w:ascii="宋体" w:eastAsia="宋体" w:hAnsi="宋体" w:cs="宋体" w:hint="eastAsia"/>
        </w:rPr>
        <w:t>《中华人民共和国发票管理办法实施细则》（国家税务总局令第</w:t>
      </w:r>
      <w:r>
        <w:rPr>
          <w:rFonts w:ascii="宋体" w:eastAsia="宋体" w:hAnsi="宋体" w:cs="宋体"/>
        </w:rPr>
        <w:t>25</w:t>
      </w:r>
      <w:r>
        <w:rPr>
          <w:rFonts w:ascii="宋体" w:eastAsia="宋体" w:hAnsi="宋体" w:cs="宋体" w:hint="eastAsia"/>
        </w:rPr>
        <w:t>号公布，国家税务总局令第</w:t>
      </w:r>
      <w:r>
        <w:rPr>
          <w:rFonts w:ascii="宋体" w:eastAsia="宋体" w:hAnsi="宋体" w:cs="宋体"/>
        </w:rPr>
        <w:t>37</w:t>
      </w:r>
      <w:r>
        <w:rPr>
          <w:rFonts w:ascii="宋体" w:eastAsia="宋体" w:hAnsi="宋体" w:cs="宋体" w:hint="eastAsia"/>
        </w:rPr>
        <w:t>号、第</w:t>
      </w:r>
      <w:r>
        <w:rPr>
          <w:rFonts w:ascii="宋体" w:eastAsia="宋体" w:hAnsi="宋体" w:cs="宋体"/>
        </w:rPr>
        <w:t>44</w:t>
      </w:r>
      <w:r>
        <w:rPr>
          <w:rFonts w:ascii="宋体" w:eastAsia="宋体" w:hAnsi="宋体" w:cs="宋体" w:hint="eastAsia"/>
        </w:rPr>
        <w:t>号、第</w:t>
      </w:r>
      <w:r>
        <w:rPr>
          <w:rFonts w:ascii="宋体" w:eastAsia="宋体" w:hAnsi="宋体" w:cs="宋体"/>
        </w:rPr>
        <w:t>48</w:t>
      </w:r>
      <w:r>
        <w:rPr>
          <w:rFonts w:ascii="宋体" w:eastAsia="宋体" w:hAnsi="宋体" w:cs="宋体" w:hint="eastAsia"/>
        </w:rPr>
        <w:t>号修改）第三十三条</w:t>
      </w:r>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137BAA" w:rsidTr="00071ABD">
        <w:trPr>
          <w:trHeight w:hRule="exact" w:val="454"/>
          <w:jc w:val="center"/>
        </w:trPr>
        <w:tc>
          <w:tcPr>
            <w:tcW w:w="680" w:type="dxa"/>
            <w:shd w:val="clear" w:color="auto" w:fill="D9D9D9"/>
            <w:vAlign w:val="center"/>
          </w:tcPr>
          <w:p w:rsidR="00137BAA" w:rsidRDefault="00137BAA" w:rsidP="00071AB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序号</w:t>
            </w:r>
          </w:p>
        </w:tc>
        <w:tc>
          <w:tcPr>
            <w:tcW w:w="4536" w:type="dxa"/>
            <w:gridSpan w:val="2"/>
            <w:shd w:val="clear" w:color="auto" w:fill="D9D9D9"/>
            <w:vAlign w:val="center"/>
          </w:tcPr>
          <w:p w:rsidR="00137BAA" w:rsidRDefault="00137BAA" w:rsidP="00071AB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材料名称</w:t>
            </w:r>
          </w:p>
        </w:tc>
        <w:tc>
          <w:tcPr>
            <w:tcW w:w="680" w:type="dxa"/>
            <w:shd w:val="clear" w:color="auto" w:fill="D9D9D9"/>
            <w:vAlign w:val="center"/>
          </w:tcPr>
          <w:p w:rsidR="00137BAA" w:rsidRDefault="00137BAA" w:rsidP="00071AB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数量</w:t>
            </w:r>
          </w:p>
        </w:tc>
        <w:tc>
          <w:tcPr>
            <w:tcW w:w="2268" w:type="dxa"/>
            <w:shd w:val="clear" w:color="auto" w:fill="D9D9D9"/>
            <w:vAlign w:val="center"/>
          </w:tcPr>
          <w:p w:rsidR="00137BAA" w:rsidRDefault="00137BAA" w:rsidP="00071AB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备注</w:t>
            </w:r>
          </w:p>
        </w:tc>
      </w:tr>
      <w:tr w:rsidR="00137BAA" w:rsidTr="00071ABD">
        <w:trPr>
          <w:trHeight w:hRule="exact" w:val="454"/>
          <w:jc w:val="center"/>
        </w:trPr>
        <w:tc>
          <w:tcPr>
            <w:tcW w:w="680" w:type="dxa"/>
            <w:vAlign w:val="center"/>
          </w:tcPr>
          <w:p w:rsidR="00137BAA" w:rsidRDefault="00137BAA" w:rsidP="00071AB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sz w:val="18"/>
                <w:szCs w:val="18"/>
              </w:rPr>
              <w:t>1</w:t>
            </w:r>
          </w:p>
        </w:tc>
        <w:tc>
          <w:tcPr>
            <w:tcW w:w="4536" w:type="dxa"/>
            <w:gridSpan w:val="2"/>
            <w:vAlign w:val="center"/>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待鉴定发票</w:t>
            </w:r>
          </w:p>
        </w:tc>
        <w:tc>
          <w:tcPr>
            <w:tcW w:w="680" w:type="dxa"/>
            <w:vAlign w:val="center"/>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查验后退回</w:t>
            </w:r>
          </w:p>
        </w:tc>
      </w:tr>
      <w:tr w:rsidR="00137BAA" w:rsidTr="00071ABD">
        <w:trPr>
          <w:trHeight w:hRule="exact" w:val="454"/>
          <w:jc w:val="center"/>
        </w:trPr>
        <w:tc>
          <w:tcPr>
            <w:tcW w:w="8164" w:type="dxa"/>
            <w:gridSpan w:val="5"/>
            <w:shd w:val="clear" w:color="auto" w:fill="D8D8D8"/>
            <w:vAlign w:val="center"/>
          </w:tcPr>
          <w:p w:rsidR="00137BAA" w:rsidRDefault="00137BAA" w:rsidP="00071ABD">
            <w:pPr>
              <w:wordWrap w:val="0"/>
              <w:topLinePunct/>
              <w:spacing w:line="240" w:lineRule="auto"/>
              <w:ind w:firstLineChars="0" w:firstLine="0"/>
              <w:jc w:val="center"/>
              <w:rPr>
                <w:rFonts w:ascii="黑体" w:eastAsia="黑体" w:hAnsi="黑体" w:cs="Times New Roman"/>
                <w:sz w:val="21"/>
                <w:szCs w:val="21"/>
              </w:rPr>
            </w:pPr>
            <w:r>
              <w:rPr>
                <w:rFonts w:ascii="黑体" w:eastAsia="黑体" w:hAnsi="黑体" w:cs="黑体" w:hint="eastAsia"/>
                <w:sz w:val="21"/>
                <w:szCs w:val="21"/>
              </w:rPr>
              <w:t>有以下情形的，还应提供相应材料</w:t>
            </w:r>
          </w:p>
        </w:tc>
      </w:tr>
      <w:tr w:rsidR="00137BAA" w:rsidTr="00071ABD">
        <w:trPr>
          <w:trHeight w:hRule="exact" w:val="454"/>
          <w:jc w:val="center"/>
        </w:trPr>
        <w:tc>
          <w:tcPr>
            <w:tcW w:w="2381" w:type="dxa"/>
            <w:gridSpan w:val="2"/>
            <w:shd w:val="clear" w:color="auto" w:fill="D8D8D8"/>
            <w:vAlign w:val="center"/>
          </w:tcPr>
          <w:p w:rsidR="00137BAA" w:rsidRDefault="00137BAA" w:rsidP="00071ABD">
            <w:pPr>
              <w:pStyle w:val="aff4"/>
              <w:wordWrap w:val="0"/>
              <w:topLinePunct/>
              <w:spacing w:line="240" w:lineRule="auto"/>
              <w:rPr>
                <w:rFonts w:cs="Times New Roman"/>
              </w:rPr>
            </w:pPr>
            <w:r>
              <w:rPr>
                <w:rFonts w:hint="eastAsia"/>
              </w:rPr>
              <w:t>适用情形</w:t>
            </w:r>
          </w:p>
        </w:tc>
        <w:tc>
          <w:tcPr>
            <w:tcW w:w="2835" w:type="dxa"/>
            <w:shd w:val="clear" w:color="auto" w:fill="D8D8D8"/>
            <w:vAlign w:val="center"/>
          </w:tcPr>
          <w:p w:rsidR="00137BAA" w:rsidRDefault="00137BAA" w:rsidP="00071ABD">
            <w:pPr>
              <w:pStyle w:val="aff4"/>
              <w:wordWrap w:val="0"/>
              <w:topLinePunct/>
              <w:spacing w:line="240" w:lineRule="auto"/>
              <w:rPr>
                <w:rFonts w:cs="Times New Roman"/>
              </w:rPr>
            </w:pPr>
            <w:r>
              <w:rPr>
                <w:rFonts w:hint="eastAsia"/>
              </w:rPr>
              <w:t>材料名称</w:t>
            </w:r>
          </w:p>
        </w:tc>
        <w:tc>
          <w:tcPr>
            <w:tcW w:w="680" w:type="dxa"/>
            <w:shd w:val="clear" w:color="auto" w:fill="D8D8D8"/>
            <w:vAlign w:val="center"/>
          </w:tcPr>
          <w:p w:rsidR="00137BAA" w:rsidRDefault="00137BAA" w:rsidP="00071ABD">
            <w:pPr>
              <w:pStyle w:val="aff4"/>
              <w:wordWrap w:val="0"/>
              <w:topLinePunct/>
              <w:spacing w:line="240" w:lineRule="auto"/>
              <w:rPr>
                <w:rFonts w:cs="Times New Roman"/>
              </w:rPr>
            </w:pPr>
            <w:r>
              <w:rPr>
                <w:rFonts w:hint="eastAsia"/>
              </w:rPr>
              <w:t>数量</w:t>
            </w:r>
          </w:p>
        </w:tc>
        <w:tc>
          <w:tcPr>
            <w:tcW w:w="2268" w:type="dxa"/>
            <w:shd w:val="clear" w:color="auto" w:fill="D8D8D8"/>
            <w:vAlign w:val="center"/>
          </w:tcPr>
          <w:p w:rsidR="00137BAA" w:rsidRDefault="00137BAA" w:rsidP="00071ABD">
            <w:pPr>
              <w:pStyle w:val="aff4"/>
              <w:wordWrap w:val="0"/>
              <w:topLinePunct/>
              <w:spacing w:line="240" w:lineRule="auto"/>
              <w:rPr>
                <w:rFonts w:cs="Times New Roman"/>
              </w:rPr>
            </w:pPr>
            <w:r>
              <w:rPr>
                <w:rFonts w:hint="eastAsia"/>
              </w:rPr>
              <w:t>备注</w:t>
            </w:r>
          </w:p>
        </w:tc>
      </w:tr>
      <w:tr w:rsidR="00137BAA" w:rsidTr="00071ABD">
        <w:trPr>
          <w:trHeight w:hRule="exact" w:val="454"/>
          <w:jc w:val="center"/>
        </w:trPr>
        <w:tc>
          <w:tcPr>
            <w:tcW w:w="2381" w:type="dxa"/>
            <w:gridSpan w:val="2"/>
            <w:vMerge w:val="restart"/>
            <w:vAlign w:val="center"/>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行政执法部门鉴定发票的</w:t>
            </w:r>
          </w:p>
        </w:tc>
        <w:tc>
          <w:tcPr>
            <w:tcW w:w="2835" w:type="dxa"/>
            <w:vAlign w:val="center"/>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待鉴定发票复印件或者电子数据</w:t>
            </w:r>
          </w:p>
        </w:tc>
        <w:tc>
          <w:tcPr>
            <w:tcW w:w="680" w:type="dxa"/>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p>
        </w:tc>
        <w:tc>
          <w:tcPr>
            <w:tcW w:w="2268" w:type="dxa"/>
            <w:vAlign w:val="center"/>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p>
        </w:tc>
      </w:tr>
      <w:tr w:rsidR="00137BAA" w:rsidTr="00071ABD">
        <w:trPr>
          <w:trHeight w:hRule="exact" w:val="454"/>
          <w:jc w:val="center"/>
        </w:trPr>
        <w:tc>
          <w:tcPr>
            <w:tcW w:w="2381" w:type="dxa"/>
            <w:gridSpan w:val="2"/>
            <w:vMerge/>
            <w:vAlign w:val="center"/>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p>
        </w:tc>
        <w:tc>
          <w:tcPr>
            <w:tcW w:w="2835" w:type="dxa"/>
            <w:vAlign w:val="center"/>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hint="eastAsia"/>
                <w:sz w:val="18"/>
                <w:szCs w:val="18"/>
              </w:rPr>
              <w:t>单位介绍信</w:t>
            </w:r>
          </w:p>
        </w:tc>
        <w:tc>
          <w:tcPr>
            <w:tcW w:w="680" w:type="dxa"/>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r>
              <w:rPr>
                <w:rFonts w:ascii="黑体" w:eastAsia="黑体" w:hAnsi="黑体" w:cs="黑体"/>
                <w:sz w:val="18"/>
                <w:szCs w:val="18"/>
              </w:rPr>
              <w:t>1</w:t>
            </w:r>
            <w:r>
              <w:rPr>
                <w:rFonts w:ascii="黑体" w:eastAsia="黑体" w:hAnsi="黑体" w:cs="黑体" w:hint="eastAsia"/>
                <w:sz w:val="18"/>
                <w:szCs w:val="18"/>
              </w:rPr>
              <w:t>份</w:t>
            </w:r>
          </w:p>
        </w:tc>
        <w:tc>
          <w:tcPr>
            <w:tcW w:w="2268" w:type="dxa"/>
            <w:vAlign w:val="center"/>
          </w:tcPr>
          <w:p w:rsidR="00137BAA" w:rsidRDefault="00137BAA" w:rsidP="00071ABD">
            <w:pPr>
              <w:wordWrap w:val="0"/>
              <w:topLinePunct/>
              <w:spacing w:line="240" w:lineRule="auto"/>
              <w:ind w:firstLineChars="0" w:firstLine="0"/>
              <w:jc w:val="center"/>
              <w:rPr>
                <w:rFonts w:ascii="黑体" w:eastAsia="黑体" w:hAnsi="黑体" w:cs="Times New Roman"/>
                <w:sz w:val="18"/>
                <w:szCs w:val="18"/>
              </w:rPr>
            </w:pPr>
          </w:p>
        </w:tc>
      </w:tr>
    </w:tbl>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【办理地点】</w:t>
      </w:r>
    </w:p>
    <w:p w:rsidR="00137BAA" w:rsidRDefault="00137BAA" w:rsidP="00137BAA">
      <w:pPr>
        <w:widowControl/>
        <w:kinsoku w:val="0"/>
        <w:wordWrap w:val="0"/>
        <w:topLinePunct/>
        <w:ind w:firstLine="480"/>
        <w:rPr>
          <w:rFonts w:ascii="宋体" w:eastAsia="宋体" w:hAnsi="宋体" w:cs="宋体"/>
        </w:rPr>
      </w:pPr>
      <w:r>
        <w:rPr>
          <w:rFonts w:ascii="宋体" w:eastAsia="宋体" w:hAnsi="宋体" w:cs="宋体" w:hint="eastAsia"/>
        </w:rPr>
        <w:t>可通过办税服务厅（场所）办理，办税服务厅具体地点可点击下列链接通过办税地图获取：</w:t>
      </w:r>
    </w:p>
    <w:p w:rsidR="00137BAA" w:rsidRDefault="00142E3D" w:rsidP="00137BAA">
      <w:pPr>
        <w:widowControl/>
        <w:kinsoku w:val="0"/>
        <w:wordWrap w:val="0"/>
        <w:topLinePunct/>
        <w:ind w:firstLine="480"/>
        <w:rPr>
          <w:rStyle w:val="af5"/>
          <w:rFonts w:ascii="宋体" w:eastAsia="宋体" w:hAnsi="宋体" w:cs="宋体"/>
        </w:rPr>
      </w:pPr>
      <w:hyperlink r:id="rId49" w:anchor="/bsdt?code=bsdt&amp;id=9916" w:history="1">
        <w:r w:rsidR="00137BAA">
          <w:rPr>
            <w:rStyle w:val="af5"/>
            <w:rFonts w:ascii="宋体" w:eastAsia="宋体" w:hAnsi="宋体" w:cs="宋体" w:hint="eastAsia"/>
          </w:rPr>
          <w:t>https://etax.xinjiang.chinatax.gov.cn/yhs-web/cxzx/bmap.html#/bsdt?code=bsdt&amp;id=9916</w:t>
        </w:r>
      </w:hyperlink>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【办理机构】</w:t>
      </w:r>
    </w:p>
    <w:p w:rsidR="00137BAA" w:rsidRDefault="00137BAA" w:rsidP="00137BAA">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【收费标准】</w:t>
      </w:r>
    </w:p>
    <w:p w:rsidR="00137BAA" w:rsidRDefault="00137BAA" w:rsidP="00137BAA">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【办理时间】</w:t>
      </w:r>
    </w:p>
    <w:p w:rsidR="00137BAA" w:rsidRDefault="00137BAA" w:rsidP="00137BAA">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lastRenderedPageBreak/>
        <w:t>【联系电话】</w:t>
      </w:r>
    </w:p>
    <w:p w:rsidR="00137BAA" w:rsidRDefault="00137BAA" w:rsidP="00137BAA">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50" w:anchor="/bsdt?code=bsdt&amp;id=9916" w:history="1">
        <w:r>
          <w:rPr>
            <w:rStyle w:val="af5"/>
            <w:rFonts w:ascii="宋体" w:eastAsia="宋体" w:hAnsi="宋体"/>
          </w:rPr>
          <w:t>https://etax.xinjiang.chinatax.gov.cn/yhs-web/cxzx/bmap.html#/bsdt?code=bsdt&amp;id=9916</w:t>
        </w:r>
      </w:hyperlink>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【办理流程】</w:t>
      </w:r>
    </w:p>
    <w:p w:rsidR="00137BAA" w:rsidRDefault="00137BAA" w:rsidP="00137BAA">
      <w:pPr>
        <w:widowControl/>
        <w:kinsoku w:val="0"/>
        <w:wordWrap w:val="0"/>
        <w:topLinePunct/>
        <w:ind w:firstLine="480"/>
        <w:rPr>
          <w:rFonts w:eastAsia="宋体" w:cs="Times New Roman"/>
        </w:rPr>
      </w:pPr>
      <w:r>
        <w:rPr>
          <w:rFonts w:eastAsia="宋体" w:cs="Times New Roman"/>
          <w:noProof/>
        </w:rPr>
        <w:drawing>
          <wp:inline distT="0" distB="0" distL="114300" distR="114300" wp14:anchorId="58D68183" wp14:editId="3833543C">
            <wp:extent cx="5172075" cy="1762125"/>
            <wp:effectExtent l="0" t="0" r="9525"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51"/>
                    <a:stretch>
                      <a:fillRect/>
                    </a:stretch>
                  </pic:blipFill>
                  <pic:spPr>
                    <a:xfrm>
                      <a:off x="0" y="0"/>
                      <a:ext cx="5172075" cy="1762125"/>
                    </a:xfrm>
                    <a:prstGeom prst="rect">
                      <a:avLst/>
                    </a:prstGeom>
                    <a:noFill/>
                    <a:ln>
                      <a:noFill/>
                    </a:ln>
                  </pic:spPr>
                </pic:pic>
              </a:graphicData>
            </a:graphic>
          </wp:inline>
        </w:drawing>
      </w:r>
    </w:p>
    <w:p w:rsidR="00137BAA" w:rsidRDefault="00137BAA" w:rsidP="00137BAA">
      <w:pPr>
        <w:widowControl/>
        <w:kinsoku w:val="0"/>
        <w:wordWrap w:val="0"/>
        <w:topLinePunct/>
        <w:ind w:firstLine="480"/>
        <w:rPr>
          <w:rFonts w:ascii="黑体" w:eastAsia="黑体" w:hAnsi="黑体" w:cs="Times New Roman"/>
        </w:rPr>
      </w:pPr>
      <w:r>
        <w:rPr>
          <w:rFonts w:ascii="黑体" w:eastAsia="黑体" w:hAnsi="黑体" w:cs="黑体" w:hint="eastAsia"/>
        </w:rPr>
        <w:t>【纳税人注意事项】</w:t>
      </w:r>
    </w:p>
    <w:p w:rsidR="00137BAA" w:rsidRDefault="00137BAA" w:rsidP="00137BAA">
      <w:pPr>
        <w:widowControl/>
        <w:kinsoku w:val="0"/>
        <w:wordWrap w:val="0"/>
        <w:topLinePunct/>
        <w:ind w:firstLine="480"/>
        <w:rPr>
          <w:rFonts w:ascii="宋体" w:eastAsia="宋体" w:hAnsi="宋体" w:cs="Times New Roman"/>
        </w:rPr>
      </w:pPr>
      <w:r>
        <w:rPr>
          <w:rFonts w:ascii="Times New Roman" w:eastAsia="宋体" w:hAnsi="Times New Roman" w:cs="Times New Roman"/>
        </w:rPr>
        <w:t>1.</w:t>
      </w:r>
      <w:r>
        <w:rPr>
          <w:rFonts w:ascii="宋体" w:eastAsia="宋体" w:hAnsi="宋体" w:cs="宋体" w:hint="eastAsia"/>
        </w:rPr>
        <w:t>纳税人对报送材料的真实性和合法性承担责任。</w:t>
      </w:r>
    </w:p>
    <w:p w:rsidR="00137BAA" w:rsidRDefault="00137BAA" w:rsidP="00137BAA">
      <w:pPr>
        <w:widowControl/>
        <w:kinsoku w:val="0"/>
        <w:wordWrap w:val="0"/>
        <w:topLinePunct/>
        <w:ind w:firstLine="480"/>
        <w:rPr>
          <w:rFonts w:ascii="宋体" w:eastAsia="宋体" w:hAnsi="宋体" w:cs="Times New Roman"/>
        </w:rPr>
      </w:pPr>
      <w:r>
        <w:rPr>
          <w:rFonts w:ascii="Times New Roman" w:eastAsia="宋体" w:hAnsi="Times New Roman" w:cs="Times New Roman"/>
        </w:rPr>
        <w:t>2.</w:t>
      </w:r>
      <w:r>
        <w:rPr>
          <w:rFonts w:ascii="宋体" w:eastAsia="宋体" w:hAnsi="宋体" w:cs="宋体" w:hint="eastAsia"/>
        </w:rPr>
        <w:t>纳税人使用符合电子签名法规定条件的电子签名，与手写签名或者盖章具有同等法律效力。</w:t>
      </w:r>
    </w:p>
    <w:p w:rsidR="00137BAA" w:rsidRDefault="00137BAA" w:rsidP="00137BAA">
      <w:pPr>
        <w:widowControl/>
        <w:kinsoku w:val="0"/>
        <w:wordWrap w:val="0"/>
        <w:topLinePunct/>
        <w:ind w:firstLine="480"/>
        <w:rPr>
          <w:rFonts w:ascii="宋体" w:eastAsia="宋体" w:hAnsi="宋体" w:cs="Times New Roman"/>
        </w:rPr>
      </w:pPr>
      <w:r>
        <w:rPr>
          <w:rFonts w:ascii="Times New Roman" w:eastAsia="宋体" w:hAnsi="Times New Roman" w:cs="Times New Roman"/>
        </w:rPr>
        <w:t>3.</w:t>
      </w:r>
      <w:r>
        <w:rPr>
          <w:rFonts w:ascii="宋体" w:eastAsia="宋体" w:hAnsi="宋体" w:cs="宋体" w:hint="eastAsia"/>
        </w:rPr>
        <w:t>取得增值税发票的单位和个人可登陆全国增值税发票查验平台（</w:t>
      </w:r>
      <w:hyperlink r:id="rId52" w:history="1">
        <w:r>
          <w:rPr>
            <w:rFonts w:ascii="宋体" w:eastAsia="宋体" w:hAnsi="宋体" w:cs="宋体"/>
          </w:rPr>
          <w:t>https://inv-veri</w:t>
        </w:r>
        <w:r>
          <w:rPr>
            <w:rFonts w:ascii="Times New Roman" w:eastAsia="宋体" w:hAnsi="Times New Roman" w:cs="Times New Roman"/>
          </w:rPr>
          <w:t>.</w:t>
        </w:r>
        <w:r>
          <w:rPr>
            <w:rFonts w:ascii="宋体" w:eastAsia="宋体" w:hAnsi="宋体" w:cs="宋体"/>
          </w:rPr>
          <w:t>chinatax</w:t>
        </w:r>
        <w:r>
          <w:rPr>
            <w:rFonts w:ascii="Times New Roman" w:eastAsia="宋体" w:hAnsi="Times New Roman" w:cs="Times New Roman"/>
          </w:rPr>
          <w:t>.</w:t>
        </w:r>
        <w:r>
          <w:rPr>
            <w:rFonts w:ascii="宋体" w:eastAsia="宋体" w:hAnsi="宋体" w:cs="宋体"/>
          </w:rPr>
          <w:t>gov</w:t>
        </w:r>
        <w:r>
          <w:rPr>
            <w:rFonts w:ascii="Times New Roman" w:eastAsia="宋体" w:hAnsi="Times New Roman" w:cs="Times New Roman"/>
          </w:rPr>
          <w:t>.</w:t>
        </w:r>
        <w:r>
          <w:rPr>
            <w:rFonts w:ascii="宋体" w:eastAsia="宋体" w:hAnsi="宋体" w:cs="宋体"/>
          </w:rPr>
          <w:t>cn</w:t>
        </w:r>
      </w:hyperlink>
      <w:r>
        <w:rPr>
          <w:rFonts w:ascii="宋体" w:eastAsia="宋体" w:hAnsi="宋体" w:cs="宋体"/>
        </w:rPr>
        <w:t>)</w:t>
      </w:r>
      <w:r>
        <w:rPr>
          <w:rFonts w:ascii="宋体" w:eastAsia="宋体" w:hAnsi="宋体" w:cs="宋体" w:hint="eastAsia"/>
        </w:rPr>
        <w:t>，对增值税发票管理系统开具的发票信息进行查验。</w:t>
      </w:r>
    </w:p>
    <w:p w:rsidR="00137BAA" w:rsidRDefault="00137BAA" w:rsidP="00137BAA">
      <w:pPr>
        <w:widowControl/>
        <w:kinsoku w:val="0"/>
        <w:wordWrap w:val="0"/>
        <w:topLinePunct/>
        <w:ind w:firstLine="480"/>
        <w:rPr>
          <w:rFonts w:ascii="宋体" w:eastAsia="宋体" w:hAnsi="宋体" w:cs="Times New Roman"/>
        </w:rPr>
      </w:pPr>
      <w:r>
        <w:rPr>
          <w:rFonts w:ascii="Times New Roman" w:eastAsia="宋体" w:hAnsi="Times New Roman" w:cs="Times New Roman"/>
        </w:rPr>
        <w:t>4.</w:t>
      </w:r>
      <w:r>
        <w:rPr>
          <w:rFonts w:ascii="宋体" w:eastAsia="宋体" w:hAnsi="宋体" w:cs="宋体" w:hint="eastAsia"/>
        </w:rPr>
        <w:t>普通发票的真伪鉴定由鉴定受理税务机关负责；受理税务机关鉴定有困难的，可以提请发票监制税务机关协助鉴定。</w:t>
      </w:r>
    </w:p>
    <w:p w:rsidR="00137BAA" w:rsidRDefault="00137BAA" w:rsidP="00137BAA">
      <w:pPr>
        <w:widowControl/>
        <w:kinsoku w:val="0"/>
        <w:wordWrap w:val="0"/>
        <w:topLinePunct/>
        <w:ind w:firstLine="480"/>
        <w:rPr>
          <w:rFonts w:ascii="宋体" w:eastAsia="宋体" w:hAnsi="宋体" w:cs="宋体"/>
        </w:rPr>
      </w:pPr>
      <w:r>
        <w:rPr>
          <w:rFonts w:ascii="Times New Roman" w:eastAsia="宋体" w:hAnsi="Times New Roman" w:cs="Times New Roman"/>
        </w:rPr>
        <w:t>5.</w:t>
      </w:r>
      <w:r>
        <w:rPr>
          <w:rFonts w:ascii="宋体" w:eastAsia="宋体" w:hAnsi="宋体" w:cs="宋体" w:hint="eastAsia"/>
        </w:rPr>
        <w:t>在伪造、变造现场查获的假发票，由当地税务机关负责鉴定。</w:t>
      </w:r>
    </w:p>
    <w:p w:rsidR="00137BAA" w:rsidRDefault="00137BAA" w:rsidP="00137BAA">
      <w:pPr>
        <w:widowControl/>
        <w:kinsoku w:val="0"/>
        <w:wordWrap w:val="0"/>
        <w:topLinePunct/>
        <w:ind w:firstLine="480"/>
        <w:rPr>
          <w:rFonts w:ascii="宋体" w:eastAsia="宋体" w:hAnsi="宋体" w:cs="宋体"/>
        </w:rPr>
      </w:pPr>
    </w:p>
    <w:p w:rsidR="00137BAA" w:rsidRDefault="00137BAA" w:rsidP="00137BAA">
      <w:pPr>
        <w:widowControl/>
        <w:kinsoku w:val="0"/>
        <w:wordWrap w:val="0"/>
        <w:topLinePunct/>
        <w:ind w:firstLine="480"/>
        <w:rPr>
          <w:rFonts w:ascii="宋体" w:eastAsia="宋体" w:hAnsi="宋体" w:cs="宋体"/>
        </w:rPr>
      </w:pPr>
    </w:p>
    <w:p w:rsidR="00137BAA" w:rsidRDefault="00137BAA" w:rsidP="00137BAA">
      <w:pPr>
        <w:widowControl/>
        <w:kinsoku w:val="0"/>
        <w:wordWrap w:val="0"/>
        <w:topLinePunct/>
        <w:ind w:firstLine="480"/>
        <w:rPr>
          <w:rFonts w:ascii="宋体" w:eastAsia="宋体" w:hAnsi="宋体" w:cs="宋体"/>
        </w:rPr>
      </w:pPr>
    </w:p>
    <w:p w:rsidR="00137BAA" w:rsidRDefault="00137BAA" w:rsidP="00137BAA">
      <w:pPr>
        <w:widowControl/>
        <w:kinsoku w:val="0"/>
        <w:wordWrap w:val="0"/>
        <w:topLinePunct/>
        <w:ind w:firstLine="480"/>
        <w:rPr>
          <w:rFonts w:ascii="宋体" w:eastAsia="宋体" w:hAnsi="宋体" w:cs="宋体"/>
        </w:rPr>
      </w:pPr>
    </w:p>
    <w:p w:rsidR="00137BAA" w:rsidRDefault="00137BAA" w:rsidP="00137BAA">
      <w:pPr>
        <w:widowControl/>
        <w:kinsoku w:val="0"/>
        <w:wordWrap w:val="0"/>
        <w:topLinePunct/>
        <w:ind w:firstLine="480"/>
        <w:rPr>
          <w:rFonts w:ascii="宋体" w:eastAsia="宋体" w:hAnsi="宋体" w:cs="宋体"/>
        </w:rPr>
      </w:pPr>
    </w:p>
    <w:p w:rsidR="00137BAA" w:rsidRDefault="00137BAA" w:rsidP="00137BAA">
      <w:pPr>
        <w:widowControl/>
        <w:kinsoku w:val="0"/>
        <w:wordWrap w:val="0"/>
        <w:topLinePunct/>
        <w:ind w:firstLine="480"/>
        <w:rPr>
          <w:rFonts w:ascii="宋体" w:eastAsia="宋体" w:hAnsi="宋体" w:cs="Times New Roman"/>
        </w:rPr>
      </w:pPr>
    </w:p>
    <w:p w:rsidR="0067428E" w:rsidRDefault="00137BAA">
      <w:pPr>
        <w:pStyle w:val="3sunshine"/>
        <w:keepNext w:val="0"/>
        <w:widowControl/>
        <w:kinsoku w:val="0"/>
        <w:wordWrap w:val="0"/>
        <w:adjustRightInd/>
        <w:snapToGrid/>
        <w:spacing w:before="312" w:after="312"/>
      </w:pPr>
      <w:r>
        <w:lastRenderedPageBreak/>
        <w:t>56.</w:t>
      </w:r>
      <w:r w:rsidR="001303ED">
        <w:rPr>
          <w:rFonts w:cs="黑体" w:hint="eastAsia"/>
        </w:rPr>
        <w:t xml:space="preserve">　</w:t>
      </w:r>
      <w:bookmarkEnd w:id="16"/>
      <w:r w:rsidR="001303ED">
        <w:rPr>
          <w:rFonts w:cs="黑体" w:hint="eastAsia"/>
        </w:rPr>
        <w:t>临时开票权限办理</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【事项名称】</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临时开票权限办理</w:t>
      </w:r>
    </w:p>
    <w:p w:rsidR="0067428E" w:rsidRDefault="001303ED">
      <w:pPr>
        <w:widowControl/>
        <w:kinsoku w:val="0"/>
        <w:wordWrap w:val="0"/>
        <w:topLinePunct/>
        <w:ind w:firstLine="480"/>
        <w:rPr>
          <w:rFonts w:ascii="宋体" w:eastAsia="宋体" w:cs="Times New Roman"/>
          <w:color w:val="000000"/>
        </w:rPr>
      </w:pPr>
      <w:r>
        <w:rPr>
          <w:rFonts w:ascii="宋体" w:eastAsia="黑体" w:hAnsi="宋体" w:cs="黑体" w:hint="eastAsia"/>
          <w:color w:val="000000"/>
        </w:rPr>
        <w:t>【申请条件】</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自</w:t>
      </w:r>
      <w:r>
        <w:rPr>
          <w:rFonts w:ascii="宋体" w:eastAsia="宋体" w:hAnsi="宋体" w:cs="宋体"/>
        </w:rPr>
        <w:t>2019</w:t>
      </w:r>
      <w:r>
        <w:rPr>
          <w:rFonts w:ascii="宋体" w:eastAsia="宋体" w:hAnsi="宋体" w:cs="宋体" w:hint="eastAsia"/>
        </w:rPr>
        <w:t>年</w:t>
      </w:r>
      <w:r>
        <w:rPr>
          <w:rFonts w:ascii="宋体" w:eastAsia="宋体" w:hAnsi="宋体" w:cs="宋体"/>
        </w:rPr>
        <w:t>9</w:t>
      </w:r>
      <w:r>
        <w:rPr>
          <w:rFonts w:ascii="宋体" w:eastAsia="宋体" w:hAnsi="宋体" w:cs="宋体" w:hint="eastAsia"/>
        </w:rPr>
        <w:t>月</w:t>
      </w:r>
      <w:r>
        <w:rPr>
          <w:rFonts w:ascii="宋体" w:eastAsia="宋体" w:hAnsi="宋体" w:cs="宋体"/>
        </w:rPr>
        <w:t>20</w:t>
      </w:r>
      <w:r>
        <w:rPr>
          <w:rFonts w:ascii="宋体" w:eastAsia="宋体" w:hAnsi="宋体" w:cs="宋体" w:hint="eastAsia"/>
        </w:rPr>
        <w:t>日起，纳税人需要通过增值税发票管理系统开具</w:t>
      </w:r>
      <w:r>
        <w:rPr>
          <w:rFonts w:ascii="宋体" w:eastAsia="宋体" w:hAnsi="宋体" w:cs="宋体"/>
        </w:rPr>
        <w:t>17%</w:t>
      </w:r>
      <w:r>
        <w:rPr>
          <w:rFonts w:ascii="宋体" w:eastAsia="宋体" w:hAnsi="宋体" w:cs="宋体" w:hint="eastAsia"/>
        </w:rPr>
        <w:t>、</w:t>
      </w:r>
      <w:r>
        <w:rPr>
          <w:rFonts w:ascii="宋体" w:eastAsia="宋体" w:hAnsi="宋体" w:cs="宋体"/>
        </w:rPr>
        <w:t>16%</w:t>
      </w:r>
      <w:r>
        <w:rPr>
          <w:rFonts w:ascii="宋体" w:eastAsia="宋体" w:hAnsi="宋体" w:cs="宋体" w:hint="eastAsia"/>
        </w:rPr>
        <w:t>、</w:t>
      </w:r>
      <w:r>
        <w:rPr>
          <w:rFonts w:ascii="宋体" w:eastAsia="宋体" w:hAnsi="宋体" w:cs="宋体"/>
        </w:rPr>
        <w:t>11%</w:t>
      </w:r>
      <w:r>
        <w:rPr>
          <w:rFonts w:ascii="宋体" w:eastAsia="宋体" w:hAnsi="宋体" w:cs="宋体" w:hint="eastAsia"/>
        </w:rPr>
        <w:t>、</w:t>
      </w:r>
      <w:r>
        <w:rPr>
          <w:rFonts w:ascii="宋体" w:eastAsia="宋体" w:hAnsi="宋体" w:cs="宋体"/>
        </w:rPr>
        <w:t>10%</w:t>
      </w:r>
      <w:r>
        <w:rPr>
          <w:rFonts w:ascii="宋体" w:eastAsia="宋体" w:hAnsi="宋体" w:cs="宋体" w:hint="eastAsia"/>
        </w:rPr>
        <w:t>税率蓝字发票的，应向主管税务机关办理临时开票权限。</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【设定依据】</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《国家税务总局关于国内旅客运输服务进项税抵扣等增值税征管问题的公告》（国家税务总局公告</w:t>
      </w:r>
      <w:r>
        <w:rPr>
          <w:rFonts w:ascii="宋体" w:eastAsia="宋体" w:hAnsi="宋体" w:cs="宋体"/>
        </w:rPr>
        <w:t>2019</w:t>
      </w:r>
      <w:r>
        <w:rPr>
          <w:rFonts w:ascii="宋体" w:eastAsia="宋体" w:hAnsi="宋体" w:cs="宋体" w:hint="eastAsia"/>
        </w:rPr>
        <w:t>年第</w:t>
      </w:r>
      <w:r>
        <w:rPr>
          <w:rFonts w:ascii="宋体" w:eastAsia="宋体" w:hAnsi="宋体" w:cs="宋体"/>
        </w:rPr>
        <w:t>31</w:t>
      </w:r>
      <w:r>
        <w:rPr>
          <w:rFonts w:ascii="宋体" w:eastAsia="宋体" w:hAnsi="宋体" w:cs="宋体" w:hint="eastAsia"/>
        </w:rPr>
        <w:t>号）第十三条</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67428E">
        <w:trPr>
          <w:trHeight w:hRule="exact" w:val="369"/>
          <w:jc w:val="center"/>
        </w:trPr>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color w:val="000000"/>
                <w:sz w:val="21"/>
                <w:szCs w:val="21"/>
              </w:rPr>
            </w:pPr>
            <w:r>
              <w:rPr>
                <w:rFonts w:ascii="黑体" w:eastAsia="黑体" w:hAnsi="黑体" w:cs="黑体" w:hint="eastAsia"/>
                <w:color w:val="000000"/>
                <w:sz w:val="21"/>
                <w:szCs w:val="21"/>
              </w:rPr>
              <w:t>序号</w:t>
            </w:r>
          </w:p>
        </w:tc>
        <w:tc>
          <w:tcPr>
            <w:tcW w:w="4535"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color w:val="000000"/>
                <w:sz w:val="21"/>
                <w:szCs w:val="21"/>
              </w:rPr>
            </w:pPr>
            <w:r>
              <w:rPr>
                <w:rFonts w:ascii="黑体" w:eastAsia="黑体" w:hAnsi="黑体" w:cs="黑体" w:hint="eastAsia"/>
                <w:color w:val="000000"/>
                <w:sz w:val="21"/>
                <w:szCs w:val="21"/>
              </w:rPr>
              <w:t>材料名称</w:t>
            </w:r>
          </w:p>
        </w:tc>
        <w:tc>
          <w:tcPr>
            <w:tcW w:w="680"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color w:val="000000"/>
                <w:sz w:val="21"/>
                <w:szCs w:val="21"/>
              </w:rPr>
            </w:pPr>
            <w:r>
              <w:rPr>
                <w:rFonts w:ascii="黑体" w:eastAsia="黑体" w:hAnsi="黑体" w:cs="黑体" w:hint="eastAsia"/>
                <w:color w:val="000000"/>
                <w:sz w:val="21"/>
                <w:szCs w:val="21"/>
              </w:rPr>
              <w:t>数量</w:t>
            </w:r>
          </w:p>
        </w:tc>
        <w:tc>
          <w:tcPr>
            <w:tcW w:w="2268" w:type="dxa"/>
            <w:shd w:val="clear" w:color="auto" w:fill="D9D9D9"/>
            <w:vAlign w:val="center"/>
          </w:tcPr>
          <w:p w:rsidR="0067428E" w:rsidRDefault="001303ED">
            <w:pPr>
              <w:widowControl/>
              <w:kinsoku w:val="0"/>
              <w:wordWrap w:val="0"/>
              <w:topLinePunct/>
              <w:ind w:firstLineChars="0" w:firstLine="0"/>
              <w:jc w:val="center"/>
              <w:rPr>
                <w:rFonts w:ascii="黑体" w:eastAsia="黑体" w:hAnsi="黑体" w:cs="Times New Roman"/>
                <w:color w:val="000000"/>
                <w:sz w:val="21"/>
                <w:szCs w:val="21"/>
              </w:rPr>
            </w:pPr>
            <w:r>
              <w:rPr>
                <w:rFonts w:ascii="黑体" w:eastAsia="黑体" w:hAnsi="黑体" w:cs="黑体" w:hint="eastAsia"/>
                <w:color w:val="000000"/>
                <w:sz w:val="21"/>
                <w:szCs w:val="21"/>
              </w:rPr>
              <w:t>备注</w:t>
            </w:r>
          </w:p>
        </w:tc>
      </w:tr>
      <w:tr w:rsidR="0067428E">
        <w:trPr>
          <w:trHeight w:hRule="exact" w:val="369"/>
          <w:jc w:val="center"/>
        </w:trPr>
        <w:tc>
          <w:tcPr>
            <w:tcW w:w="680" w:type="dxa"/>
            <w:vAlign w:val="center"/>
          </w:tcPr>
          <w:p w:rsidR="0067428E" w:rsidRDefault="001303ED">
            <w:pPr>
              <w:widowControl/>
              <w:kinsoku w:val="0"/>
              <w:wordWrap w:val="0"/>
              <w:topLinePunct/>
              <w:ind w:firstLineChars="0" w:firstLine="0"/>
              <w:jc w:val="center"/>
              <w:rPr>
                <w:rFonts w:ascii="黑体" w:eastAsia="黑体" w:hAnsi="黑体" w:cs="黑体"/>
                <w:color w:val="000000"/>
                <w:sz w:val="18"/>
                <w:szCs w:val="18"/>
              </w:rPr>
            </w:pPr>
            <w:r>
              <w:rPr>
                <w:rFonts w:ascii="黑体" w:eastAsia="黑体" w:hAnsi="黑体" w:cs="黑体"/>
                <w:color w:val="000000"/>
                <w:sz w:val="18"/>
                <w:szCs w:val="18"/>
              </w:rPr>
              <w:t>1</w:t>
            </w:r>
          </w:p>
        </w:tc>
        <w:tc>
          <w:tcPr>
            <w:tcW w:w="4535" w:type="dxa"/>
            <w:vAlign w:val="center"/>
          </w:tcPr>
          <w:p w:rsidR="0067428E" w:rsidRDefault="001303ED">
            <w:pPr>
              <w:widowControl/>
              <w:kinsoku w:val="0"/>
              <w:wordWrap w:val="0"/>
              <w:topLinePunct/>
              <w:ind w:firstLineChars="0" w:firstLine="0"/>
              <w:jc w:val="center"/>
              <w:rPr>
                <w:rFonts w:ascii="黑体" w:eastAsia="黑体" w:hAnsi="黑体" w:cs="Times New Roman"/>
                <w:color w:val="000000"/>
                <w:sz w:val="18"/>
                <w:szCs w:val="18"/>
              </w:rPr>
            </w:pPr>
            <w:r>
              <w:rPr>
                <w:rFonts w:ascii="黑体" w:eastAsia="黑体" w:hAnsi="黑体" w:cs="黑体" w:hint="eastAsia"/>
                <w:color w:val="000000"/>
                <w:sz w:val="18"/>
                <w:szCs w:val="18"/>
              </w:rPr>
              <w:t>《开具原适用税率发票承诺书》</w:t>
            </w:r>
          </w:p>
        </w:tc>
        <w:tc>
          <w:tcPr>
            <w:tcW w:w="680" w:type="dxa"/>
            <w:vAlign w:val="center"/>
          </w:tcPr>
          <w:p w:rsidR="0067428E" w:rsidRDefault="001303ED">
            <w:pPr>
              <w:widowControl/>
              <w:kinsoku w:val="0"/>
              <w:wordWrap w:val="0"/>
              <w:topLinePunct/>
              <w:ind w:firstLineChars="0" w:firstLine="0"/>
              <w:jc w:val="center"/>
              <w:rPr>
                <w:rFonts w:ascii="黑体" w:eastAsia="黑体" w:hAnsi="黑体" w:cs="Times New Roman"/>
                <w:color w:val="000000"/>
                <w:sz w:val="18"/>
                <w:szCs w:val="18"/>
              </w:rPr>
            </w:pPr>
            <w:r>
              <w:rPr>
                <w:rFonts w:ascii="黑体" w:eastAsia="黑体" w:hAnsi="黑体" w:cs="黑体"/>
                <w:color w:val="000000"/>
                <w:sz w:val="18"/>
                <w:szCs w:val="18"/>
              </w:rPr>
              <w:t>1</w:t>
            </w:r>
            <w:r>
              <w:rPr>
                <w:rFonts w:ascii="黑体" w:eastAsia="黑体" w:hAnsi="黑体" w:cs="黑体" w:hint="eastAsia"/>
                <w:color w:val="000000"/>
                <w:sz w:val="18"/>
                <w:szCs w:val="18"/>
              </w:rPr>
              <w:t>份</w:t>
            </w:r>
          </w:p>
        </w:tc>
        <w:tc>
          <w:tcPr>
            <w:tcW w:w="2268" w:type="dxa"/>
            <w:vAlign w:val="center"/>
          </w:tcPr>
          <w:p w:rsidR="0067428E" w:rsidRDefault="0067428E">
            <w:pPr>
              <w:widowControl/>
              <w:kinsoku w:val="0"/>
              <w:wordWrap w:val="0"/>
              <w:topLinePunct/>
              <w:ind w:firstLineChars="0" w:firstLine="0"/>
              <w:jc w:val="center"/>
              <w:rPr>
                <w:rFonts w:ascii="黑体" w:eastAsia="黑体" w:hAnsi="黑体" w:cs="Times New Roman"/>
                <w:color w:val="000000"/>
                <w:sz w:val="18"/>
                <w:szCs w:val="18"/>
              </w:rPr>
            </w:pPr>
          </w:p>
        </w:tc>
      </w:tr>
    </w:tbl>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【办理地点】</w:t>
      </w:r>
    </w:p>
    <w:p w:rsidR="0067428E" w:rsidRDefault="001303ED">
      <w:pPr>
        <w:widowControl/>
        <w:kinsoku w:val="0"/>
        <w:wordWrap w:val="0"/>
        <w:topLinePunct/>
        <w:ind w:firstLine="480"/>
        <w:rPr>
          <w:rFonts w:ascii="宋体" w:eastAsia="宋体" w:hAnsi="宋体" w:cs="宋体"/>
        </w:rPr>
      </w:pPr>
      <w:r>
        <w:rPr>
          <w:rFonts w:ascii="宋体" w:eastAsia="宋体" w:hAnsi="宋体" w:cs="宋体" w:hint="eastAsia"/>
        </w:rPr>
        <w:t>可通过办税服务厅（场所）办理，办税服务厅具体地点可点击下列链接通过办税地图获取：</w:t>
      </w:r>
    </w:p>
    <w:p w:rsidR="0067428E" w:rsidRDefault="00142E3D">
      <w:pPr>
        <w:widowControl/>
        <w:kinsoku w:val="0"/>
        <w:wordWrap w:val="0"/>
        <w:topLinePunct/>
        <w:ind w:firstLine="480"/>
        <w:rPr>
          <w:rFonts w:ascii="宋体" w:eastAsia="宋体" w:hAnsi="宋体" w:cs="Times New Roman"/>
        </w:rPr>
      </w:pPr>
      <w:hyperlink r:id="rId53" w:anchor="/bsdt?code=bsdt&amp;id=9916" w:history="1">
        <w:r w:rsidR="001303ED">
          <w:rPr>
            <w:rStyle w:val="af5"/>
            <w:rFonts w:ascii="宋体" w:eastAsia="宋体" w:hAnsi="宋体" w:cs="宋体" w:hint="eastAsia"/>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【办理机构】</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主管税务机关</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【收费标准】</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不收费</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【办理时间】</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即时办结</w:t>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【联系电话】</w:t>
      </w:r>
    </w:p>
    <w:p w:rsidR="0067428E" w:rsidRDefault="001303ED">
      <w:pPr>
        <w:widowControl/>
        <w:kinsoku w:val="0"/>
        <w:wordWrap w:val="0"/>
        <w:topLinePunct/>
        <w:ind w:firstLine="480"/>
        <w:rPr>
          <w:rStyle w:val="af5"/>
          <w:rFonts w:ascii="宋体" w:eastAsia="宋体" w:hAnsi="宋体"/>
        </w:rPr>
      </w:pPr>
      <w:r>
        <w:rPr>
          <w:rFonts w:ascii="宋体" w:eastAsia="宋体" w:hAnsi="宋体" w:hint="eastAsia"/>
        </w:rPr>
        <w:t>主管税务机关对外公开的联系电话，可点击下列链接通过办税地图获取：</w:t>
      </w:r>
      <w:hyperlink r:id="rId54" w:anchor="/bsdt?code=bsdt&amp;id=9916" w:history="1">
        <w:r>
          <w:rPr>
            <w:rStyle w:val="af5"/>
            <w:rFonts w:ascii="宋体" w:eastAsia="宋体" w:hAnsi="宋体"/>
          </w:rPr>
          <w:t>https://etax.xinjiang.chinatax.gov.cn/yhs-web/cxzx/bmap.html#/bsdt?code=bsdt&amp;id=9916</w:t>
        </w:r>
      </w:hyperlink>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lastRenderedPageBreak/>
        <w:t>【办理流程】</w:t>
      </w:r>
    </w:p>
    <w:p w:rsidR="0067428E" w:rsidRDefault="001303ED">
      <w:pPr>
        <w:widowControl/>
        <w:kinsoku w:val="0"/>
        <w:wordWrap w:val="0"/>
        <w:topLinePunct/>
        <w:ind w:firstLineChars="0" w:firstLine="0"/>
        <w:rPr>
          <w:rFonts w:ascii="宋体" w:eastAsia="仿宋_GB2312" w:hAnsi="宋体" w:cs="Times New Roman"/>
          <w:color w:val="000000"/>
        </w:rPr>
      </w:pPr>
      <w:r>
        <w:rPr>
          <w:rFonts w:ascii="宋体" w:eastAsia="宋体" w:cs="Times New Roman"/>
          <w:noProof/>
          <w:color w:val="000000"/>
        </w:rPr>
        <w:drawing>
          <wp:inline distT="0" distB="0" distL="114300" distR="114300" wp14:anchorId="24334CE1" wp14:editId="5F19075D">
            <wp:extent cx="5162550" cy="1762125"/>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9"/>
                    <a:stretch>
                      <a:fillRect/>
                    </a:stretch>
                  </pic:blipFill>
                  <pic:spPr>
                    <a:xfrm>
                      <a:off x="0" y="0"/>
                      <a:ext cx="5162550" cy="1762125"/>
                    </a:xfrm>
                    <a:prstGeom prst="rect">
                      <a:avLst/>
                    </a:prstGeom>
                    <a:noFill/>
                    <a:ln>
                      <a:noFill/>
                    </a:ln>
                  </pic:spPr>
                </pic:pic>
              </a:graphicData>
            </a:graphic>
          </wp:inline>
        </w:drawing>
      </w:r>
    </w:p>
    <w:p w:rsidR="0067428E" w:rsidRDefault="001303ED">
      <w:pPr>
        <w:widowControl/>
        <w:kinsoku w:val="0"/>
        <w:wordWrap w:val="0"/>
        <w:topLinePunct/>
        <w:ind w:firstLine="480"/>
        <w:rPr>
          <w:rFonts w:ascii="黑体" w:eastAsia="黑体" w:hAnsi="黑体" w:cs="Times New Roman"/>
          <w:color w:val="000000"/>
        </w:rPr>
      </w:pPr>
      <w:r>
        <w:rPr>
          <w:rFonts w:ascii="黑体" w:eastAsia="黑体" w:hAnsi="黑体" w:cs="黑体" w:hint="eastAsia"/>
          <w:color w:val="000000"/>
        </w:rPr>
        <w:t>【纳税人注意事项】</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rPr>
        <w:t>1.</w:t>
      </w:r>
      <w:r>
        <w:rPr>
          <w:rFonts w:ascii="宋体" w:eastAsia="宋体" w:hAnsi="宋体" w:cs="宋体" w:hint="eastAsia"/>
        </w:rPr>
        <w:t>纳税人对报送材料的真实性和合法性承担责任。</w:t>
      </w:r>
    </w:p>
    <w:p w:rsidR="0067428E" w:rsidRPr="003C55BA" w:rsidRDefault="001303ED">
      <w:pPr>
        <w:widowControl/>
        <w:kinsoku w:val="0"/>
        <w:wordWrap w:val="0"/>
        <w:topLinePunct/>
        <w:ind w:firstLine="480"/>
        <w:rPr>
          <w:rFonts w:ascii="宋体" w:eastAsia="宋体" w:hAnsi="宋体" w:cs="Times New Roman"/>
        </w:rPr>
      </w:pPr>
      <w:r w:rsidRPr="003C55BA">
        <w:rPr>
          <w:rFonts w:ascii="宋体" w:eastAsia="宋体" w:hAnsi="宋体" w:cs="宋体"/>
        </w:rPr>
        <w:t>2.</w:t>
      </w:r>
      <w:r w:rsidRPr="003C55BA">
        <w:rPr>
          <w:rFonts w:ascii="宋体" w:eastAsia="宋体" w:hAnsi="宋体" w:cs="宋体" w:hint="eastAsia"/>
        </w:rPr>
        <w:t>临时开票权限有效期限为</w:t>
      </w:r>
      <w:r w:rsidRPr="003C55BA">
        <w:rPr>
          <w:rFonts w:ascii="宋体" w:eastAsia="宋体" w:hAnsi="宋体" w:cs="宋体"/>
        </w:rPr>
        <w:t>24</w:t>
      </w:r>
      <w:r w:rsidRPr="003C55BA">
        <w:rPr>
          <w:rFonts w:ascii="宋体" w:eastAsia="宋体" w:hAnsi="宋体" w:cs="宋体" w:hint="eastAsia"/>
        </w:rPr>
        <w:t>小时，纳税人应在获取临时开票权限的规定期限内开具原适用税率发票。</w:t>
      </w:r>
    </w:p>
    <w:p w:rsidR="0067428E" w:rsidRDefault="001303ED">
      <w:pPr>
        <w:widowControl/>
        <w:kinsoku w:val="0"/>
        <w:wordWrap w:val="0"/>
        <w:topLinePunct/>
        <w:ind w:firstLine="480"/>
        <w:rPr>
          <w:rFonts w:ascii="宋体" w:eastAsia="宋体" w:hAnsi="宋体" w:cs="宋体"/>
        </w:rPr>
      </w:pPr>
      <w:r w:rsidRPr="003C55BA">
        <w:rPr>
          <w:rFonts w:ascii="宋体" w:eastAsia="宋体" w:hAnsi="宋体" w:cs="宋体"/>
        </w:rPr>
        <w:t>3.税务机关提供“最多跑一次”服务。纳税人在资料完整且符合法定受理条件的前提下，最多只需要到税务机关跑一次。</w:t>
      </w:r>
    </w:p>
    <w:p w:rsidR="0067428E" w:rsidRDefault="001303ED">
      <w:pPr>
        <w:widowControl/>
        <w:kinsoku w:val="0"/>
        <w:wordWrap w:val="0"/>
        <w:topLinePunct/>
        <w:ind w:firstLine="480"/>
        <w:rPr>
          <w:rFonts w:ascii="宋体" w:eastAsia="宋体" w:hAnsi="宋体" w:cs="Times New Roman"/>
        </w:rPr>
      </w:pPr>
      <w:r>
        <w:rPr>
          <w:rFonts w:ascii="宋体" w:eastAsia="宋体" w:hAnsi="宋体" w:cs="宋体" w:hint="eastAsia"/>
        </w:rPr>
        <w:t>4</w:t>
      </w:r>
      <w:r>
        <w:rPr>
          <w:rFonts w:ascii="宋体" w:eastAsia="宋体" w:hAnsi="宋体" w:cs="宋体"/>
        </w:rPr>
        <w:t>.</w:t>
      </w:r>
      <w:r>
        <w:rPr>
          <w:rFonts w:ascii="宋体" w:eastAsia="宋体" w:hAnsi="宋体" w:cs="宋体" w:hint="eastAsia"/>
        </w:rPr>
        <w:t>纳税人办理临时开票权限，应保留交易合同、红字发票、收讫款项证明等相关材料，以备查验。</w:t>
      </w:r>
    </w:p>
    <w:p w:rsidR="0067428E" w:rsidRDefault="001303ED">
      <w:pPr>
        <w:widowControl/>
        <w:kinsoku w:val="0"/>
        <w:wordWrap w:val="0"/>
        <w:topLinePunct/>
        <w:ind w:firstLine="480"/>
        <w:rPr>
          <w:rFonts w:ascii="黑体" w:eastAsia="黑体" w:hAnsi="黑体" w:cs="Times New Roman"/>
        </w:rPr>
      </w:pPr>
      <w:r>
        <w:rPr>
          <w:rFonts w:ascii="宋体" w:eastAsia="宋体" w:hAnsi="宋体" w:cs="宋体" w:hint="eastAsia"/>
        </w:rPr>
        <w:t>5</w:t>
      </w:r>
      <w:r>
        <w:rPr>
          <w:rFonts w:ascii="宋体" w:eastAsia="宋体" w:hAnsi="宋体" w:cs="宋体"/>
        </w:rPr>
        <w:t>.</w:t>
      </w:r>
      <w:r>
        <w:rPr>
          <w:rFonts w:ascii="宋体" w:eastAsia="宋体" w:hAnsi="宋体" w:cs="宋体" w:hint="eastAsia"/>
        </w:rPr>
        <w:t>若纳税义务发生时间在</w:t>
      </w:r>
      <w:r>
        <w:rPr>
          <w:rFonts w:ascii="宋体" w:eastAsia="宋体" w:hAnsi="宋体" w:cs="宋体"/>
        </w:rPr>
        <w:t>2019</w:t>
      </w:r>
      <w:r>
        <w:rPr>
          <w:rFonts w:ascii="宋体" w:eastAsia="宋体" w:hAnsi="宋体" w:cs="宋体" w:hint="eastAsia"/>
        </w:rPr>
        <w:t>年</w:t>
      </w:r>
      <w:r>
        <w:rPr>
          <w:rFonts w:ascii="宋体" w:eastAsia="宋体" w:hAnsi="宋体" w:cs="宋体"/>
        </w:rPr>
        <w:t>4</w:t>
      </w:r>
      <w:r>
        <w:rPr>
          <w:rFonts w:ascii="宋体" w:eastAsia="宋体" w:hAnsi="宋体" w:cs="宋体" w:hint="eastAsia"/>
        </w:rPr>
        <w:t>月</w:t>
      </w:r>
      <w:r>
        <w:rPr>
          <w:rFonts w:ascii="宋体" w:eastAsia="宋体" w:hAnsi="宋体" w:cs="宋体"/>
        </w:rPr>
        <w:t>1</w:t>
      </w:r>
      <w:r>
        <w:rPr>
          <w:rFonts w:ascii="宋体" w:eastAsia="宋体" w:hAnsi="宋体" w:cs="宋体" w:hint="eastAsia"/>
        </w:rPr>
        <w:t>日前，未进行申报而开具发票的，纳税人应进行补充申报或者更正申报，涉及缴纳滞纳金的，按规定缴纳；若纳税义务发生时间在</w:t>
      </w:r>
      <w:r>
        <w:rPr>
          <w:rFonts w:ascii="宋体" w:eastAsia="宋体" w:hAnsi="宋体" w:cs="宋体"/>
        </w:rPr>
        <w:t>2019</w:t>
      </w:r>
      <w:r>
        <w:rPr>
          <w:rFonts w:ascii="宋体" w:eastAsia="宋体" w:hAnsi="宋体" w:cs="宋体" w:hint="eastAsia"/>
        </w:rPr>
        <w:t>年</w:t>
      </w:r>
      <w:r>
        <w:rPr>
          <w:rFonts w:ascii="宋体" w:eastAsia="宋体" w:hAnsi="宋体" w:cs="宋体"/>
        </w:rPr>
        <w:t>4</w:t>
      </w:r>
      <w:r>
        <w:rPr>
          <w:rFonts w:ascii="宋体" w:eastAsia="宋体" w:hAnsi="宋体" w:cs="宋体" w:hint="eastAsia"/>
        </w:rPr>
        <w:t>月</w:t>
      </w:r>
      <w:r>
        <w:rPr>
          <w:rFonts w:ascii="宋体" w:eastAsia="宋体" w:hAnsi="宋体" w:cs="宋体"/>
        </w:rPr>
        <w:t>1</w:t>
      </w:r>
      <w:r>
        <w:rPr>
          <w:rFonts w:ascii="宋体" w:eastAsia="宋体" w:hAnsi="宋体" w:cs="宋体" w:hint="eastAsia"/>
        </w:rPr>
        <w:t>日后，不得开具原适用税率发票，已经开具的，按规定作废，不符合作废条件的，按规定开具红字发票后，按照新适用税率开具正确的蓝字发票。</w:t>
      </w:r>
      <w:bookmarkEnd w:id="14"/>
      <w:bookmarkEnd w:id="15"/>
    </w:p>
    <w:p w:rsidR="00137BAA" w:rsidRPr="00635DF4" w:rsidRDefault="00137BAA" w:rsidP="00635DF4">
      <w:pPr>
        <w:ind w:firstLineChars="0" w:firstLine="0"/>
        <w:rPr>
          <w:rFonts w:hint="eastAsia"/>
        </w:rPr>
      </w:pPr>
      <w:bookmarkStart w:id="17" w:name="_GoBack"/>
      <w:bookmarkEnd w:id="17"/>
    </w:p>
    <w:sectPr w:rsidR="00137BAA" w:rsidRPr="00635DF4">
      <w:headerReference w:type="even" r:id="rId55"/>
      <w:headerReference w:type="default" r:id="rId56"/>
      <w:footerReference w:type="even" r:id="rId57"/>
      <w:footerReference w:type="default" r:id="rId58"/>
      <w:headerReference w:type="first" r:id="rId59"/>
      <w:footerReference w:type="first" r:id="rId60"/>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3D" w:rsidRDefault="00142E3D">
      <w:pPr>
        <w:spacing w:line="240" w:lineRule="auto"/>
        <w:ind w:firstLine="480"/>
      </w:pPr>
      <w:r>
        <w:separator/>
      </w:r>
    </w:p>
  </w:endnote>
  <w:endnote w:type="continuationSeparator" w:id="0">
    <w:p w:rsidR="00142E3D" w:rsidRDefault="00142E3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auto"/>
    <w:pitch w:val="variable"/>
    <w:sig w:usb0="800002BF" w:usb1="38CF7CFA" w:usb2="00000016" w:usb3="00000000" w:csb0="00040001" w:csb1="00000000"/>
  </w:font>
  <w:font w:name="Cambria">
    <w:charset w:val="00"/>
    <w:family w:val="roman"/>
    <w:pitch w:val="variable"/>
    <w:sig w:usb0="A00002EF" w:usb1="4000004B" w:usb2="00000000" w:usb3="00000000" w:csb0="000000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pingfang sc">
    <w:altName w:val="Calibri"/>
    <w:charset w:val="00"/>
    <w:family w:val="auto"/>
    <w:pitch w:val="default"/>
    <w:sig w:usb0="00000000" w:usb1="00000000" w:usb2="00000000" w:usb3="00000000" w:csb0="00000001" w:csb1="00000000"/>
  </w:font>
  <w:font w:name="楷体_GB2312">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SFUIText">
    <w:altName w:val="Calibri"/>
    <w:charset w:val="00"/>
    <w:family w:val="auto"/>
    <w:pitch w:val="default"/>
    <w:sig w:usb0="00000000" w:usb1="00000000" w:usb2="00000000" w:usb3="00000000" w:csb0="00000001" w:csb1="00000000"/>
  </w:font>
  <w:font w:name=".PingFangSC-Regular">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3D" w:rsidRDefault="0037703D">
    <w:pPr>
      <w:pStyle w:val="af"/>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3D" w:rsidRDefault="0037703D">
    <w:pPr>
      <w:pStyle w:val="af"/>
      <w:ind w:firstLine="360"/>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3D" w:rsidRDefault="0037703D">
    <w:pPr>
      <w:pStyle w:val="af"/>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3D" w:rsidRDefault="00142E3D">
      <w:pPr>
        <w:spacing w:line="240" w:lineRule="auto"/>
        <w:ind w:firstLine="480"/>
      </w:pPr>
      <w:r>
        <w:separator/>
      </w:r>
    </w:p>
  </w:footnote>
  <w:footnote w:type="continuationSeparator" w:id="0">
    <w:p w:rsidR="00142E3D" w:rsidRDefault="00142E3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3D" w:rsidRDefault="0037703D">
    <w:pPr>
      <w:pStyle w:val="af1"/>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3D" w:rsidRDefault="0037703D">
    <w:pPr>
      <w:pStyle w:val="af1"/>
      <w:pBdr>
        <w:bottom w:val="none" w:sz="0" w:space="0" w:color="auto"/>
      </w:pBdr>
      <w:ind w:firstLine="360"/>
      <w:rPr>
        <w:rFonts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3D" w:rsidRDefault="0037703D">
    <w:pPr>
      <w:pStyle w:val="af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EF"/>
    <w:rsid w:val="0002146D"/>
    <w:rsid w:val="00063812"/>
    <w:rsid w:val="00065C46"/>
    <w:rsid w:val="00067A7E"/>
    <w:rsid w:val="00081C07"/>
    <w:rsid w:val="00084885"/>
    <w:rsid w:val="00096455"/>
    <w:rsid w:val="000A4395"/>
    <w:rsid w:val="000C2A23"/>
    <w:rsid w:val="000C50F5"/>
    <w:rsid w:val="00122A65"/>
    <w:rsid w:val="001303ED"/>
    <w:rsid w:val="001309B1"/>
    <w:rsid w:val="00137BAA"/>
    <w:rsid w:val="00142E3D"/>
    <w:rsid w:val="00142E4E"/>
    <w:rsid w:val="001542EC"/>
    <w:rsid w:val="001A705E"/>
    <w:rsid w:val="001C2E97"/>
    <w:rsid w:val="001D088B"/>
    <w:rsid w:val="001D2A6D"/>
    <w:rsid w:val="0023006D"/>
    <w:rsid w:val="00237DA9"/>
    <w:rsid w:val="0026333A"/>
    <w:rsid w:val="0026631A"/>
    <w:rsid w:val="00282EB4"/>
    <w:rsid w:val="002B2C7B"/>
    <w:rsid w:val="002C4181"/>
    <w:rsid w:val="002D29B4"/>
    <w:rsid w:val="002D7A49"/>
    <w:rsid w:val="002E6D11"/>
    <w:rsid w:val="0031218E"/>
    <w:rsid w:val="003130A6"/>
    <w:rsid w:val="003131A3"/>
    <w:rsid w:val="0032495A"/>
    <w:rsid w:val="00376E64"/>
    <w:rsid w:val="0037703D"/>
    <w:rsid w:val="00385246"/>
    <w:rsid w:val="003B0B62"/>
    <w:rsid w:val="003B54ED"/>
    <w:rsid w:val="003B6649"/>
    <w:rsid w:val="003C03B1"/>
    <w:rsid w:val="003C1911"/>
    <w:rsid w:val="003C55BA"/>
    <w:rsid w:val="003C5A38"/>
    <w:rsid w:val="003F0FA8"/>
    <w:rsid w:val="00413BE6"/>
    <w:rsid w:val="004147BA"/>
    <w:rsid w:val="00417833"/>
    <w:rsid w:val="00435DFF"/>
    <w:rsid w:val="00453942"/>
    <w:rsid w:val="00471427"/>
    <w:rsid w:val="004B6DC9"/>
    <w:rsid w:val="004E47DE"/>
    <w:rsid w:val="004F39C2"/>
    <w:rsid w:val="004F69BC"/>
    <w:rsid w:val="00501853"/>
    <w:rsid w:val="00542BB2"/>
    <w:rsid w:val="00575310"/>
    <w:rsid w:val="005A0198"/>
    <w:rsid w:val="005B50A0"/>
    <w:rsid w:val="005B6AF0"/>
    <w:rsid w:val="005D53BC"/>
    <w:rsid w:val="005D57BC"/>
    <w:rsid w:val="005E36B3"/>
    <w:rsid w:val="006057EA"/>
    <w:rsid w:val="00616629"/>
    <w:rsid w:val="00622A22"/>
    <w:rsid w:val="00635DF4"/>
    <w:rsid w:val="00656299"/>
    <w:rsid w:val="00656736"/>
    <w:rsid w:val="00662ED7"/>
    <w:rsid w:val="0067428E"/>
    <w:rsid w:val="006B564A"/>
    <w:rsid w:val="006C2D0A"/>
    <w:rsid w:val="006F628B"/>
    <w:rsid w:val="007405B1"/>
    <w:rsid w:val="00752BD2"/>
    <w:rsid w:val="007549F5"/>
    <w:rsid w:val="0075797C"/>
    <w:rsid w:val="007724ED"/>
    <w:rsid w:val="007C2F6E"/>
    <w:rsid w:val="007C6EF9"/>
    <w:rsid w:val="007D34D3"/>
    <w:rsid w:val="00807F65"/>
    <w:rsid w:val="00837215"/>
    <w:rsid w:val="008452D4"/>
    <w:rsid w:val="00845902"/>
    <w:rsid w:val="00867D1F"/>
    <w:rsid w:val="0089619A"/>
    <w:rsid w:val="008A3408"/>
    <w:rsid w:val="008B6026"/>
    <w:rsid w:val="008D2608"/>
    <w:rsid w:val="00903FE6"/>
    <w:rsid w:val="00907473"/>
    <w:rsid w:val="00913BE2"/>
    <w:rsid w:val="0093487E"/>
    <w:rsid w:val="00960955"/>
    <w:rsid w:val="0096251F"/>
    <w:rsid w:val="00991620"/>
    <w:rsid w:val="009B067E"/>
    <w:rsid w:val="009B1438"/>
    <w:rsid w:val="009B787B"/>
    <w:rsid w:val="009C0FCE"/>
    <w:rsid w:val="009D3725"/>
    <w:rsid w:val="009E02F7"/>
    <w:rsid w:val="00A02FC1"/>
    <w:rsid w:val="00A23ECE"/>
    <w:rsid w:val="00A35F38"/>
    <w:rsid w:val="00A80803"/>
    <w:rsid w:val="00A9511D"/>
    <w:rsid w:val="00AB0902"/>
    <w:rsid w:val="00AB5CA0"/>
    <w:rsid w:val="00AC71FB"/>
    <w:rsid w:val="00AD005A"/>
    <w:rsid w:val="00AD1A84"/>
    <w:rsid w:val="00AE63CC"/>
    <w:rsid w:val="00B019AD"/>
    <w:rsid w:val="00B10F9E"/>
    <w:rsid w:val="00B619CB"/>
    <w:rsid w:val="00B91776"/>
    <w:rsid w:val="00BC587F"/>
    <w:rsid w:val="00BE7CB5"/>
    <w:rsid w:val="00BF26B8"/>
    <w:rsid w:val="00C0679A"/>
    <w:rsid w:val="00C1469E"/>
    <w:rsid w:val="00C25936"/>
    <w:rsid w:val="00C364BE"/>
    <w:rsid w:val="00C62832"/>
    <w:rsid w:val="00C63486"/>
    <w:rsid w:val="00C65FC5"/>
    <w:rsid w:val="00C76522"/>
    <w:rsid w:val="00CB103F"/>
    <w:rsid w:val="00CC03DD"/>
    <w:rsid w:val="00CF2CB1"/>
    <w:rsid w:val="00CF56E7"/>
    <w:rsid w:val="00CF7981"/>
    <w:rsid w:val="00D01736"/>
    <w:rsid w:val="00D40FDB"/>
    <w:rsid w:val="00D528D1"/>
    <w:rsid w:val="00D75CC8"/>
    <w:rsid w:val="00D96F81"/>
    <w:rsid w:val="00DA1AC6"/>
    <w:rsid w:val="00DB1A4B"/>
    <w:rsid w:val="00DC2199"/>
    <w:rsid w:val="00E00498"/>
    <w:rsid w:val="00E034BF"/>
    <w:rsid w:val="00E73725"/>
    <w:rsid w:val="00E9612D"/>
    <w:rsid w:val="00EA1BEF"/>
    <w:rsid w:val="00EB7223"/>
    <w:rsid w:val="00EC56F6"/>
    <w:rsid w:val="00EC6DCB"/>
    <w:rsid w:val="00EE2E2A"/>
    <w:rsid w:val="00EE40DA"/>
    <w:rsid w:val="00EE4769"/>
    <w:rsid w:val="00EF4058"/>
    <w:rsid w:val="00EF67CE"/>
    <w:rsid w:val="00F017FC"/>
    <w:rsid w:val="00F135D6"/>
    <w:rsid w:val="00F405E7"/>
    <w:rsid w:val="00F4077F"/>
    <w:rsid w:val="00F410F5"/>
    <w:rsid w:val="00F51E63"/>
    <w:rsid w:val="00F55798"/>
    <w:rsid w:val="00F56533"/>
    <w:rsid w:val="00F86F1F"/>
    <w:rsid w:val="00F9509A"/>
    <w:rsid w:val="00FA6C05"/>
    <w:rsid w:val="00FB12A7"/>
    <w:rsid w:val="00FB73E2"/>
    <w:rsid w:val="010F77D8"/>
    <w:rsid w:val="01924460"/>
    <w:rsid w:val="022C2584"/>
    <w:rsid w:val="025B4167"/>
    <w:rsid w:val="02851098"/>
    <w:rsid w:val="02B9725B"/>
    <w:rsid w:val="02DD662D"/>
    <w:rsid w:val="02E3014C"/>
    <w:rsid w:val="02F01FA4"/>
    <w:rsid w:val="03A45FD6"/>
    <w:rsid w:val="03B51AF4"/>
    <w:rsid w:val="03EF5580"/>
    <w:rsid w:val="04052E7F"/>
    <w:rsid w:val="04273CA4"/>
    <w:rsid w:val="0459451C"/>
    <w:rsid w:val="0481218C"/>
    <w:rsid w:val="048D6752"/>
    <w:rsid w:val="04D62051"/>
    <w:rsid w:val="04F15795"/>
    <w:rsid w:val="050D672E"/>
    <w:rsid w:val="0527047A"/>
    <w:rsid w:val="056D53C4"/>
    <w:rsid w:val="05E81800"/>
    <w:rsid w:val="06743604"/>
    <w:rsid w:val="06987DAC"/>
    <w:rsid w:val="06C36824"/>
    <w:rsid w:val="07057272"/>
    <w:rsid w:val="074B5769"/>
    <w:rsid w:val="0752792E"/>
    <w:rsid w:val="07B42E86"/>
    <w:rsid w:val="07C92CE6"/>
    <w:rsid w:val="07D84C1B"/>
    <w:rsid w:val="082D31B1"/>
    <w:rsid w:val="087669A0"/>
    <w:rsid w:val="0877489C"/>
    <w:rsid w:val="088D1706"/>
    <w:rsid w:val="088F6D55"/>
    <w:rsid w:val="08913BF5"/>
    <w:rsid w:val="093D1E75"/>
    <w:rsid w:val="098E5AEA"/>
    <w:rsid w:val="09A50992"/>
    <w:rsid w:val="0A9D0C7B"/>
    <w:rsid w:val="0B0F2EE3"/>
    <w:rsid w:val="0B455894"/>
    <w:rsid w:val="0B8E48CA"/>
    <w:rsid w:val="0BB907A4"/>
    <w:rsid w:val="0C25200F"/>
    <w:rsid w:val="0C6C5385"/>
    <w:rsid w:val="0CD30DFA"/>
    <w:rsid w:val="0D090CA3"/>
    <w:rsid w:val="0D0F3BC3"/>
    <w:rsid w:val="0D515A5C"/>
    <w:rsid w:val="0D996539"/>
    <w:rsid w:val="0DCC446D"/>
    <w:rsid w:val="0DDB14B6"/>
    <w:rsid w:val="0DF546AE"/>
    <w:rsid w:val="0E1C6140"/>
    <w:rsid w:val="0E341093"/>
    <w:rsid w:val="0E516C69"/>
    <w:rsid w:val="0E5447C6"/>
    <w:rsid w:val="0E7B2971"/>
    <w:rsid w:val="0EFB6180"/>
    <w:rsid w:val="0F06457E"/>
    <w:rsid w:val="0F9B7B74"/>
    <w:rsid w:val="0F9C118D"/>
    <w:rsid w:val="0FD70246"/>
    <w:rsid w:val="0FED5B37"/>
    <w:rsid w:val="10151AD9"/>
    <w:rsid w:val="1081671F"/>
    <w:rsid w:val="10FC7F25"/>
    <w:rsid w:val="11063998"/>
    <w:rsid w:val="11284019"/>
    <w:rsid w:val="114E4944"/>
    <w:rsid w:val="11805AB3"/>
    <w:rsid w:val="118B1332"/>
    <w:rsid w:val="119A5578"/>
    <w:rsid w:val="11D1398B"/>
    <w:rsid w:val="120658C9"/>
    <w:rsid w:val="12867CAF"/>
    <w:rsid w:val="12D70E9C"/>
    <w:rsid w:val="12F15CF8"/>
    <w:rsid w:val="136E2BC6"/>
    <w:rsid w:val="14113FCB"/>
    <w:rsid w:val="14175072"/>
    <w:rsid w:val="14DC495E"/>
    <w:rsid w:val="14E504AB"/>
    <w:rsid w:val="14EC07EF"/>
    <w:rsid w:val="150B516F"/>
    <w:rsid w:val="15162A0F"/>
    <w:rsid w:val="153872BF"/>
    <w:rsid w:val="154719CA"/>
    <w:rsid w:val="15EF6C31"/>
    <w:rsid w:val="1611232F"/>
    <w:rsid w:val="161C36FF"/>
    <w:rsid w:val="1639672C"/>
    <w:rsid w:val="169904BF"/>
    <w:rsid w:val="16B20E07"/>
    <w:rsid w:val="16D526FE"/>
    <w:rsid w:val="16EB2E83"/>
    <w:rsid w:val="16F41EF8"/>
    <w:rsid w:val="16FD46AF"/>
    <w:rsid w:val="176D2B95"/>
    <w:rsid w:val="17F126E1"/>
    <w:rsid w:val="181837F8"/>
    <w:rsid w:val="182E4EEB"/>
    <w:rsid w:val="18ED4938"/>
    <w:rsid w:val="19650537"/>
    <w:rsid w:val="198D1EF8"/>
    <w:rsid w:val="19B62911"/>
    <w:rsid w:val="1A5E4351"/>
    <w:rsid w:val="1A862A12"/>
    <w:rsid w:val="1A9B0EB2"/>
    <w:rsid w:val="1B3E524A"/>
    <w:rsid w:val="1B404E01"/>
    <w:rsid w:val="1B572250"/>
    <w:rsid w:val="1B9740FD"/>
    <w:rsid w:val="1BBD2928"/>
    <w:rsid w:val="1BC451C9"/>
    <w:rsid w:val="1C64697B"/>
    <w:rsid w:val="1C785503"/>
    <w:rsid w:val="1C8F6939"/>
    <w:rsid w:val="1D194D2F"/>
    <w:rsid w:val="1D2A0E81"/>
    <w:rsid w:val="1D474CCB"/>
    <w:rsid w:val="1D7C4C4D"/>
    <w:rsid w:val="1E34582D"/>
    <w:rsid w:val="1E4B3246"/>
    <w:rsid w:val="1E8F0C9E"/>
    <w:rsid w:val="1EDF2EFE"/>
    <w:rsid w:val="1F092F5B"/>
    <w:rsid w:val="1F32653F"/>
    <w:rsid w:val="1F57345B"/>
    <w:rsid w:val="1F594B5B"/>
    <w:rsid w:val="20087298"/>
    <w:rsid w:val="201A4980"/>
    <w:rsid w:val="20452078"/>
    <w:rsid w:val="20771408"/>
    <w:rsid w:val="20A740EE"/>
    <w:rsid w:val="20EE2BE4"/>
    <w:rsid w:val="2156523F"/>
    <w:rsid w:val="21B614FD"/>
    <w:rsid w:val="21C3652F"/>
    <w:rsid w:val="22270B05"/>
    <w:rsid w:val="22437ED5"/>
    <w:rsid w:val="22936131"/>
    <w:rsid w:val="23C06689"/>
    <w:rsid w:val="23C71916"/>
    <w:rsid w:val="244978C8"/>
    <w:rsid w:val="245405AD"/>
    <w:rsid w:val="247966EE"/>
    <w:rsid w:val="24BB50C1"/>
    <w:rsid w:val="24DF238A"/>
    <w:rsid w:val="25231EB4"/>
    <w:rsid w:val="25255565"/>
    <w:rsid w:val="254C70C9"/>
    <w:rsid w:val="25687CBE"/>
    <w:rsid w:val="25771915"/>
    <w:rsid w:val="257B09CF"/>
    <w:rsid w:val="2585415B"/>
    <w:rsid w:val="25BB783E"/>
    <w:rsid w:val="25E36845"/>
    <w:rsid w:val="262A3385"/>
    <w:rsid w:val="263927FE"/>
    <w:rsid w:val="268D5222"/>
    <w:rsid w:val="269205AE"/>
    <w:rsid w:val="26E806E6"/>
    <w:rsid w:val="26EC1DBC"/>
    <w:rsid w:val="271D16C5"/>
    <w:rsid w:val="27576528"/>
    <w:rsid w:val="278207C0"/>
    <w:rsid w:val="27B26BCC"/>
    <w:rsid w:val="27CE594F"/>
    <w:rsid w:val="285E3642"/>
    <w:rsid w:val="2872679E"/>
    <w:rsid w:val="28D56B83"/>
    <w:rsid w:val="29026B83"/>
    <w:rsid w:val="29451BC3"/>
    <w:rsid w:val="296179A5"/>
    <w:rsid w:val="29A248C3"/>
    <w:rsid w:val="2A2E5EBC"/>
    <w:rsid w:val="2A43596B"/>
    <w:rsid w:val="2A445C43"/>
    <w:rsid w:val="2A472B19"/>
    <w:rsid w:val="2A98408D"/>
    <w:rsid w:val="2B2A21A3"/>
    <w:rsid w:val="2B304E11"/>
    <w:rsid w:val="2B9F31B3"/>
    <w:rsid w:val="2BA02B60"/>
    <w:rsid w:val="2BDC4D14"/>
    <w:rsid w:val="2C1F0636"/>
    <w:rsid w:val="2C584F75"/>
    <w:rsid w:val="2C652ACB"/>
    <w:rsid w:val="2CC80765"/>
    <w:rsid w:val="2CEA3C14"/>
    <w:rsid w:val="2D075A47"/>
    <w:rsid w:val="2D130211"/>
    <w:rsid w:val="2D346B84"/>
    <w:rsid w:val="2D7F36CD"/>
    <w:rsid w:val="2DB345BB"/>
    <w:rsid w:val="2E504BA3"/>
    <w:rsid w:val="2E922DDB"/>
    <w:rsid w:val="2EA238BA"/>
    <w:rsid w:val="2EA55E37"/>
    <w:rsid w:val="2EAA2BD6"/>
    <w:rsid w:val="2FA263DA"/>
    <w:rsid w:val="2FAE5109"/>
    <w:rsid w:val="2FF10C68"/>
    <w:rsid w:val="30052A8A"/>
    <w:rsid w:val="302D7804"/>
    <w:rsid w:val="305747BC"/>
    <w:rsid w:val="3059320C"/>
    <w:rsid w:val="30611A9B"/>
    <w:rsid w:val="30C976DF"/>
    <w:rsid w:val="31110BA8"/>
    <w:rsid w:val="314A533C"/>
    <w:rsid w:val="31565628"/>
    <w:rsid w:val="315E5837"/>
    <w:rsid w:val="319714E8"/>
    <w:rsid w:val="31AD7507"/>
    <w:rsid w:val="31E94432"/>
    <w:rsid w:val="321134F1"/>
    <w:rsid w:val="32471954"/>
    <w:rsid w:val="32635A00"/>
    <w:rsid w:val="32DC572D"/>
    <w:rsid w:val="32E22149"/>
    <w:rsid w:val="331806CF"/>
    <w:rsid w:val="33986E47"/>
    <w:rsid w:val="33FA2A5E"/>
    <w:rsid w:val="34120177"/>
    <w:rsid w:val="3465216F"/>
    <w:rsid w:val="348A311F"/>
    <w:rsid w:val="356E4E21"/>
    <w:rsid w:val="35A43E66"/>
    <w:rsid w:val="35A475B1"/>
    <w:rsid w:val="35BE25F5"/>
    <w:rsid w:val="360E4C89"/>
    <w:rsid w:val="360F111B"/>
    <w:rsid w:val="361E1DF0"/>
    <w:rsid w:val="366B5E55"/>
    <w:rsid w:val="36E74450"/>
    <w:rsid w:val="36ED613C"/>
    <w:rsid w:val="36FB1EDC"/>
    <w:rsid w:val="37291E79"/>
    <w:rsid w:val="377D34F3"/>
    <w:rsid w:val="378139DD"/>
    <w:rsid w:val="37F06FBB"/>
    <w:rsid w:val="380253EB"/>
    <w:rsid w:val="38666127"/>
    <w:rsid w:val="38672342"/>
    <w:rsid w:val="38846433"/>
    <w:rsid w:val="38A634D4"/>
    <w:rsid w:val="38E5050C"/>
    <w:rsid w:val="391D7CE3"/>
    <w:rsid w:val="392119E1"/>
    <w:rsid w:val="39F6719D"/>
    <w:rsid w:val="3A112351"/>
    <w:rsid w:val="3A7C168D"/>
    <w:rsid w:val="3A9A38D0"/>
    <w:rsid w:val="3AC672E7"/>
    <w:rsid w:val="3AD97111"/>
    <w:rsid w:val="3B2C128F"/>
    <w:rsid w:val="3B431705"/>
    <w:rsid w:val="3B46343B"/>
    <w:rsid w:val="3B794E93"/>
    <w:rsid w:val="3BB94C6B"/>
    <w:rsid w:val="3C8934C6"/>
    <w:rsid w:val="3C8E5A65"/>
    <w:rsid w:val="3CA914EA"/>
    <w:rsid w:val="3D12181C"/>
    <w:rsid w:val="3D3022C8"/>
    <w:rsid w:val="3D603ABD"/>
    <w:rsid w:val="3D8D0644"/>
    <w:rsid w:val="3E4A7E58"/>
    <w:rsid w:val="3E892394"/>
    <w:rsid w:val="3EE65951"/>
    <w:rsid w:val="3EE713ED"/>
    <w:rsid w:val="3F5B53BF"/>
    <w:rsid w:val="3FD758BC"/>
    <w:rsid w:val="40281549"/>
    <w:rsid w:val="40354E47"/>
    <w:rsid w:val="40465EF5"/>
    <w:rsid w:val="40681CF5"/>
    <w:rsid w:val="407F780B"/>
    <w:rsid w:val="409F78D7"/>
    <w:rsid w:val="40B6636A"/>
    <w:rsid w:val="40C16E1D"/>
    <w:rsid w:val="414E1C56"/>
    <w:rsid w:val="415456C8"/>
    <w:rsid w:val="423D0EF5"/>
    <w:rsid w:val="42631297"/>
    <w:rsid w:val="42802BE0"/>
    <w:rsid w:val="42EB75E0"/>
    <w:rsid w:val="431C230B"/>
    <w:rsid w:val="439F3E3E"/>
    <w:rsid w:val="43A2292C"/>
    <w:rsid w:val="43A8088C"/>
    <w:rsid w:val="43D91DC5"/>
    <w:rsid w:val="446D25D9"/>
    <w:rsid w:val="448E3953"/>
    <w:rsid w:val="44C10EFC"/>
    <w:rsid w:val="44DC7EE4"/>
    <w:rsid w:val="45463624"/>
    <w:rsid w:val="45712590"/>
    <w:rsid w:val="458051DC"/>
    <w:rsid w:val="45BC1367"/>
    <w:rsid w:val="45D3099A"/>
    <w:rsid w:val="45F80998"/>
    <w:rsid w:val="466B65AE"/>
    <w:rsid w:val="468B5BC3"/>
    <w:rsid w:val="47054499"/>
    <w:rsid w:val="472373A6"/>
    <w:rsid w:val="47526BC0"/>
    <w:rsid w:val="47F473ED"/>
    <w:rsid w:val="47FC00D5"/>
    <w:rsid w:val="480257C5"/>
    <w:rsid w:val="481820B1"/>
    <w:rsid w:val="48805FEA"/>
    <w:rsid w:val="489932E1"/>
    <w:rsid w:val="48A70EFC"/>
    <w:rsid w:val="48EE7B5F"/>
    <w:rsid w:val="49E1680B"/>
    <w:rsid w:val="4A065116"/>
    <w:rsid w:val="4AE75F8B"/>
    <w:rsid w:val="4AF82A61"/>
    <w:rsid w:val="4B0007D6"/>
    <w:rsid w:val="4B045A64"/>
    <w:rsid w:val="4B275366"/>
    <w:rsid w:val="4B9556DB"/>
    <w:rsid w:val="4BE864BA"/>
    <w:rsid w:val="4C046EDE"/>
    <w:rsid w:val="4C3076B9"/>
    <w:rsid w:val="4D1C1B15"/>
    <w:rsid w:val="4D876F47"/>
    <w:rsid w:val="4E0D35A8"/>
    <w:rsid w:val="4E206CCF"/>
    <w:rsid w:val="4E4D28CE"/>
    <w:rsid w:val="4F054A43"/>
    <w:rsid w:val="4F12057C"/>
    <w:rsid w:val="4F143E01"/>
    <w:rsid w:val="4F3E0F2A"/>
    <w:rsid w:val="4F5F5320"/>
    <w:rsid w:val="4F680E34"/>
    <w:rsid w:val="4F7F739D"/>
    <w:rsid w:val="4F837757"/>
    <w:rsid w:val="4FC9139A"/>
    <w:rsid w:val="4FF862EB"/>
    <w:rsid w:val="50240252"/>
    <w:rsid w:val="506403AF"/>
    <w:rsid w:val="50857FFA"/>
    <w:rsid w:val="50A449BF"/>
    <w:rsid w:val="510C7183"/>
    <w:rsid w:val="518830D8"/>
    <w:rsid w:val="52844BDB"/>
    <w:rsid w:val="53F94148"/>
    <w:rsid w:val="5407371C"/>
    <w:rsid w:val="546554F6"/>
    <w:rsid w:val="547C7B99"/>
    <w:rsid w:val="54C63B3A"/>
    <w:rsid w:val="558575AB"/>
    <w:rsid w:val="55C15FB4"/>
    <w:rsid w:val="565F2374"/>
    <w:rsid w:val="567766B3"/>
    <w:rsid w:val="56BA55B0"/>
    <w:rsid w:val="56F57CBE"/>
    <w:rsid w:val="5744559A"/>
    <w:rsid w:val="578A1D1F"/>
    <w:rsid w:val="57A67722"/>
    <w:rsid w:val="57AA7A83"/>
    <w:rsid w:val="57B76484"/>
    <w:rsid w:val="57CE6D61"/>
    <w:rsid w:val="57EA3ECF"/>
    <w:rsid w:val="58087033"/>
    <w:rsid w:val="580E17D7"/>
    <w:rsid w:val="587476C2"/>
    <w:rsid w:val="589F54DC"/>
    <w:rsid w:val="5908284D"/>
    <w:rsid w:val="5A337D08"/>
    <w:rsid w:val="5A717D63"/>
    <w:rsid w:val="5A8164A9"/>
    <w:rsid w:val="5AC579AA"/>
    <w:rsid w:val="5B2041B1"/>
    <w:rsid w:val="5B295B46"/>
    <w:rsid w:val="5BA43AC0"/>
    <w:rsid w:val="5BD328DF"/>
    <w:rsid w:val="5C037ECC"/>
    <w:rsid w:val="5C0A6D97"/>
    <w:rsid w:val="5CA7680F"/>
    <w:rsid w:val="5CFB3822"/>
    <w:rsid w:val="5D3003D0"/>
    <w:rsid w:val="5D9C1DE5"/>
    <w:rsid w:val="5DA96495"/>
    <w:rsid w:val="5E2E6600"/>
    <w:rsid w:val="5E7E2C16"/>
    <w:rsid w:val="5EAF64DA"/>
    <w:rsid w:val="5F203EB6"/>
    <w:rsid w:val="604265E2"/>
    <w:rsid w:val="60495789"/>
    <w:rsid w:val="607F2854"/>
    <w:rsid w:val="60AA6825"/>
    <w:rsid w:val="61046B86"/>
    <w:rsid w:val="61553830"/>
    <w:rsid w:val="61AC59AB"/>
    <w:rsid w:val="61F801E8"/>
    <w:rsid w:val="62046287"/>
    <w:rsid w:val="62564943"/>
    <w:rsid w:val="626D5582"/>
    <w:rsid w:val="62B96B51"/>
    <w:rsid w:val="630624A5"/>
    <w:rsid w:val="6307757E"/>
    <w:rsid w:val="63493187"/>
    <w:rsid w:val="637A7477"/>
    <w:rsid w:val="63C67972"/>
    <w:rsid w:val="63EC6129"/>
    <w:rsid w:val="648017F8"/>
    <w:rsid w:val="64B31CDF"/>
    <w:rsid w:val="651877D9"/>
    <w:rsid w:val="653F65E0"/>
    <w:rsid w:val="655C5866"/>
    <w:rsid w:val="65AF5CAC"/>
    <w:rsid w:val="65DD32FA"/>
    <w:rsid w:val="661978C6"/>
    <w:rsid w:val="66237992"/>
    <w:rsid w:val="662D36E3"/>
    <w:rsid w:val="66456647"/>
    <w:rsid w:val="66697906"/>
    <w:rsid w:val="66BC138C"/>
    <w:rsid w:val="66DD3541"/>
    <w:rsid w:val="6735705D"/>
    <w:rsid w:val="67CC01D4"/>
    <w:rsid w:val="68423F92"/>
    <w:rsid w:val="6851065B"/>
    <w:rsid w:val="68667C7E"/>
    <w:rsid w:val="690F3422"/>
    <w:rsid w:val="69CE2068"/>
    <w:rsid w:val="6A043227"/>
    <w:rsid w:val="6A2E6B0B"/>
    <w:rsid w:val="6B3F140E"/>
    <w:rsid w:val="6BD669BD"/>
    <w:rsid w:val="6C22616F"/>
    <w:rsid w:val="6C3B75D6"/>
    <w:rsid w:val="6C7E1926"/>
    <w:rsid w:val="6C940C4A"/>
    <w:rsid w:val="6CB357CB"/>
    <w:rsid w:val="6CB4449D"/>
    <w:rsid w:val="6D406C37"/>
    <w:rsid w:val="6D691309"/>
    <w:rsid w:val="6DAC6C79"/>
    <w:rsid w:val="6DBB1A91"/>
    <w:rsid w:val="6E1A13D5"/>
    <w:rsid w:val="6E2A0951"/>
    <w:rsid w:val="6E3A0AC3"/>
    <w:rsid w:val="6E6E53AB"/>
    <w:rsid w:val="6E6E6920"/>
    <w:rsid w:val="6EBC2BA4"/>
    <w:rsid w:val="6EFC22C8"/>
    <w:rsid w:val="6F002098"/>
    <w:rsid w:val="6F0A0ED0"/>
    <w:rsid w:val="6FE40B2D"/>
    <w:rsid w:val="70207208"/>
    <w:rsid w:val="7078623B"/>
    <w:rsid w:val="7098700C"/>
    <w:rsid w:val="70BD10D6"/>
    <w:rsid w:val="713C72EE"/>
    <w:rsid w:val="714D62D8"/>
    <w:rsid w:val="7177661D"/>
    <w:rsid w:val="717A4216"/>
    <w:rsid w:val="71C31313"/>
    <w:rsid w:val="71E02CCD"/>
    <w:rsid w:val="71E55B91"/>
    <w:rsid w:val="71FD00AE"/>
    <w:rsid w:val="72807F60"/>
    <w:rsid w:val="72A3256D"/>
    <w:rsid w:val="72D642D0"/>
    <w:rsid w:val="72E41560"/>
    <w:rsid w:val="72E468A0"/>
    <w:rsid w:val="72F624FF"/>
    <w:rsid w:val="732B1E10"/>
    <w:rsid w:val="739A3E8F"/>
    <w:rsid w:val="73B4061C"/>
    <w:rsid w:val="73C92FF7"/>
    <w:rsid w:val="74130423"/>
    <w:rsid w:val="74AB30EE"/>
    <w:rsid w:val="74CF53C9"/>
    <w:rsid w:val="74F23D44"/>
    <w:rsid w:val="75421A68"/>
    <w:rsid w:val="75444519"/>
    <w:rsid w:val="754D1077"/>
    <w:rsid w:val="75B87BA7"/>
    <w:rsid w:val="75BF0521"/>
    <w:rsid w:val="75D35893"/>
    <w:rsid w:val="75D81FED"/>
    <w:rsid w:val="76294CA2"/>
    <w:rsid w:val="762F7F99"/>
    <w:rsid w:val="76FE3E14"/>
    <w:rsid w:val="77126E59"/>
    <w:rsid w:val="77214BCA"/>
    <w:rsid w:val="77442548"/>
    <w:rsid w:val="7752102E"/>
    <w:rsid w:val="777D6C04"/>
    <w:rsid w:val="77E5797C"/>
    <w:rsid w:val="785829AA"/>
    <w:rsid w:val="799C2275"/>
    <w:rsid w:val="79B730B0"/>
    <w:rsid w:val="7A1A4277"/>
    <w:rsid w:val="7A5E1559"/>
    <w:rsid w:val="7AEE5449"/>
    <w:rsid w:val="7B635DC2"/>
    <w:rsid w:val="7B881BA3"/>
    <w:rsid w:val="7BDC63D4"/>
    <w:rsid w:val="7C0227F4"/>
    <w:rsid w:val="7C4543B0"/>
    <w:rsid w:val="7C593241"/>
    <w:rsid w:val="7C7A2257"/>
    <w:rsid w:val="7C866B25"/>
    <w:rsid w:val="7CA90F9F"/>
    <w:rsid w:val="7CC44637"/>
    <w:rsid w:val="7D450BAD"/>
    <w:rsid w:val="7D8113CB"/>
    <w:rsid w:val="7DB045B6"/>
    <w:rsid w:val="7E4C0AC5"/>
    <w:rsid w:val="7EBB52A1"/>
    <w:rsid w:val="7F5501EF"/>
    <w:rsid w:val="7F895109"/>
    <w:rsid w:val="7FA46CCB"/>
    <w:rsid w:val="7FC46FBF"/>
    <w:rsid w:val="7FCB0EF2"/>
    <w:rsid w:val="7FD7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F75E4A"/>
  <w15:docId w15:val="{374DFEB1-FF79-423B-B05D-564AA725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annotation text" w:semiHidden="1" w:uiPriority="99" w:qFormat="1"/>
    <w:lsdException w:name="header" w:uiPriority="99" w:qFormat="1"/>
    <w:lsdException w:name="footer" w:uiPriority="99" w:qFormat="1"/>
    <w:lsdException w:name="caption" w:locked="1" w:semiHidden="1" w:uiPriority="35" w:unhideWhenUsed="1" w:qFormat="1"/>
    <w:lsdException w:name="annotation reference" w:semiHidden="1" w:uiPriority="99" w:qFormat="1"/>
    <w:lsdException w:name="Title" w:locked="1" w:uiPriority="10" w:qFormat="1"/>
    <w:lsdException w:name="Default Paragraph Font" w:semiHidden="1" w:uiPriority="1" w:unhideWhenUsed="1" w:qFormat="1"/>
    <w:lsdException w:name="Body Text" w:uiPriority="99" w:qFormat="1"/>
    <w:lsdException w:name="Body Text Indent" w:uiPriority="99" w:qFormat="1"/>
    <w:lsdException w:name="Subtitle" w:locked="1" w:uiPriority="11" w:qFormat="1"/>
    <w:lsdException w:name="Hyperlink" w:uiPriority="99" w:qFormat="1"/>
    <w:lsdException w:name="FollowedHyperlink" w:uiPriority="99" w:qFormat="1"/>
    <w:lsdException w:name="Strong" w:locked="1" w:uiPriority="22" w:qFormat="1"/>
    <w:lsdException w:name="Emphasis" w:locked="1" w:uiPriority="20" w:qFormat="1"/>
    <w:lsdException w:name="Document Map" w:semiHidden="1"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Preformatted" w:uiPriority="99"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unhideWhenUsed="1" w:qFormat="1"/>
    <w:lsdException w:name="Table Grid" w:uiPriority="99"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562"/>
      <w:jc w:val="both"/>
    </w:pPr>
    <w:rPr>
      <w:rFonts w:ascii="等线" w:eastAsia="等线" w:hAnsi="等线" w:cs="等线"/>
      <w:kern w:val="2"/>
      <w:sz w:val="24"/>
      <w:szCs w:val="24"/>
    </w:rPr>
  </w:style>
  <w:style w:type="paragraph" w:styleId="1">
    <w:name w:val="heading 1"/>
    <w:basedOn w:val="a"/>
    <w:next w:val="a"/>
    <w:link w:val="10"/>
    <w:uiPriority w:val="99"/>
    <w:qFormat/>
    <w:pPr>
      <w:keepNext/>
      <w:keepLines/>
      <w:spacing w:before="340" w:after="330" w:line="240" w:lineRule="auto"/>
      <w:outlineLvl w:val="0"/>
    </w:pPr>
    <w:rPr>
      <w:rFonts w:eastAsia="黑体"/>
      <w:b/>
      <w:bCs/>
      <w:color w:val="000000"/>
      <w:kern w:val="44"/>
      <w:sz w:val="28"/>
      <w:szCs w:val="28"/>
    </w:rPr>
  </w:style>
  <w:style w:type="paragraph" w:styleId="2">
    <w:name w:val="heading 2"/>
    <w:basedOn w:val="a"/>
    <w:next w:val="a"/>
    <w:link w:val="20"/>
    <w:uiPriority w:val="99"/>
    <w:qFormat/>
    <w:pPr>
      <w:keepNext/>
      <w:keepLines/>
      <w:spacing w:before="260" w:after="260" w:line="416" w:lineRule="auto"/>
      <w:outlineLvl w:val="1"/>
    </w:pPr>
    <w:rPr>
      <w:rFonts w:ascii="Cambria" w:eastAsia="仿宋_GB2312" w:hAnsi="Cambria" w:cs="Cambria"/>
      <w:b/>
      <w:bCs/>
      <w:sz w:val="32"/>
      <w:szCs w:val="32"/>
    </w:rPr>
  </w:style>
  <w:style w:type="paragraph" w:styleId="3">
    <w:name w:val="heading 3"/>
    <w:basedOn w:val="a"/>
    <w:next w:val="a"/>
    <w:link w:val="30"/>
    <w:uiPriority w:val="99"/>
    <w:qFormat/>
    <w:pPr>
      <w:keepNext/>
      <w:topLinePunct/>
      <w:adjustRightInd w:val="0"/>
      <w:snapToGrid w:val="0"/>
      <w:spacing w:beforeLines="125" w:afterLines="125"/>
      <w:ind w:firstLine="510"/>
      <w:outlineLvl w:val="2"/>
    </w:pPr>
    <w:rPr>
      <w:rFonts w:ascii="Times New Roman" w:eastAsia="黑体" w:hAnsi="Times New Roman" w:cs="Times New Roman"/>
      <w:b/>
      <w:bCs/>
      <w:kern w:val="24"/>
      <w:sz w:val="28"/>
      <w:szCs w:val="28"/>
    </w:rPr>
  </w:style>
  <w:style w:type="paragraph" w:styleId="4">
    <w:name w:val="heading 4"/>
    <w:basedOn w:val="a"/>
    <w:next w:val="a"/>
    <w:link w:val="40"/>
    <w:uiPriority w:val="99"/>
    <w:qFormat/>
    <w:pPr>
      <w:keepNext/>
      <w:keepLines/>
      <w:widowControl/>
      <w:tabs>
        <w:tab w:val="left" w:pos="377"/>
      </w:tabs>
      <w:spacing w:before="280" w:after="290"/>
      <w:jc w:val="left"/>
      <w:outlineLvl w:val="3"/>
    </w:pPr>
    <w:rPr>
      <w:rFonts w:ascii="Cambria" w:eastAsia="黑体" w:hAnsi="Cambria" w:cs="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rPr>
      <w:rFonts w:ascii="宋体" w:eastAsia="宋体" w:cs="宋体"/>
      <w:sz w:val="18"/>
      <w:szCs w:val="18"/>
    </w:rPr>
  </w:style>
  <w:style w:type="paragraph" w:styleId="a5">
    <w:name w:val="annotation text"/>
    <w:basedOn w:val="a"/>
    <w:link w:val="a6"/>
    <w:uiPriority w:val="99"/>
    <w:semiHidden/>
    <w:qFormat/>
    <w:pPr>
      <w:jc w:val="left"/>
    </w:pPr>
    <w:rPr>
      <w:rFonts w:eastAsia="仿宋_GB2312"/>
    </w:rPr>
  </w:style>
  <w:style w:type="paragraph" w:styleId="a7">
    <w:name w:val="Body Text"/>
    <w:basedOn w:val="a"/>
    <w:link w:val="a8"/>
    <w:uiPriority w:val="99"/>
    <w:qFormat/>
    <w:pPr>
      <w:ind w:firstLine="643"/>
    </w:pPr>
    <w:rPr>
      <w:color w:val="000000"/>
      <w:kern w:val="21"/>
    </w:rPr>
  </w:style>
  <w:style w:type="paragraph" w:styleId="a9">
    <w:name w:val="Body Text Indent"/>
    <w:basedOn w:val="a"/>
    <w:link w:val="aa"/>
    <w:uiPriority w:val="99"/>
    <w:qFormat/>
    <w:pPr>
      <w:widowControl/>
      <w:tabs>
        <w:tab w:val="left" w:pos="377"/>
      </w:tabs>
      <w:spacing w:after="120" w:line="300" w:lineRule="auto"/>
      <w:ind w:leftChars="200" w:left="420" w:firstLine="200"/>
    </w:pPr>
    <w:rPr>
      <w:rFonts w:ascii="Times New Roman" w:eastAsia="宋体" w:hAnsi="Times New Roman" w:cs="Times New Roman"/>
      <w:kern w:val="0"/>
    </w:rPr>
  </w:style>
  <w:style w:type="paragraph" w:styleId="ab">
    <w:name w:val="Plain Text"/>
    <w:basedOn w:val="a"/>
    <w:link w:val="ac"/>
    <w:uiPriority w:val="99"/>
    <w:qFormat/>
    <w:rPr>
      <w:rFonts w:ascii="宋体" w:hAnsi="Courier New" w:cs="宋体"/>
    </w:rPr>
  </w:style>
  <w:style w:type="paragraph" w:styleId="ad">
    <w:name w:val="Balloon Text"/>
    <w:basedOn w:val="a"/>
    <w:link w:val="ae"/>
    <w:uiPriority w:val="99"/>
    <w:semiHidden/>
    <w:qFormat/>
    <w:pPr>
      <w:spacing w:line="240" w:lineRule="auto"/>
    </w:pPr>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rPr>
  </w:style>
  <w:style w:type="paragraph" w:styleId="af3">
    <w:name w:val="Normal (Web)"/>
    <w:basedOn w:val="a"/>
    <w:uiPriority w:val="99"/>
    <w:qFormat/>
    <w:pPr>
      <w:widowControl/>
      <w:spacing w:beforeAutospacing="1" w:afterAutospacing="1"/>
      <w:ind w:firstLine="0"/>
      <w:jc w:val="left"/>
    </w:pPr>
    <w:rPr>
      <w:rFonts w:ascii="宋体" w:eastAsia="仿宋_GB2312" w:hAnsi="宋体" w:cs="宋体"/>
      <w:kern w:val="0"/>
    </w:rPr>
  </w:style>
  <w:style w:type="character" w:styleId="af4">
    <w:name w:val="FollowedHyperlink"/>
    <w:basedOn w:val="a0"/>
    <w:uiPriority w:val="99"/>
    <w:qFormat/>
    <w:rPr>
      <w:color w:val="800080"/>
      <w:u w:val="single"/>
    </w:rPr>
  </w:style>
  <w:style w:type="character" w:styleId="af5">
    <w:name w:val="Hyperlink"/>
    <w:basedOn w:val="a0"/>
    <w:uiPriority w:val="99"/>
    <w:qFormat/>
    <w:rPr>
      <w:color w:val="0000FF"/>
      <w:u w:val="single"/>
    </w:rPr>
  </w:style>
  <w:style w:type="character" w:styleId="af6">
    <w:name w:val="annotation reference"/>
    <w:basedOn w:val="a0"/>
    <w:uiPriority w:val="99"/>
    <w:semiHidden/>
    <w:qFormat/>
    <w:rPr>
      <w:sz w:val="21"/>
      <w:szCs w:val="21"/>
    </w:rPr>
  </w:style>
  <w:style w:type="table" w:styleId="af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英文摘要"/>
    <w:basedOn w:val="a"/>
    <w:uiPriority w:val="99"/>
    <w:qFormat/>
    <w:rPr>
      <w:rFonts w:ascii="Times New Roman" w:cs="Times New Roman"/>
    </w:rPr>
  </w:style>
  <w:style w:type="paragraph" w:customStyle="1" w:styleId="af9">
    <w:name w:val="参考文献正文"/>
    <w:basedOn w:val="a"/>
    <w:uiPriority w:val="99"/>
    <w:qFormat/>
    <w:pPr>
      <w:ind w:firstLineChars="0" w:firstLine="0"/>
    </w:pPr>
  </w:style>
  <w:style w:type="paragraph" w:customStyle="1" w:styleId="afa">
    <w:name w:val="事项名称"/>
    <w:basedOn w:val="a"/>
    <w:next w:val="a"/>
    <w:link w:val="afb"/>
    <w:qFormat/>
    <w:rPr>
      <w:rFonts w:ascii="Times New Roman" w:eastAsia="宋体" w:hAnsi="Times New Roman" w:cs="Times New Roman"/>
      <w:b/>
      <w:bCs/>
    </w:rPr>
  </w:style>
  <w:style w:type="character" w:customStyle="1" w:styleId="10">
    <w:name w:val="标题 1 字符"/>
    <w:basedOn w:val="a0"/>
    <w:link w:val="1"/>
    <w:uiPriority w:val="9"/>
    <w:qFormat/>
    <w:rPr>
      <w:rFonts w:ascii="等线" w:eastAsia="等线" w:hAnsi="等线" w:cs="等线"/>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9"/>
    <w:qFormat/>
    <w:locked/>
    <w:rPr>
      <w:rFonts w:eastAsia="黑体"/>
      <w:b/>
      <w:bCs/>
      <w:kern w:val="24"/>
      <w:sz w:val="28"/>
      <w:szCs w:val="28"/>
    </w:rPr>
  </w:style>
  <w:style w:type="character" w:customStyle="1" w:styleId="40">
    <w:name w:val="标题 4 字符"/>
    <w:basedOn w:val="a0"/>
    <w:link w:val="4"/>
    <w:uiPriority w:val="99"/>
    <w:qFormat/>
    <w:locked/>
    <w:rPr>
      <w:rFonts w:ascii="Cambria" w:eastAsia="黑体" w:hAnsi="Cambria" w:cs="Cambria"/>
      <w:sz w:val="28"/>
      <w:szCs w:val="28"/>
      <w:lang w:val="en-US" w:eastAsia="zh-CN"/>
    </w:rPr>
  </w:style>
  <w:style w:type="character" w:customStyle="1" w:styleId="a4">
    <w:name w:val="文档结构图 字符"/>
    <w:basedOn w:val="a0"/>
    <w:link w:val="a3"/>
    <w:uiPriority w:val="99"/>
    <w:qFormat/>
    <w:locked/>
    <w:rPr>
      <w:rFonts w:ascii="宋体" w:hAnsi="等线" w:cs="宋体"/>
      <w:kern w:val="2"/>
      <w:sz w:val="18"/>
      <w:szCs w:val="18"/>
    </w:rPr>
  </w:style>
  <w:style w:type="character" w:customStyle="1" w:styleId="a6">
    <w:name w:val="批注文字 字符"/>
    <w:basedOn w:val="a0"/>
    <w:link w:val="a5"/>
    <w:uiPriority w:val="99"/>
    <w:semiHidden/>
    <w:qFormat/>
    <w:rPr>
      <w:rFonts w:ascii="等线" w:eastAsia="等线" w:hAnsi="等线" w:cs="等线"/>
      <w:sz w:val="24"/>
      <w:szCs w:val="24"/>
    </w:rPr>
  </w:style>
  <w:style w:type="character" w:customStyle="1" w:styleId="a8">
    <w:name w:val="正文文本 字符"/>
    <w:basedOn w:val="a0"/>
    <w:link w:val="a7"/>
    <w:uiPriority w:val="99"/>
    <w:semiHidden/>
    <w:qFormat/>
    <w:rPr>
      <w:rFonts w:ascii="等线" w:eastAsia="等线" w:hAnsi="等线" w:cs="等线"/>
      <w:sz w:val="24"/>
      <w:szCs w:val="24"/>
    </w:rPr>
  </w:style>
  <w:style w:type="character" w:customStyle="1" w:styleId="aa">
    <w:name w:val="正文文本缩进 字符"/>
    <w:basedOn w:val="a0"/>
    <w:link w:val="a9"/>
    <w:uiPriority w:val="99"/>
    <w:qFormat/>
    <w:locked/>
    <w:rPr>
      <w:rFonts w:eastAsia="宋体"/>
      <w:sz w:val="24"/>
      <w:szCs w:val="24"/>
      <w:lang w:val="en-US" w:eastAsia="zh-CN"/>
    </w:rPr>
  </w:style>
  <w:style w:type="character" w:customStyle="1" w:styleId="ac">
    <w:name w:val="纯文本 字符"/>
    <w:basedOn w:val="a0"/>
    <w:link w:val="ab"/>
    <w:uiPriority w:val="99"/>
    <w:semiHidden/>
    <w:qFormat/>
    <w:rPr>
      <w:rFonts w:ascii="宋体" w:hAnsi="Courier New" w:cs="Courier New"/>
      <w:szCs w:val="21"/>
    </w:rPr>
  </w:style>
  <w:style w:type="character" w:customStyle="1" w:styleId="ae">
    <w:name w:val="批注框文本 字符"/>
    <w:basedOn w:val="a0"/>
    <w:link w:val="ad"/>
    <w:uiPriority w:val="99"/>
    <w:qFormat/>
    <w:locked/>
    <w:rPr>
      <w:rFonts w:ascii="等线" w:eastAsia="等线" w:hAnsi="等线" w:cs="等线"/>
      <w:kern w:val="2"/>
      <w:sz w:val="18"/>
      <w:szCs w:val="18"/>
    </w:rPr>
  </w:style>
  <w:style w:type="character" w:customStyle="1" w:styleId="af0">
    <w:name w:val="页脚 字符"/>
    <w:basedOn w:val="a0"/>
    <w:link w:val="af"/>
    <w:uiPriority w:val="99"/>
    <w:semiHidden/>
    <w:qFormat/>
    <w:rPr>
      <w:rFonts w:ascii="等线" w:eastAsia="等线" w:hAnsi="等线" w:cs="等线"/>
      <w:sz w:val="18"/>
      <w:szCs w:val="18"/>
    </w:rPr>
  </w:style>
  <w:style w:type="character" w:customStyle="1" w:styleId="af2">
    <w:name w:val="页眉 字符"/>
    <w:basedOn w:val="a0"/>
    <w:link w:val="af1"/>
    <w:uiPriority w:val="99"/>
    <w:semiHidden/>
    <w:qFormat/>
    <w:rPr>
      <w:rFonts w:ascii="等线" w:eastAsia="等线" w:hAnsi="等线" w:cs="等线"/>
      <w:sz w:val="18"/>
      <w:szCs w:val="18"/>
    </w:rPr>
  </w:style>
  <w:style w:type="character" w:customStyle="1" w:styleId="HTML0">
    <w:name w:val="HTML 预设格式 字符"/>
    <w:basedOn w:val="a0"/>
    <w:link w:val="HTML"/>
    <w:uiPriority w:val="99"/>
    <w:semiHidden/>
    <w:qFormat/>
    <w:rPr>
      <w:rFonts w:ascii="Courier New" w:eastAsia="等线" w:hAnsi="Courier New" w:cs="Courier New"/>
      <w:sz w:val="20"/>
      <w:szCs w:val="20"/>
    </w:rPr>
  </w:style>
  <w:style w:type="paragraph" w:customStyle="1" w:styleId="afc">
    <w:name w:val="【事项描】"/>
    <w:basedOn w:val="a"/>
    <w:uiPriority w:val="99"/>
    <w:qFormat/>
    <w:pPr>
      <w:snapToGrid w:val="0"/>
      <w:ind w:firstLine="482"/>
    </w:pPr>
    <w:rPr>
      <w:rFonts w:ascii="宋体" w:eastAsia="仿宋_GB2312" w:hAnsi="宋体" w:cs="宋体"/>
      <w:b/>
      <w:bCs/>
    </w:rPr>
  </w:style>
  <w:style w:type="paragraph" w:customStyle="1" w:styleId="p1">
    <w:name w:val="p1"/>
    <w:basedOn w:val="a"/>
    <w:uiPriority w:val="99"/>
    <w:qFormat/>
    <w:pPr>
      <w:jc w:val="left"/>
    </w:pPr>
    <w:rPr>
      <w:rFonts w:ascii=".pingfang sc" w:hAnsi=".pingfang sc" w:cs=".pingfang sc"/>
      <w:color w:val="222226"/>
      <w:kern w:val="0"/>
      <w:sz w:val="22"/>
      <w:szCs w:val="22"/>
    </w:rPr>
  </w:style>
  <w:style w:type="paragraph" w:customStyle="1" w:styleId="GB23122">
    <w:name w:val="样式 样式 楷体_GB2312 五号 红色 下划线 行距: 单倍行距 + 首行缩进:  2 字符"/>
    <w:uiPriority w:val="99"/>
    <w:qFormat/>
    <w:pPr>
      <w:widowControl w:val="0"/>
      <w:spacing w:line="460" w:lineRule="exact"/>
      <w:ind w:firstLineChars="200" w:firstLine="200"/>
      <w:jc w:val="both"/>
    </w:pPr>
    <w:rPr>
      <w:rFonts w:ascii="楷体_GB2312" w:eastAsia="楷体_GB2312" w:hAnsi="楷体" w:cs="楷体_GB2312"/>
      <w:color w:val="FF0000"/>
      <w:kern w:val="2"/>
      <w:sz w:val="21"/>
      <w:szCs w:val="21"/>
      <w:u w:val="single"/>
    </w:rPr>
  </w:style>
  <w:style w:type="paragraph" w:customStyle="1" w:styleId="11">
    <w:name w:val="列出段落1"/>
    <w:basedOn w:val="a"/>
    <w:uiPriority w:val="99"/>
    <w:qFormat/>
    <w:pPr>
      <w:ind w:firstLine="420"/>
    </w:pPr>
  </w:style>
  <w:style w:type="paragraph" w:customStyle="1" w:styleId="afd">
    <w:name w:val="二级标题"/>
    <w:basedOn w:val="2"/>
    <w:link w:val="afe"/>
    <w:uiPriority w:val="99"/>
    <w:qFormat/>
    <w:pPr>
      <w:spacing w:beforeLines="150" w:afterLines="150" w:line="360" w:lineRule="auto"/>
      <w:ind w:firstLine="643"/>
    </w:pPr>
    <w:rPr>
      <w:rFonts w:ascii="Times New Roman" w:eastAsia="黑体" w:hAnsi="Times New Roman" w:cs="Times New Roman"/>
    </w:rPr>
  </w:style>
  <w:style w:type="paragraph" w:customStyle="1" w:styleId="WPSOffice2">
    <w:name w:val="WPSOffice手动目录 2"/>
    <w:uiPriority w:val="99"/>
    <w:qFormat/>
    <w:pPr>
      <w:ind w:leftChars="200" w:left="200"/>
    </w:pPr>
    <w:rPr>
      <w:rFonts w:ascii="Calibri" w:eastAsia="宋体" w:hAnsi="Calibri" w:cs="Calibri"/>
    </w:rPr>
  </w:style>
  <w:style w:type="paragraph" w:customStyle="1" w:styleId="aff">
    <w:name w:val="正文正文"/>
    <w:basedOn w:val="a"/>
    <w:uiPriority w:val="99"/>
    <w:qFormat/>
    <w:pPr>
      <w:snapToGrid w:val="0"/>
      <w:ind w:firstLine="480"/>
    </w:pPr>
    <w:rPr>
      <w:rFonts w:ascii="宋体" w:eastAsia="仿宋_GB2312" w:hAnsi="宋体" w:cs="宋体"/>
    </w:rPr>
  </w:style>
  <w:style w:type="paragraph" w:customStyle="1" w:styleId="12">
    <w:name w:val="样式1【标准】"/>
    <w:basedOn w:val="1"/>
    <w:link w:val="13"/>
    <w:uiPriority w:val="99"/>
    <w:qFormat/>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WPSOffice1">
    <w:name w:val="WPSOffice手动目录 1"/>
    <w:uiPriority w:val="99"/>
    <w:qFormat/>
    <w:rPr>
      <w:rFonts w:ascii="Calibri" w:eastAsia="宋体" w:hAnsi="Calibri" w:cs="Calibri"/>
    </w:rPr>
  </w:style>
  <w:style w:type="paragraph" w:customStyle="1" w:styleId="3sunshine">
    <w:name w:val="3 sunshine"/>
    <w:basedOn w:val="3"/>
    <w:link w:val="3sunshine0"/>
    <w:uiPriority w:val="99"/>
    <w:qFormat/>
    <w:pPr>
      <w:spacing w:beforeLines="100" w:afterLines="100"/>
      <w:ind w:firstLine="562"/>
    </w:pPr>
  </w:style>
  <w:style w:type="paragraph" w:customStyle="1" w:styleId="411XX">
    <w:name w:val="4.1.1 XX优惠"/>
    <w:basedOn w:val="3"/>
    <w:uiPriority w:val="99"/>
    <w:qFormat/>
    <w:pPr>
      <w:spacing w:beforeLines="0" w:line="240" w:lineRule="auto"/>
    </w:pPr>
  </w:style>
  <w:style w:type="paragraph" w:customStyle="1" w:styleId="41XX">
    <w:name w:val="4.1 XX优惠"/>
    <w:basedOn w:val="2"/>
    <w:uiPriority w:val="99"/>
    <w:qFormat/>
    <w:pPr>
      <w:spacing w:before="660" w:line="240" w:lineRule="auto"/>
    </w:pPr>
    <w:rPr>
      <w:rFonts w:ascii="Arial" w:eastAsia="黑体" w:hAnsi="Arial" w:cs="Arial"/>
    </w:rPr>
  </w:style>
  <w:style w:type="paragraph" w:customStyle="1" w:styleId="aff0">
    <w:name w:val="【小 标头】"/>
    <w:basedOn w:val="a"/>
    <w:link w:val="aff1"/>
    <w:uiPriority w:val="99"/>
    <w:qFormat/>
    <w:pPr>
      <w:adjustRightInd w:val="0"/>
      <w:snapToGrid w:val="0"/>
      <w:ind w:firstLine="480"/>
    </w:pPr>
    <w:rPr>
      <w:rFonts w:ascii="黑体" w:eastAsia="黑体" w:hAnsi="黑体" w:cs="黑体"/>
    </w:rPr>
  </w:style>
  <w:style w:type="paragraph" w:customStyle="1" w:styleId="aff2">
    <w:name w:val="材料 表头"/>
    <w:basedOn w:val="aff3"/>
    <w:uiPriority w:val="99"/>
    <w:qFormat/>
  </w:style>
  <w:style w:type="paragraph" w:customStyle="1" w:styleId="aff3">
    <w:name w:val="政策 表头"/>
    <w:basedOn w:val="a"/>
    <w:uiPriority w:val="99"/>
    <w:qFormat/>
    <w:pPr>
      <w:ind w:firstLineChars="0" w:firstLine="0"/>
      <w:jc w:val="center"/>
    </w:pPr>
    <w:rPr>
      <w:rFonts w:ascii="黑体" w:eastAsia="黑体" w:hAnsi="黑体" w:cs="黑体"/>
      <w:sz w:val="21"/>
      <w:szCs w:val="21"/>
      <w:lang w:val="zh-CN"/>
    </w:rPr>
  </w:style>
  <w:style w:type="paragraph" w:customStyle="1" w:styleId="aff4">
    <w:name w:val="材料 文本"/>
    <w:basedOn w:val="a"/>
    <w:uiPriority w:val="99"/>
    <w:qFormat/>
    <w:pPr>
      <w:ind w:firstLineChars="0" w:firstLine="0"/>
      <w:jc w:val="center"/>
    </w:pPr>
    <w:rPr>
      <w:rFonts w:ascii="黑体" w:eastAsia="黑体" w:hAnsi="黑体" w:cs="黑体"/>
      <w:sz w:val="18"/>
      <w:szCs w:val="18"/>
    </w:rPr>
  </w:style>
  <w:style w:type="paragraph" w:customStyle="1" w:styleId="Style42">
    <w:name w:val="_Style 42"/>
    <w:hidden/>
    <w:uiPriority w:val="99"/>
    <w:semiHidden/>
    <w:qFormat/>
    <w:rPr>
      <w:rFonts w:ascii="等线" w:eastAsia="等线" w:hAnsi="等线" w:cs="等线"/>
      <w:kern w:val="2"/>
      <w:sz w:val="24"/>
      <w:szCs w:val="24"/>
    </w:rPr>
  </w:style>
  <w:style w:type="character" w:customStyle="1" w:styleId="font21">
    <w:name w:val="font21"/>
    <w:basedOn w:val="a0"/>
    <w:uiPriority w:val="99"/>
    <w:qFormat/>
    <w:rPr>
      <w:rFonts w:ascii="宋体" w:eastAsia="宋体" w:hAnsi="宋体" w:cs="宋体"/>
      <w:color w:val="000000"/>
      <w:sz w:val="24"/>
      <w:szCs w:val="24"/>
    </w:rPr>
  </w:style>
  <w:style w:type="character" w:customStyle="1" w:styleId="afe">
    <w:name w:val="二级标题 字符"/>
    <w:basedOn w:val="a0"/>
    <w:link w:val="afd"/>
    <w:uiPriority w:val="99"/>
    <w:qFormat/>
    <w:locked/>
    <w:rPr>
      <w:rFonts w:eastAsia="黑体"/>
      <w:b/>
      <w:bCs/>
      <w:kern w:val="2"/>
      <w:sz w:val="32"/>
      <w:szCs w:val="32"/>
    </w:rPr>
  </w:style>
  <w:style w:type="character" w:customStyle="1" w:styleId="font41">
    <w:name w:val="font41"/>
    <w:basedOn w:val="a0"/>
    <w:uiPriority w:val="99"/>
    <w:qFormat/>
    <w:rPr>
      <w:rFonts w:ascii="Times New Roman" w:eastAsia="Times New Roman" w:hAnsi="Times New Roman" w:cs="Times New Roman"/>
      <w:color w:val="000000"/>
      <w:sz w:val="24"/>
      <w:szCs w:val="24"/>
    </w:rPr>
  </w:style>
  <w:style w:type="character" w:customStyle="1" w:styleId="3sunshine0">
    <w:name w:val="3 sunshine 字符"/>
    <w:basedOn w:val="30"/>
    <w:link w:val="3sunshine"/>
    <w:uiPriority w:val="99"/>
    <w:qFormat/>
    <w:locked/>
    <w:rPr>
      <w:rFonts w:eastAsia="黑体"/>
      <w:b/>
      <w:bCs/>
      <w:kern w:val="24"/>
      <w:sz w:val="28"/>
      <w:szCs w:val="28"/>
    </w:rPr>
  </w:style>
  <w:style w:type="character" w:customStyle="1" w:styleId="font51">
    <w:name w:val="font51"/>
    <w:basedOn w:val="a0"/>
    <w:uiPriority w:val="99"/>
    <w:qFormat/>
    <w:rPr>
      <w:rFonts w:ascii="Times New Roman" w:eastAsia="黑体" w:hAnsi="Times New Roman" w:cs="Times New Roman"/>
      <w:color w:val="000000"/>
      <w:sz w:val="24"/>
      <w:szCs w:val="24"/>
    </w:rPr>
  </w:style>
  <w:style w:type="character" w:customStyle="1" w:styleId="aff1">
    <w:name w:val="【小 标头】 字符"/>
    <w:basedOn w:val="a0"/>
    <w:link w:val="aff0"/>
    <w:uiPriority w:val="99"/>
    <w:qFormat/>
    <w:locked/>
    <w:rPr>
      <w:rFonts w:ascii="黑体" w:eastAsia="黑体" w:hAnsi="黑体" w:cs="黑体"/>
      <w:kern w:val="2"/>
      <w:sz w:val="24"/>
      <w:szCs w:val="24"/>
    </w:rPr>
  </w:style>
  <w:style w:type="character" w:customStyle="1" w:styleId="font11">
    <w:name w:val="font11"/>
    <w:basedOn w:val="a0"/>
    <w:uiPriority w:val="99"/>
    <w:qFormat/>
    <w:rPr>
      <w:rFonts w:ascii="宋体" w:eastAsia="宋体" w:hAnsi="宋体" w:cs="宋体"/>
      <w:color w:val="000000"/>
      <w:sz w:val="24"/>
      <w:szCs w:val="24"/>
    </w:rPr>
  </w:style>
  <w:style w:type="character" w:customStyle="1" w:styleId="ST">
    <w:name w:val="ST"/>
    <w:uiPriority w:val="99"/>
    <w:qFormat/>
    <w:rPr>
      <w:rFonts w:ascii="宋体" w:eastAsia="宋体" w:cs="宋体"/>
    </w:rPr>
  </w:style>
  <w:style w:type="character" w:customStyle="1" w:styleId="s1">
    <w:name w:val="s1"/>
    <w:basedOn w:val="a0"/>
    <w:uiPriority w:val="99"/>
    <w:qFormat/>
    <w:rPr>
      <w:rFonts w:ascii=".SFUIText" w:eastAsia="Times New Roman" w:hAnsi=".SFUIText" w:cs=".SFUIText"/>
      <w:sz w:val="30"/>
      <w:szCs w:val="30"/>
    </w:rPr>
  </w:style>
  <w:style w:type="character" w:customStyle="1" w:styleId="13">
    <w:name w:val="样式1【标准】 字符"/>
    <w:basedOn w:val="a0"/>
    <w:link w:val="12"/>
    <w:uiPriority w:val="99"/>
    <w:qFormat/>
    <w:locked/>
    <w:rPr>
      <w:rFonts w:eastAsia="黑体"/>
      <w:b/>
      <w:bCs/>
      <w:kern w:val="24"/>
      <w:sz w:val="36"/>
      <w:szCs w:val="36"/>
    </w:rPr>
  </w:style>
  <w:style w:type="character" w:customStyle="1" w:styleId="s2">
    <w:name w:val="s2"/>
    <w:basedOn w:val="a0"/>
    <w:uiPriority w:val="99"/>
    <w:qFormat/>
    <w:rPr>
      <w:rFonts w:ascii=".PingFangSC-Regular" w:eastAsia="Times New Roman" w:hAnsi=".PingFangSC-Regular" w:cs=".PingFangSC-Regular"/>
      <w:sz w:val="30"/>
      <w:szCs w:val="30"/>
    </w:rPr>
  </w:style>
  <w:style w:type="character" w:customStyle="1" w:styleId="font31">
    <w:name w:val="font31"/>
    <w:basedOn w:val="a0"/>
    <w:uiPriority w:val="99"/>
    <w:qFormat/>
    <w:rPr>
      <w:rFonts w:ascii="Times New Roman" w:eastAsia="Times New Roman" w:hAnsi="Times New Roman" w:cs="Times New Roman"/>
      <w:color w:val="000000"/>
      <w:sz w:val="24"/>
      <w:szCs w:val="24"/>
    </w:rPr>
  </w:style>
  <w:style w:type="paragraph" w:customStyle="1" w:styleId="aff5">
    <w:name w:val="中间 式样"/>
    <w:uiPriority w:val="99"/>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31">
    <w:name w:val="样式3"/>
    <w:basedOn w:val="a"/>
    <w:uiPriority w:val="99"/>
    <w:qFormat/>
    <w:pPr>
      <w:topLinePunct/>
      <w:snapToGrid w:val="0"/>
      <w:spacing w:beforeLines="15" w:afterLines="15" w:line="240" w:lineRule="auto"/>
      <w:ind w:firstLineChars="0" w:firstLine="0"/>
      <w:jc w:val="center"/>
    </w:pPr>
    <w:rPr>
      <w:rFonts w:ascii="Arial" w:eastAsia="黑体" w:hAnsi="Arial" w:cs="Arial"/>
      <w:color w:val="000000"/>
      <w:sz w:val="18"/>
      <w:szCs w:val="18"/>
    </w:rPr>
  </w:style>
  <w:style w:type="paragraph" w:customStyle="1" w:styleId="110">
    <w:name w:val="样式11"/>
    <w:basedOn w:val="a"/>
    <w:qFormat/>
    <w:pPr>
      <w:topLinePunct/>
      <w:ind w:firstLine="480"/>
    </w:pPr>
    <w:rPr>
      <w:color w:val="000000"/>
    </w:rPr>
  </w:style>
  <w:style w:type="character" w:customStyle="1" w:styleId="afb">
    <w:name w:val="事项名称 字符"/>
    <w:basedOn w:val="a0"/>
    <w:link w:val="afa"/>
    <w:qFormat/>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x.xinjiang.chinatax.gov.cn/yhs-web/cxzx/bmap.html" TargetMode="External"/><Relationship Id="rId18" Type="http://schemas.openxmlformats.org/officeDocument/2006/relationships/hyperlink" Target="https://etax.xinjiang.chinatax.gov.cn/yhs-web/cxzx/bmap.html" TargetMode="External"/><Relationship Id="rId26" Type="http://schemas.openxmlformats.org/officeDocument/2006/relationships/hyperlink" Target="https://etax.xinjiang.chinatax.gov.cn/gzfw/xzfw/" TargetMode="External"/><Relationship Id="rId39" Type="http://schemas.openxmlformats.org/officeDocument/2006/relationships/hyperlink" Target="https://etax.xinjiang.chinatax.gov.cn/yhs-web/cxzx/bmap.html" TargetMode="External"/><Relationship Id="rId21" Type="http://schemas.openxmlformats.org/officeDocument/2006/relationships/hyperlink" Target="https://etax.xinjiang.chinatax.gov.cn/yhs-web/cxzx/bmap.html" TargetMode="External"/><Relationship Id="rId34" Type="http://schemas.openxmlformats.org/officeDocument/2006/relationships/hyperlink" Target="https://etax.xinjiang.chinatax.gov.cn/yhs-web/cxzx/bmap.html" TargetMode="External"/><Relationship Id="rId42" Type="http://schemas.openxmlformats.org/officeDocument/2006/relationships/hyperlink" Target="https://etax.xinjiang.chinatax.gov.cn/yhs-web/cxzx/bmap.html" TargetMode="External"/><Relationship Id="rId47" Type="http://schemas.openxmlformats.org/officeDocument/2006/relationships/hyperlink" Target="https://etax.xinjiang.chinatax.gov.cn/yhs-web/cxzx/bmap.html" TargetMode="External"/><Relationship Id="rId50" Type="http://schemas.openxmlformats.org/officeDocument/2006/relationships/hyperlink" Target="https://etax.xinjiang.chinatax.gov.cn/yhs-web/cxzx/bmap.html" TargetMode="External"/><Relationship Id="rId55" Type="http://schemas.openxmlformats.org/officeDocument/2006/relationships/header" Target="header1.xml"/><Relationship Id="rId7" Type="http://schemas.openxmlformats.org/officeDocument/2006/relationships/hyperlink" Target="https://etax.xinjiang.chinatax.gov.cn/yhs-web/cxzx/bmap.html" TargetMode="External"/><Relationship Id="rId2" Type="http://schemas.openxmlformats.org/officeDocument/2006/relationships/styles" Target="styles.xml"/><Relationship Id="rId16" Type="http://schemas.openxmlformats.org/officeDocument/2006/relationships/hyperlink" Target="https://etax.xinjiang.chinatax.gov.cn/yhs-web/cxzx/bmap.html" TargetMode="External"/><Relationship Id="rId29" Type="http://schemas.openxmlformats.org/officeDocument/2006/relationships/image" Target="media/image3.png"/><Relationship Id="rId11" Type="http://schemas.openxmlformats.org/officeDocument/2006/relationships/hyperlink" Target="https://etax.xinjiang.chinatax.gov.cn/yhs-web/cxzx/bmap.html" TargetMode="External"/><Relationship Id="rId24" Type="http://schemas.openxmlformats.org/officeDocument/2006/relationships/hyperlink" Target="https://etax.xinjiang.chinatax.gov.cn/yhs-web/cxzx/bmap.html" TargetMode="External"/><Relationship Id="rId32" Type="http://schemas.openxmlformats.org/officeDocument/2006/relationships/hyperlink" Target="https://etax.xinjiang.chinatax.gov.cn/yhs-web/cxzx/bmap.html" TargetMode="External"/><Relationship Id="rId37" Type="http://schemas.openxmlformats.org/officeDocument/2006/relationships/image" Target="media/image4.png"/><Relationship Id="rId40" Type="http://schemas.openxmlformats.org/officeDocument/2006/relationships/hyperlink" Target="https://etax.xinjiang.chinatax.gov.cn/yhs-web/cxzx/bmap.html" TargetMode="External"/><Relationship Id="rId45" Type="http://schemas.openxmlformats.org/officeDocument/2006/relationships/hyperlink" Target="https://etax.xinjiang.chinatax.gov.cn/yhs-web/cxzx/bmap.html" TargetMode="External"/><Relationship Id="rId53" Type="http://schemas.openxmlformats.org/officeDocument/2006/relationships/hyperlink" Target="https://etax.xinjiang.chinatax.gov.cn/yhs-web/cxzx/bmap.html"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etax.xinjiang.chinatax.gov.cn/yhs-web/cxzx/bmap.html" TargetMode="External"/><Relationship Id="rId14" Type="http://schemas.openxmlformats.org/officeDocument/2006/relationships/image" Target="media/image2.png"/><Relationship Id="rId22" Type="http://schemas.openxmlformats.org/officeDocument/2006/relationships/hyperlink" Target="https://etax.xinjiang.chinatax.gov.cn/wszx-web/bszm/apps/views/beforeLogin/indexBefore/pageIndex.html" TargetMode="External"/><Relationship Id="rId27" Type="http://schemas.openxmlformats.org/officeDocument/2006/relationships/hyperlink" Target="https://etax.xinjiang.chinatax.gov.cn/yhs-web/cxzx/bmap.html" TargetMode="External"/><Relationship Id="rId30" Type="http://schemas.openxmlformats.org/officeDocument/2006/relationships/hyperlink" Target="https://etax.xinjiang.chinatax.gov.cn/gzfw/xzfw/" TargetMode="External"/><Relationship Id="rId35" Type="http://schemas.openxmlformats.org/officeDocument/2006/relationships/hyperlink" Target="https://etax.xinjiang.chinatax.gov.cn/wszx-web/bszm/apps/views/beforeLogin/indexBefore/pageIndex.html" TargetMode="External"/><Relationship Id="rId43" Type="http://schemas.openxmlformats.org/officeDocument/2006/relationships/hyperlink" Target="https://etax.xinjiang.chinatax.gov.cn/yhs-web/cxzx/bmap.html" TargetMode="External"/><Relationship Id="rId48" Type="http://schemas.openxmlformats.org/officeDocument/2006/relationships/hyperlink" Target="https://etax.xinjiang.chinatax.gov.cn/gzfw/xzfw/" TargetMode="External"/><Relationship Id="rId56" Type="http://schemas.openxmlformats.org/officeDocument/2006/relationships/header" Target="header2.xml"/><Relationship Id="rId8" Type="http://schemas.openxmlformats.org/officeDocument/2006/relationships/hyperlink" Target="https://etax.xinjiang.chinatax.gov.cn/yhs-web/cxzx/bmap.html" TargetMode="External"/><Relationship Id="rId51"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hyperlink" Target="https://etax.xinjiang.chinatax.gov.cn/yhs-web/cxzx/bmap.html" TargetMode="External"/><Relationship Id="rId17" Type="http://schemas.openxmlformats.org/officeDocument/2006/relationships/hyperlink" Target="https://etax.xinjiang.chinatax.gov.cn/yhs-web/cxzx/bmap.html" TargetMode="External"/><Relationship Id="rId25" Type="http://schemas.openxmlformats.org/officeDocument/2006/relationships/hyperlink" Target="https://etax.xinjiang.chinatax.gov.cn/yhs-web/cxzx/bmap.html" TargetMode="External"/><Relationship Id="rId33" Type="http://schemas.openxmlformats.org/officeDocument/2006/relationships/hyperlink" Target="https://etax.xinjiang.chinatax.gov.cn/gzfw/xzfw/" TargetMode="External"/><Relationship Id="rId38" Type="http://schemas.openxmlformats.org/officeDocument/2006/relationships/hyperlink" Target="https://etax.xinjiang.chinatax.gov.cn/gzfw/xzfw/" TargetMode="External"/><Relationship Id="rId46" Type="http://schemas.openxmlformats.org/officeDocument/2006/relationships/hyperlink" Target="https://etax.xinjiang.chinatax.gov.cn/wszx-web/bszm/apps/views/beforeLogin/indexBefore/pageIndex.html" TargetMode="External"/><Relationship Id="rId59" Type="http://schemas.openxmlformats.org/officeDocument/2006/relationships/header" Target="header3.xml"/><Relationship Id="rId20" Type="http://schemas.openxmlformats.org/officeDocument/2006/relationships/hyperlink" Target="https://etax.xinjiang.chinatax.gov.cn/yhs-web/cxzx/bmap.html" TargetMode="External"/><Relationship Id="rId41" Type="http://schemas.openxmlformats.org/officeDocument/2006/relationships/hyperlink" Target="https://etax.xinjiang.chinatax.gov.cn/gzfw/xzfw/" TargetMode="External"/><Relationship Id="rId54" Type="http://schemas.openxmlformats.org/officeDocument/2006/relationships/hyperlink" Target="https://etax.xinjiang.chinatax.gov.cn/yhs-web/cxzx/bmap.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tax.xinjiang.chinatax.gov.cn/yhs-web/cxzx/bmap.html" TargetMode="External"/><Relationship Id="rId23" Type="http://schemas.openxmlformats.org/officeDocument/2006/relationships/hyperlink" Target="https://etax.xinjiang.chinatax.gov.cn/yhs-web/cxzx/bmap.html" TargetMode="External"/><Relationship Id="rId28" Type="http://schemas.openxmlformats.org/officeDocument/2006/relationships/hyperlink" Target="https://etax.xinjiang.chinatax.gov.cn/yhs-web/cxzx/bmap.html" TargetMode="External"/><Relationship Id="rId36" Type="http://schemas.openxmlformats.org/officeDocument/2006/relationships/hyperlink" Target="https://etax.xinjiang.chinatax.gov.cn/yhs-web/cxzx/bmap.html" TargetMode="External"/><Relationship Id="rId49" Type="http://schemas.openxmlformats.org/officeDocument/2006/relationships/hyperlink" Target="https://etax.xinjiang.chinatax.gov.cn/yhs-web/cxzx/bmap.html" TargetMode="External"/><Relationship Id="rId57" Type="http://schemas.openxmlformats.org/officeDocument/2006/relationships/footer" Target="footer1.xml"/><Relationship Id="rId10" Type="http://schemas.openxmlformats.org/officeDocument/2006/relationships/hyperlink" Target="https://etax.xinjiang.chinatax.gov.cn/yhs-web/cxzx/bmap.html" TargetMode="External"/><Relationship Id="rId31" Type="http://schemas.openxmlformats.org/officeDocument/2006/relationships/hyperlink" Target="https://etax.xinjiang.chinatax.gov.cn/yhs-web/cxzx/bmap.html" TargetMode="External"/><Relationship Id="rId44" Type="http://schemas.openxmlformats.org/officeDocument/2006/relationships/hyperlink" Target="https://etax.xinjiang.chinatax.gov.cn/gzfw/xzfw/" TargetMode="External"/><Relationship Id="rId52" Type="http://schemas.openxmlformats.org/officeDocument/2006/relationships/hyperlink" Target="https://inv-veri.chinatax.gov.cn"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48</Pages>
  <Words>4151</Words>
  <Characters>23666</Characters>
  <Application>Microsoft Office Word</Application>
  <DocSecurity>0</DocSecurity>
  <Lines>197</Lines>
  <Paragraphs>55</Paragraphs>
  <ScaleCrop>false</ScaleCrop>
  <Company>微软中国</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发票办理指南</dc:title>
  <dc:creator>鲍鲍工作专用</dc:creator>
  <cp:lastModifiedBy>焦东平</cp:lastModifiedBy>
  <cp:revision>8</cp:revision>
  <dcterms:created xsi:type="dcterms:W3CDTF">2019-10-30T07:07:00Z</dcterms:created>
  <dcterms:modified xsi:type="dcterms:W3CDTF">2019-11-13T08:21:00Z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