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74" w:rsidRDefault="00A73440">
      <w:pPr>
        <w:pStyle w:val="3sunshine"/>
        <w:adjustRightInd/>
        <w:snapToGrid/>
        <w:spacing w:before="332" w:after="332"/>
      </w:pPr>
      <w:bookmarkStart w:id="0" w:name="_Toc459987190"/>
      <w:bookmarkStart w:id="1" w:name="_Toc459387029"/>
      <w:bookmarkStart w:id="2" w:name="_Toc459388209"/>
      <w:r>
        <w:t>14</w:t>
      </w:r>
      <w:r w:rsidR="007C2371">
        <w:t>3</w:t>
      </w:r>
      <w:r>
        <w:t>.</w:t>
      </w:r>
      <w:r w:rsidR="004A3777">
        <w:rPr>
          <w:rFonts w:hint="eastAsia"/>
        </w:rPr>
        <w:t xml:space="preserve">　社会公众涉税公开信息查询</w:t>
      </w:r>
      <w:bookmarkEnd w:id="0"/>
      <w:bookmarkEnd w:id="1"/>
      <w:bookmarkEnd w:id="2"/>
    </w:p>
    <w:p w:rsidR="00CA6974" w:rsidRDefault="004A3777">
      <w:pPr>
        <w:spacing w:line="360" w:lineRule="auto"/>
        <w:ind w:firstLineChars="200" w:firstLine="480"/>
        <w:contextualSpacing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t>【事项名称】</w:t>
      </w:r>
    </w:p>
    <w:p w:rsidR="00CA6974" w:rsidRDefault="004A3777">
      <w:pPr>
        <w:spacing w:line="360" w:lineRule="auto"/>
        <w:ind w:firstLineChars="200" w:firstLine="480"/>
        <w:contextualSpacing/>
        <w:rPr>
          <w:rFonts w:ascii="宋体" w:hAnsi="宋体" w:cs="Times New Roman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社会公众涉税公开信息查询</w:t>
      </w:r>
    </w:p>
    <w:p w:rsidR="00CA6974" w:rsidRDefault="004A3777">
      <w:pPr>
        <w:spacing w:line="360" w:lineRule="auto"/>
        <w:ind w:firstLineChars="200" w:firstLine="480"/>
        <w:contextualSpacing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t>【申请条件】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税务机关按照办税公开要求的范围、程序和时限，公开相关涉税事项和具体规定，并向社会公众提供查询服务。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【设定依据】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《国家税务总局关于发布〈涉税信息查询管理办法〉的公告》（</w:t>
      </w:r>
      <w:r>
        <w:rPr>
          <w:rFonts w:ascii="宋体" w:hAnsi="宋体" w:hint="eastAsia"/>
          <w:sz w:val="24"/>
          <w:szCs w:val="24"/>
        </w:rPr>
        <w:t>国家税务总局公告</w:t>
      </w:r>
      <w:r>
        <w:rPr>
          <w:rFonts w:ascii="Times New Roman" w:hAnsi="Times New Roman" w:cs="Times New Roman" w:hint="eastAsia"/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年第</w:t>
      </w:r>
      <w:r>
        <w:rPr>
          <w:rFonts w:ascii="Times New Roman" w:hAnsi="Times New Roman" w:cs="Times New Roman" w:hint="eastAsia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>号）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【办理材料】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社会公众涉税公开信息查询无需提供材料。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【办理地点】</w:t>
      </w:r>
    </w:p>
    <w:p w:rsidR="0083163D" w:rsidRDefault="004A3777" w:rsidP="0083163D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可通过报刊、网站、信息公告栏等公开渠道查询依法公开的涉税信息，</w:t>
      </w:r>
      <w:r w:rsidR="0083163D">
        <w:rPr>
          <w:rFonts w:ascii="宋体" w:hAnsi="宋体" w:hint="eastAsia"/>
          <w:sz w:val="24"/>
          <w:szCs w:val="24"/>
        </w:rPr>
        <w:t>新疆维吾尔自治区电子税务局网址为：</w:t>
      </w:r>
    </w:p>
    <w:p w:rsidR="0083163D" w:rsidRDefault="008A430B" w:rsidP="0083163D">
      <w:pPr>
        <w:pStyle w:val="afb"/>
        <w:widowControl/>
        <w:wordWrap w:val="0"/>
        <w:adjustRightInd/>
        <w:snapToGrid/>
        <w:rPr>
          <w:rStyle w:val="afa"/>
          <w:rFonts w:ascii="宋体" w:eastAsia="宋体" w:hAnsi="宋体" w:cstheme="minorBidi"/>
          <w:bCs w:val="0"/>
        </w:rPr>
      </w:pPr>
      <w:hyperlink r:id="rId8" w:history="1">
        <w:r w:rsidR="0083163D">
          <w:rPr>
            <w:rStyle w:val="afa"/>
            <w:rFonts w:ascii="宋体" w:eastAsia="宋体" w:hAnsi="宋体" w:cstheme="minorBidi" w:hint="eastAsia"/>
            <w:bCs w:val="0"/>
          </w:rPr>
          <w:t>https://etax.xinjiang.chinatax.gov.cn/wszx-web/bszm/apps/views/beforeLogin/indexBefore/pageIndex.html</w:t>
        </w:r>
      </w:hyperlink>
    </w:p>
    <w:p w:rsidR="0083163D" w:rsidRDefault="0083163D" w:rsidP="0083163D">
      <w:pPr>
        <w:widowControl/>
        <w:wordWrap w:val="0"/>
        <w:spacing w:line="360" w:lineRule="auto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国家税务总局新疆维吾尔自治区税务局</w:t>
      </w:r>
      <w:r>
        <w:rPr>
          <w:rFonts w:ascii="宋体" w:hAnsi="宋体"/>
          <w:sz w:val="24"/>
          <w:szCs w:val="24"/>
        </w:rPr>
        <w:t>门户网站</w:t>
      </w:r>
      <w:r>
        <w:rPr>
          <w:rFonts w:ascii="宋体" w:hAnsi="宋体" w:hint="eastAsia"/>
          <w:sz w:val="24"/>
          <w:szCs w:val="24"/>
        </w:rPr>
        <w:t>网址为：</w:t>
      </w:r>
      <w:r>
        <w:rPr>
          <w:rStyle w:val="afa"/>
          <w:rFonts w:ascii="宋体" w:hAnsi="宋体" w:cstheme="minorBidi" w:hint="eastAsia"/>
          <w:szCs w:val="22"/>
        </w:rPr>
        <w:t>https://xj-n-tax.gov.cn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【办理机构】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各级税务机关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【收费标准】</w:t>
      </w:r>
    </w:p>
    <w:p w:rsidR="00CA6974" w:rsidRDefault="004A3777"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不收费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【办理时间】</w:t>
      </w:r>
    </w:p>
    <w:p w:rsidR="00CA6974" w:rsidRDefault="004A3777"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即办事项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【联系电话】</w:t>
      </w:r>
    </w:p>
    <w:p w:rsidR="0083163D" w:rsidRDefault="0083163D" w:rsidP="0083163D">
      <w:pPr>
        <w:ind w:firstLineChars="200" w:firstLine="480"/>
        <w:rPr>
          <w:rFonts w:ascii="宋体" w:hAnsi="宋体"/>
          <w:sz w:val="24"/>
          <w:szCs w:val="24"/>
        </w:rPr>
      </w:pPr>
      <w:bookmarkStart w:id="3" w:name="_Hlk15894389"/>
      <w:r>
        <w:rPr>
          <w:rFonts w:ascii="宋体" w:hAnsi="宋体" w:hint="eastAsia"/>
          <w:sz w:val="24"/>
          <w:szCs w:val="24"/>
        </w:rPr>
        <w:t>各级税务机关对外公开的联系电话，</w:t>
      </w:r>
      <w:bookmarkEnd w:id="3"/>
      <w:r>
        <w:rPr>
          <w:rFonts w:ascii="宋体" w:hAnsi="宋体" w:hint="eastAsia"/>
          <w:sz w:val="24"/>
          <w:szCs w:val="24"/>
        </w:rPr>
        <w:t>可点击下列链接通过办税地图获取：</w:t>
      </w:r>
      <w:hyperlink r:id="rId9" w:anchor="/bsdt?code=bsdt&amp;id=9916" w:history="1">
        <w:r>
          <w:rPr>
            <w:rStyle w:val="afa"/>
            <w:rFonts w:ascii="宋体" w:hAnsi="宋体"/>
            <w:sz w:val="24"/>
            <w:szCs w:val="24"/>
          </w:rPr>
          <w:t>https://etax.xinjiang.chinatax.gov.cn/yhs-</w:t>
        </w:r>
        <w:r>
          <w:rPr>
            <w:rStyle w:val="afa"/>
            <w:rFonts w:ascii="宋体" w:hAnsi="宋体"/>
            <w:sz w:val="24"/>
            <w:szCs w:val="24"/>
          </w:rPr>
          <w:lastRenderedPageBreak/>
          <w:t>web/cxzx/bmap.html#/bsdt?code=bsdt&amp;id=9916</w:t>
        </w:r>
      </w:hyperlink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【办理流程】</w:t>
      </w:r>
    </w:p>
    <w:p w:rsidR="00CA6974" w:rsidRDefault="004A3777"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无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【社会公众注意事项】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社会公众可以通过报刊、网站、信息公告栏等公开渠道查询税收政策、重大税收违法案件信息、非正常户认定信息等依法公开的涉税信息。</w:t>
      </w:r>
    </w:p>
    <w:p w:rsidR="00CA6974" w:rsidRDefault="004A3777">
      <w:r>
        <w:br w:type="page"/>
      </w:r>
    </w:p>
    <w:p w:rsidR="00CA6974" w:rsidRDefault="00A73440">
      <w:pPr>
        <w:pStyle w:val="3sunshine"/>
        <w:adjustRightInd/>
        <w:snapToGrid/>
        <w:spacing w:before="332" w:after="332"/>
      </w:pPr>
      <w:bookmarkStart w:id="4" w:name="_Hlk12717116"/>
      <w:r>
        <w:lastRenderedPageBreak/>
        <w:t>14</w:t>
      </w:r>
      <w:r w:rsidR="007C2371">
        <w:t>4</w:t>
      </w:r>
      <w:bookmarkStart w:id="5" w:name="_GoBack"/>
      <w:bookmarkEnd w:id="5"/>
      <w:r>
        <w:t>.</w:t>
      </w:r>
      <w:r w:rsidR="004A3777">
        <w:rPr>
          <w:rFonts w:ascii="黑体" w:hAnsi="黑体" w:hint="eastAsia"/>
        </w:rPr>
        <w:t xml:space="preserve">　</w:t>
      </w:r>
      <w:r w:rsidR="004A3777">
        <w:rPr>
          <w:rFonts w:hint="eastAsia"/>
        </w:rPr>
        <w:t>纳税人涉税信息查询</w:t>
      </w:r>
      <w:bookmarkEnd w:id="4"/>
    </w:p>
    <w:p w:rsidR="00CA6974" w:rsidRDefault="004A3777">
      <w:pPr>
        <w:spacing w:line="360" w:lineRule="auto"/>
        <w:ind w:firstLineChars="200"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 w:hint="eastAsia"/>
          <w:bCs/>
          <w:sz w:val="24"/>
          <w:szCs w:val="24"/>
        </w:rPr>
        <w:t>【事项名称】</w:t>
      </w:r>
    </w:p>
    <w:p w:rsidR="00CA6974" w:rsidRDefault="004A3777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纳税人涉税信息查询</w:t>
      </w:r>
    </w:p>
    <w:p w:rsidR="00CA6974" w:rsidRDefault="004A3777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【申请条件】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税务机关依照法律法规的规定，向纳税人提供的自身涉税信息查询服务。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【设定依据】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《国家税务总局关于发布〈涉税信息查询管理办法〉的公告》（</w:t>
      </w:r>
      <w:r>
        <w:rPr>
          <w:rFonts w:ascii="宋体" w:hAnsi="宋体" w:hint="eastAsia"/>
          <w:sz w:val="24"/>
          <w:szCs w:val="24"/>
        </w:rPr>
        <w:t>国家税务总局公告</w:t>
      </w:r>
      <w:r>
        <w:rPr>
          <w:rFonts w:ascii="Times New Roman" w:hAnsi="Times New Roman" w:cs="Times New Roman" w:hint="eastAsia"/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年第</w:t>
      </w:r>
      <w:r>
        <w:rPr>
          <w:rFonts w:ascii="Times New Roman" w:hAnsi="Times New Roman" w:cs="Times New Roman" w:hint="eastAsia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>号）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【办理材料】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纳税人自行查询时需要提供纳税人有效的身份认证和识别。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纳税人书面申请查询：</w:t>
      </w:r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255"/>
        <w:gridCol w:w="3960"/>
        <w:gridCol w:w="648"/>
        <w:gridCol w:w="1623"/>
      </w:tblGrid>
      <w:tr w:rsidR="00CA6974">
        <w:trPr>
          <w:trHeight w:hRule="exact" w:val="340"/>
          <w:tblHeader/>
          <w:jc w:val="center"/>
        </w:trPr>
        <w:tc>
          <w:tcPr>
            <w:tcW w:w="680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序号</w:t>
            </w:r>
          </w:p>
        </w:tc>
        <w:tc>
          <w:tcPr>
            <w:tcW w:w="5215" w:type="dxa"/>
            <w:gridSpan w:val="2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备注</w:t>
            </w:r>
          </w:p>
        </w:tc>
      </w:tr>
      <w:tr w:rsidR="00CA6974">
        <w:trPr>
          <w:trHeight w:hRule="exact" w:val="340"/>
          <w:tblHeader/>
          <w:jc w:val="center"/>
        </w:trPr>
        <w:tc>
          <w:tcPr>
            <w:tcW w:w="68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15" w:type="dxa"/>
            <w:gridSpan w:val="2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《涉税信息查询申请表》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CA6974">
        <w:trPr>
          <w:trHeight w:hRule="exact" w:val="680"/>
          <w:tblHeader/>
          <w:jc w:val="center"/>
        </w:trPr>
        <w:tc>
          <w:tcPr>
            <w:tcW w:w="68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215" w:type="dxa"/>
            <w:gridSpan w:val="2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纳税人本人（法定代表人或主要负责人）有效身份证明</w:t>
            </w:r>
          </w:p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原件及复印件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原件核验退回</w:t>
            </w:r>
          </w:p>
        </w:tc>
      </w:tr>
      <w:tr w:rsidR="00CA6974">
        <w:trPr>
          <w:trHeight w:hRule="exact" w:val="340"/>
          <w:tblHeader/>
          <w:jc w:val="center"/>
        </w:trPr>
        <w:tc>
          <w:tcPr>
            <w:tcW w:w="8166" w:type="dxa"/>
            <w:gridSpan w:val="5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lang w:val="zh-CN"/>
              </w:rPr>
            </w:pPr>
            <w:r>
              <w:rPr>
                <w:rFonts w:ascii="黑体" w:eastAsia="黑体" w:hAnsi="黑体"/>
                <w:lang w:val="zh-CN"/>
              </w:rPr>
              <w:t>有以下情形的，还应提供相应材料</w:t>
            </w:r>
          </w:p>
        </w:tc>
      </w:tr>
      <w:tr w:rsidR="00CA6974">
        <w:trPr>
          <w:trHeight w:hRule="exact" w:val="340"/>
          <w:tblHeader/>
          <w:jc w:val="center"/>
        </w:trPr>
        <w:tc>
          <w:tcPr>
            <w:tcW w:w="1935" w:type="dxa"/>
            <w:gridSpan w:val="2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/>
              </w:rPr>
              <w:t>适用情形</w:t>
            </w:r>
          </w:p>
        </w:tc>
        <w:tc>
          <w:tcPr>
            <w:tcW w:w="3960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备注</w:t>
            </w:r>
          </w:p>
        </w:tc>
      </w:tr>
      <w:tr w:rsidR="00CA6974">
        <w:trPr>
          <w:trHeight w:hRule="exact" w:val="340"/>
          <w:tblHeader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授权他人委托查询时还应报送</w:t>
            </w:r>
          </w:p>
        </w:tc>
        <w:tc>
          <w:tcPr>
            <w:tcW w:w="396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经办人员有效身份证明原件及复印件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原件查验后退回</w:t>
            </w:r>
          </w:p>
        </w:tc>
      </w:tr>
      <w:tr w:rsidR="00CA6974">
        <w:trPr>
          <w:trHeight w:hRule="exact" w:val="680"/>
          <w:tblHeader/>
          <w:jc w:val="center"/>
        </w:trPr>
        <w:tc>
          <w:tcPr>
            <w:tcW w:w="1935" w:type="dxa"/>
            <w:gridSpan w:val="2"/>
            <w:vMerge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由纳税人本人（法定代表人或主要负责人）签章的授权委托书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</w:tbl>
    <w:p w:rsidR="00CA6974" w:rsidRDefault="004A3777">
      <w:pPr>
        <w:wordWrap w:val="0"/>
        <w:spacing w:line="48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纳税人对查询结果有异议，向税务机关申请核实：</w:t>
      </w:r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5214"/>
        <w:gridCol w:w="648"/>
        <w:gridCol w:w="1622"/>
      </w:tblGrid>
      <w:tr w:rsidR="00CA6974">
        <w:trPr>
          <w:trHeight w:hRule="exact" w:val="340"/>
          <w:jc w:val="center"/>
        </w:trPr>
        <w:tc>
          <w:tcPr>
            <w:tcW w:w="680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序号</w:t>
            </w:r>
          </w:p>
        </w:tc>
        <w:tc>
          <w:tcPr>
            <w:tcW w:w="5214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数量</w:t>
            </w:r>
          </w:p>
        </w:tc>
        <w:tc>
          <w:tcPr>
            <w:tcW w:w="1622" w:type="dxa"/>
            <w:shd w:val="clear" w:color="auto" w:fill="D9D9D9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/>
              </w:rPr>
              <w:t>备注</w:t>
            </w:r>
          </w:p>
        </w:tc>
      </w:tr>
      <w:tr w:rsidR="00CA6974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14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《涉税信息查询结果核实申请表》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CA6974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5214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原涉税信息查询结果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  <w:tr w:rsidR="00CA6974">
        <w:trPr>
          <w:trHeight w:hRule="exact" w:val="340"/>
          <w:jc w:val="center"/>
        </w:trPr>
        <w:tc>
          <w:tcPr>
            <w:tcW w:w="680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5214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黑体" w:eastAsia="黑体" w:hAnsi="黑体"/>
                <w:sz w:val="18"/>
                <w:szCs w:val="18"/>
              </w:rPr>
              <w:t>相关证明资料</w:t>
            </w:r>
          </w:p>
        </w:tc>
        <w:tc>
          <w:tcPr>
            <w:tcW w:w="648" w:type="dxa"/>
            <w:vAlign w:val="center"/>
          </w:tcPr>
          <w:p w:rsidR="00CA6974" w:rsidRDefault="004A3777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黑体" w:eastAsia="黑体" w:hAnsi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 w:rsidR="00CA6974" w:rsidRDefault="00CA6974">
            <w:pPr>
              <w:wordWrap w:val="0"/>
              <w:jc w:val="center"/>
              <w:rPr>
                <w:rFonts w:ascii="黑体" w:eastAsia="黑体" w:hAnsi="黑体" w:cs="Times New Roman"/>
                <w:sz w:val="18"/>
                <w:szCs w:val="18"/>
              </w:rPr>
            </w:pPr>
          </w:p>
        </w:tc>
      </w:tr>
    </w:tbl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【办理地点】</w:t>
      </w:r>
    </w:p>
    <w:p w:rsidR="0083163D" w:rsidRDefault="004A3777" w:rsidP="0083163D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83163D" w:rsidRPr="0083163D">
        <w:rPr>
          <w:rFonts w:ascii="宋体" w:hAnsi="宋体"/>
          <w:sz w:val="24"/>
          <w:szCs w:val="24"/>
        </w:rPr>
        <w:t xml:space="preserve"> </w:t>
      </w:r>
      <w:r w:rsidR="0083163D">
        <w:rPr>
          <w:rFonts w:ascii="宋体" w:hAnsi="宋体"/>
          <w:sz w:val="24"/>
          <w:szCs w:val="24"/>
        </w:rPr>
        <w:t>可以通过网站、客户端软件、自助办税终端、移动办税终端等渠道，经过有效身份认证和识别，自行查询税费缴纳情况、纳税信用评价结果、涉税事项办理进度等自身涉税信息。</w:t>
      </w:r>
      <w:r w:rsidR="0083163D">
        <w:rPr>
          <w:rFonts w:ascii="宋体" w:hAnsi="宋体" w:hint="eastAsia"/>
          <w:sz w:val="24"/>
          <w:szCs w:val="24"/>
        </w:rPr>
        <w:t>新疆维吾尔自治区电子税务局网址为：</w:t>
      </w:r>
    </w:p>
    <w:p w:rsidR="0083163D" w:rsidRDefault="008A430B" w:rsidP="0083163D">
      <w:pPr>
        <w:pStyle w:val="afb"/>
        <w:widowControl/>
        <w:wordWrap w:val="0"/>
        <w:adjustRightInd/>
        <w:snapToGrid/>
        <w:rPr>
          <w:rStyle w:val="afa"/>
          <w:rFonts w:ascii="宋体" w:eastAsia="宋体" w:hAnsi="宋体" w:cstheme="minorBidi"/>
          <w:bCs w:val="0"/>
        </w:rPr>
      </w:pPr>
      <w:hyperlink r:id="rId10" w:history="1">
        <w:r w:rsidR="0083163D">
          <w:rPr>
            <w:rStyle w:val="afa"/>
            <w:rFonts w:ascii="宋体" w:eastAsia="宋体" w:hAnsi="宋体" w:cstheme="minorBidi" w:hint="eastAsia"/>
            <w:bCs w:val="0"/>
          </w:rPr>
          <w:t>https://etax.xinjiang.chinatax.gov.cn/wszx-web/bszm/apps/views/beforeLogin/indexBefore/pageIndex.html</w:t>
        </w:r>
      </w:hyperlink>
    </w:p>
    <w:p w:rsidR="00CA6974" w:rsidRPr="0083163D" w:rsidRDefault="0083163D" w:rsidP="0083163D">
      <w:pPr>
        <w:widowControl/>
        <w:wordWrap w:val="0"/>
        <w:spacing w:line="360" w:lineRule="auto"/>
        <w:ind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国家税务总局新疆维吾尔自治区税务局</w:t>
      </w:r>
      <w:r>
        <w:rPr>
          <w:rFonts w:ascii="宋体" w:hAnsi="宋体"/>
          <w:sz w:val="24"/>
          <w:szCs w:val="24"/>
        </w:rPr>
        <w:t>门户网站</w:t>
      </w:r>
      <w:r>
        <w:rPr>
          <w:rFonts w:ascii="宋体" w:hAnsi="宋体" w:hint="eastAsia"/>
          <w:sz w:val="24"/>
          <w:szCs w:val="24"/>
        </w:rPr>
        <w:t>网址为：</w:t>
      </w:r>
      <w:r>
        <w:rPr>
          <w:rStyle w:val="afa"/>
          <w:rFonts w:ascii="宋体" w:hAnsi="宋体" w:cstheme="minorBidi" w:hint="eastAsia"/>
          <w:szCs w:val="22"/>
        </w:rPr>
        <w:t>https://xj-n-tax.gov.cn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无法自行获取所需自身涉税信息，</w:t>
      </w:r>
      <w:bookmarkStart w:id="6" w:name="_Hlk12720655"/>
      <w:r>
        <w:rPr>
          <w:rFonts w:ascii="宋体" w:hAnsi="宋体"/>
          <w:sz w:val="24"/>
          <w:szCs w:val="24"/>
        </w:rPr>
        <w:t>可以通过办税服务厅（场所）提出书面申请。</w:t>
      </w:r>
    </w:p>
    <w:bookmarkEnd w:id="6"/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【办理机构】</w:t>
      </w:r>
    </w:p>
    <w:p w:rsidR="00CA6974" w:rsidRDefault="004A3777">
      <w:pPr>
        <w:wordWrap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主管税务机关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【收费标准】</w:t>
      </w:r>
    </w:p>
    <w:p w:rsidR="00CA6974" w:rsidRDefault="004A3777"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不收费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【办理时间】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自行获取的，即时查询。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提出书面申请的，本事项在</w:t>
      </w: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个工作日内办结。</w:t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【联系电话】</w:t>
      </w:r>
    </w:p>
    <w:p w:rsidR="0083163D" w:rsidRDefault="0083163D" w:rsidP="0083163D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主管税务机关对外公开的联系电话，可点击下列链接通过办税地图获取：</w:t>
      </w:r>
      <w:hyperlink r:id="rId11" w:anchor="/bsdt?code=bsdt&amp;id=9916" w:history="1">
        <w:r>
          <w:rPr>
            <w:rStyle w:val="afa"/>
            <w:rFonts w:ascii="宋体" w:hAnsi="宋体"/>
            <w:sz w:val="24"/>
            <w:szCs w:val="24"/>
          </w:rPr>
          <w:t>https://etax.xinjiang.chinatax.gov.cn/yhs-web/cxzx/bmap.html#/bsdt?code=bsdt&amp;id=9916</w:t>
        </w:r>
      </w:hyperlink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【办理流程】</w:t>
      </w:r>
    </w:p>
    <w:p w:rsidR="00CA6974" w:rsidRDefault="004A3777">
      <w:pPr>
        <w:wordWrap w:val="0"/>
        <w:spacing w:line="360" w:lineRule="auto"/>
        <w:rPr>
          <w:rFonts w:ascii="宋体" w:hAnsi="宋体" w:cs="Times New Roman"/>
          <w:b/>
          <w:bCs/>
        </w:rPr>
      </w:pPr>
      <w:r>
        <w:rPr>
          <w:rFonts w:ascii="宋体" w:hAnsi="宋体" w:cs="Times New Roman"/>
          <w:noProof/>
        </w:rPr>
        <w:drawing>
          <wp:inline distT="0" distB="0" distL="114300" distR="114300">
            <wp:extent cx="5183505" cy="2090420"/>
            <wp:effectExtent l="0" t="0" r="13335" b="0"/>
            <wp:docPr id="129" name="图片 129" descr="C:\Users\baoqianyu\Desktop\流程图\涉税查询.png涉税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C:\Users\baoqianyu\Desktop\流程图\涉税查询.png涉税查询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974" w:rsidRDefault="004A3777">
      <w:pPr>
        <w:wordWrap w:val="0"/>
        <w:spacing w:line="360" w:lineRule="auto"/>
        <w:ind w:firstLine="480"/>
        <w:rPr>
          <w:rFonts w:ascii="黑体" w:eastAsia="黑体" w:hAnsi="黑体" w:cs="Times New Roman"/>
          <w:bCs/>
          <w:sz w:val="24"/>
          <w:szCs w:val="24"/>
        </w:rPr>
      </w:pPr>
      <w:r>
        <w:rPr>
          <w:rFonts w:ascii="黑体" w:eastAsia="黑体" w:hAnsi="黑体" w:cs="Times New Roman"/>
          <w:bCs/>
          <w:sz w:val="24"/>
          <w:szCs w:val="24"/>
        </w:rPr>
        <w:t>【纳税人注意事项】</w:t>
      </w:r>
    </w:p>
    <w:p w:rsidR="00CA6974" w:rsidRDefault="004A3777"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纳税人对报送材料的真实性和合法性承担责任。</w:t>
      </w:r>
    </w:p>
    <w:p w:rsidR="00CA6974" w:rsidRDefault="00CA6974">
      <w:pPr>
        <w:rPr>
          <w:rFonts w:ascii="宋体" w:hAnsi="宋体"/>
          <w:sz w:val="24"/>
          <w:szCs w:val="24"/>
        </w:rPr>
      </w:pPr>
    </w:p>
    <w:sectPr w:rsidR="00CA6974">
      <w:pgSz w:w="11906" w:h="16838"/>
      <w:pgMar w:top="1440" w:right="1800" w:bottom="1440" w:left="1800" w:header="851" w:footer="992" w:gutter="0"/>
      <w:cols w:space="0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30B" w:rsidRDefault="008A430B" w:rsidP="0083163D">
      <w:r>
        <w:separator/>
      </w:r>
    </w:p>
  </w:endnote>
  <w:endnote w:type="continuationSeparator" w:id="0">
    <w:p w:rsidR="008A430B" w:rsidRDefault="008A430B" w:rsidP="0083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Himalaya"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30B" w:rsidRDefault="008A430B" w:rsidP="0083163D">
      <w:r>
        <w:separator/>
      </w:r>
    </w:p>
  </w:footnote>
  <w:footnote w:type="continuationSeparator" w:id="0">
    <w:p w:rsidR="008A430B" w:rsidRDefault="008A430B" w:rsidP="0083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6AA7"/>
    <w:multiLevelType w:val="multilevel"/>
    <w:tmpl w:val="34B96AA7"/>
    <w:lvl w:ilvl="0">
      <w:start w:val="1"/>
      <w:numFmt w:val="bullet"/>
      <w:pStyle w:val="a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oNotHyphenateCaps/>
  <w:drawingGridHorizontalSpacing w:val="111"/>
  <w:drawingGridVerticalSpacing w:val="16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D30"/>
    <w:rsid w:val="00021C4C"/>
    <w:rsid w:val="00042277"/>
    <w:rsid w:val="0006567A"/>
    <w:rsid w:val="0007576C"/>
    <w:rsid w:val="00087E92"/>
    <w:rsid w:val="00092BB9"/>
    <w:rsid w:val="000B4CFA"/>
    <w:rsid w:val="001107BE"/>
    <w:rsid w:val="0013231F"/>
    <w:rsid w:val="00145064"/>
    <w:rsid w:val="00172A27"/>
    <w:rsid w:val="001A3778"/>
    <w:rsid w:val="001C3EAC"/>
    <w:rsid w:val="001D29D2"/>
    <w:rsid w:val="001E6293"/>
    <w:rsid w:val="002011F6"/>
    <w:rsid w:val="002108A5"/>
    <w:rsid w:val="00210C89"/>
    <w:rsid w:val="0023585A"/>
    <w:rsid w:val="0025616D"/>
    <w:rsid w:val="00282760"/>
    <w:rsid w:val="00291FCB"/>
    <w:rsid w:val="00292493"/>
    <w:rsid w:val="002A0D16"/>
    <w:rsid w:val="002C5B23"/>
    <w:rsid w:val="002C6485"/>
    <w:rsid w:val="002E5EBD"/>
    <w:rsid w:val="00302209"/>
    <w:rsid w:val="003164F8"/>
    <w:rsid w:val="00331042"/>
    <w:rsid w:val="00334C00"/>
    <w:rsid w:val="00350664"/>
    <w:rsid w:val="003520E8"/>
    <w:rsid w:val="00366C9A"/>
    <w:rsid w:val="00396D1D"/>
    <w:rsid w:val="003A09DF"/>
    <w:rsid w:val="003A544D"/>
    <w:rsid w:val="003B1963"/>
    <w:rsid w:val="003B2CA3"/>
    <w:rsid w:val="003C34A9"/>
    <w:rsid w:val="003C68CB"/>
    <w:rsid w:val="003D6072"/>
    <w:rsid w:val="0040027E"/>
    <w:rsid w:val="00413400"/>
    <w:rsid w:val="004166C1"/>
    <w:rsid w:val="004250FE"/>
    <w:rsid w:val="00427459"/>
    <w:rsid w:val="00430C8F"/>
    <w:rsid w:val="00433EBA"/>
    <w:rsid w:val="00441B8A"/>
    <w:rsid w:val="004460D8"/>
    <w:rsid w:val="00455705"/>
    <w:rsid w:val="0046753B"/>
    <w:rsid w:val="004677A8"/>
    <w:rsid w:val="00467B01"/>
    <w:rsid w:val="00481024"/>
    <w:rsid w:val="00484982"/>
    <w:rsid w:val="0048703F"/>
    <w:rsid w:val="00487CAE"/>
    <w:rsid w:val="00496ABE"/>
    <w:rsid w:val="00497E9D"/>
    <w:rsid w:val="004A3777"/>
    <w:rsid w:val="004B0D41"/>
    <w:rsid w:val="004D0D8A"/>
    <w:rsid w:val="004D6B6B"/>
    <w:rsid w:val="004F02F2"/>
    <w:rsid w:val="0050284C"/>
    <w:rsid w:val="00503D9F"/>
    <w:rsid w:val="00513B2A"/>
    <w:rsid w:val="0052033E"/>
    <w:rsid w:val="005333BA"/>
    <w:rsid w:val="00554A85"/>
    <w:rsid w:val="0056667A"/>
    <w:rsid w:val="00587859"/>
    <w:rsid w:val="005946CB"/>
    <w:rsid w:val="005955A6"/>
    <w:rsid w:val="005A4B4E"/>
    <w:rsid w:val="005B5663"/>
    <w:rsid w:val="005B7A09"/>
    <w:rsid w:val="005D047E"/>
    <w:rsid w:val="005E7EC0"/>
    <w:rsid w:val="00601BEC"/>
    <w:rsid w:val="00603689"/>
    <w:rsid w:val="0063091A"/>
    <w:rsid w:val="006476A9"/>
    <w:rsid w:val="006479E2"/>
    <w:rsid w:val="00663EC6"/>
    <w:rsid w:val="00666701"/>
    <w:rsid w:val="00670BB1"/>
    <w:rsid w:val="0067243F"/>
    <w:rsid w:val="00697FAE"/>
    <w:rsid w:val="006C6D1B"/>
    <w:rsid w:val="006D3101"/>
    <w:rsid w:val="006E0D2F"/>
    <w:rsid w:val="006F54D3"/>
    <w:rsid w:val="00704749"/>
    <w:rsid w:val="007076C6"/>
    <w:rsid w:val="0071019B"/>
    <w:rsid w:val="00717D06"/>
    <w:rsid w:val="007247D9"/>
    <w:rsid w:val="00730940"/>
    <w:rsid w:val="00767997"/>
    <w:rsid w:val="007700D9"/>
    <w:rsid w:val="007737AD"/>
    <w:rsid w:val="00780052"/>
    <w:rsid w:val="007850F6"/>
    <w:rsid w:val="00787C60"/>
    <w:rsid w:val="00791417"/>
    <w:rsid w:val="0079172D"/>
    <w:rsid w:val="00796C3C"/>
    <w:rsid w:val="007A7587"/>
    <w:rsid w:val="007C2371"/>
    <w:rsid w:val="007E67AA"/>
    <w:rsid w:val="008117F3"/>
    <w:rsid w:val="0082260D"/>
    <w:rsid w:val="0083163D"/>
    <w:rsid w:val="008527A4"/>
    <w:rsid w:val="008542E9"/>
    <w:rsid w:val="00863F44"/>
    <w:rsid w:val="00871B33"/>
    <w:rsid w:val="00881252"/>
    <w:rsid w:val="008920DD"/>
    <w:rsid w:val="008A082F"/>
    <w:rsid w:val="008A2A55"/>
    <w:rsid w:val="008A430B"/>
    <w:rsid w:val="008B6373"/>
    <w:rsid w:val="008F0396"/>
    <w:rsid w:val="00917C79"/>
    <w:rsid w:val="009224E0"/>
    <w:rsid w:val="00974762"/>
    <w:rsid w:val="00981519"/>
    <w:rsid w:val="0098545D"/>
    <w:rsid w:val="00985AC8"/>
    <w:rsid w:val="00985EA5"/>
    <w:rsid w:val="00996AD4"/>
    <w:rsid w:val="009A3650"/>
    <w:rsid w:val="009A7630"/>
    <w:rsid w:val="009B705C"/>
    <w:rsid w:val="009B7553"/>
    <w:rsid w:val="009C4B52"/>
    <w:rsid w:val="009E2477"/>
    <w:rsid w:val="009E7FFC"/>
    <w:rsid w:val="009F6ED0"/>
    <w:rsid w:val="00A03240"/>
    <w:rsid w:val="00A110B7"/>
    <w:rsid w:val="00A144B1"/>
    <w:rsid w:val="00A14F2E"/>
    <w:rsid w:val="00A45CF5"/>
    <w:rsid w:val="00A66F0B"/>
    <w:rsid w:val="00A73440"/>
    <w:rsid w:val="00A77888"/>
    <w:rsid w:val="00A77F5E"/>
    <w:rsid w:val="00A86A1F"/>
    <w:rsid w:val="00A94672"/>
    <w:rsid w:val="00AA123C"/>
    <w:rsid w:val="00AA2DE0"/>
    <w:rsid w:val="00AA3372"/>
    <w:rsid w:val="00AB1836"/>
    <w:rsid w:val="00AB5B14"/>
    <w:rsid w:val="00AB6E50"/>
    <w:rsid w:val="00AB7516"/>
    <w:rsid w:val="00AB7C23"/>
    <w:rsid w:val="00AC09A7"/>
    <w:rsid w:val="00AD27AA"/>
    <w:rsid w:val="00AD4827"/>
    <w:rsid w:val="00AE2CFB"/>
    <w:rsid w:val="00B02AC9"/>
    <w:rsid w:val="00B13F9E"/>
    <w:rsid w:val="00B25CEE"/>
    <w:rsid w:val="00B25DC6"/>
    <w:rsid w:val="00B268CC"/>
    <w:rsid w:val="00B315E6"/>
    <w:rsid w:val="00B50C40"/>
    <w:rsid w:val="00B83AD8"/>
    <w:rsid w:val="00B937E3"/>
    <w:rsid w:val="00B95228"/>
    <w:rsid w:val="00BA04A6"/>
    <w:rsid w:val="00BA7C58"/>
    <w:rsid w:val="00BF087B"/>
    <w:rsid w:val="00C002EA"/>
    <w:rsid w:val="00C05EB3"/>
    <w:rsid w:val="00C137E9"/>
    <w:rsid w:val="00C21027"/>
    <w:rsid w:val="00C54B1D"/>
    <w:rsid w:val="00C61ABB"/>
    <w:rsid w:val="00C753C0"/>
    <w:rsid w:val="00C947A6"/>
    <w:rsid w:val="00CA6974"/>
    <w:rsid w:val="00CB7BC9"/>
    <w:rsid w:val="00CE2C1D"/>
    <w:rsid w:val="00CE354F"/>
    <w:rsid w:val="00CF3F6C"/>
    <w:rsid w:val="00D15EA5"/>
    <w:rsid w:val="00D2252D"/>
    <w:rsid w:val="00D32363"/>
    <w:rsid w:val="00D510E7"/>
    <w:rsid w:val="00D56C70"/>
    <w:rsid w:val="00D82B55"/>
    <w:rsid w:val="00DA004B"/>
    <w:rsid w:val="00DA01B2"/>
    <w:rsid w:val="00DB7732"/>
    <w:rsid w:val="00DC01ED"/>
    <w:rsid w:val="00DE222E"/>
    <w:rsid w:val="00DE656B"/>
    <w:rsid w:val="00DE6E1D"/>
    <w:rsid w:val="00E03446"/>
    <w:rsid w:val="00E20FAD"/>
    <w:rsid w:val="00E344BE"/>
    <w:rsid w:val="00E5252D"/>
    <w:rsid w:val="00EA5F75"/>
    <w:rsid w:val="00F0750D"/>
    <w:rsid w:val="00F21A3C"/>
    <w:rsid w:val="00F36041"/>
    <w:rsid w:val="00F421D3"/>
    <w:rsid w:val="00F76AE2"/>
    <w:rsid w:val="00F94BD3"/>
    <w:rsid w:val="00FA75A2"/>
    <w:rsid w:val="00FB3932"/>
    <w:rsid w:val="00FC1CD5"/>
    <w:rsid w:val="00FC6CC3"/>
    <w:rsid w:val="00FE681C"/>
    <w:rsid w:val="00FE77BE"/>
    <w:rsid w:val="00FF4579"/>
    <w:rsid w:val="00FF76CA"/>
    <w:rsid w:val="01960B20"/>
    <w:rsid w:val="04982A60"/>
    <w:rsid w:val="05DC5588"/>
    <w:rsid w:val="05F22A85"/>
    <w:rsid w:val="08A42DD6"/>
    <w:rsid w:val="097B3CBD"/>
    <w:rsid w:val="0F4C5790"/>
    <w:rsid w:val="0FFC43C1"/>
    <w:rsid w:val="10383BCA"/>
    <w:rsid w:val="10D75705"/>
    <w:rsid w:val="147B55D9"/>
    <w:rsid w:val="154C0B99"/>
    <w:rsid w:val="172948F9"/>
    <w:rsid w:val="1733673A"/>
    <w:rsid w:val="18D57965"/>
    <w:rsid w:val="1B8D1AA8"/>
    <w:rsid w:val="1BBA43F5"/>
    <w:rsid w:val="1EB55C71"/>
    <w:rsid w:val="21721972"/>
    <w:rsid w:val="28F5611D"/>
    <w:rsid w:val="2CD06F3C"/>
    <w:rsid w:val="345F5C2F"/>
    <w:rsid w:val="36B50402"/>
    <w:rsid w:val="379C4E34"/>
    <w:rsid w:val="387315B5"/>
    <w:rsid w:val="392F6B77"/>
    <w:rsid w:val="3CF53B3E"/>
    <w:rsid w:val="3D7273AE"/>
    <w:rsid w:val="3DC96C18"/>
    <w:rsid w:val="400D35E5"/>
    <w:rsid w:val="406A324A"/>
    <w:rsid w:val="433F78B8"/>
    <w:rsid w:val="45BA6A8B"/>
    <w:rsid w:val="483A629E"/>
    <w:rsid w:val="4CFB25F1"/>
    <w:rsid w:val="4D2B7EF4"/>
    <w:rsid w:val="4D7231E6"/>
    <w:rsid w:val="4D7E1755"/>
    <w:rsid w:val="4EAB1656"/>
    <w:rsid w:val="53026F2F"/>
    <w:rsid w:val="5533149A"/>
    <w:rsid w:val="557D3ADD"/>
    <w:rsid w:val="56880EA1"/>
    <w:rsid w:val="590D2B6F"/>
    <w:rsid w:val="5A29535A"/>
    <w:rsid w:val="5AA8360F"/>
    <w:rsid w:val="5ACF6A01"/>
    <w:rsid w:val="60606167"/>
    <w:rsid w:val="67F11E4C"/>
    <w:rsid w:val="6A696826"/>
    <w:rsid w:val="6BC77C3A"/>
    <w:rsid w:val="71BA7D98"/>
    <w:rsid w:val="71EE381F"/>
    <w:rsid w:val="73B3631B"/>
    <w:rsid w:val="74E243F8"/>
    <w:rsid w:val="78B710DC"/>
    <w:rsid w:val="798C34E9"/>
    <w:rsid w:val="79E375E6"/>
    <w:rsid w:val="7A77124A"/>
    <w:rsid w:val="7BF24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B0AA89"/>
  <w15:docId w15:val="{F7135B3A-32A4-42EA-9693-10D9D8A6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uiPriority="9" w:qFormat="1"/>
    <w:lsdException w:name="heading 3" w:uiPriority="9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unhideWhenUsed="1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等线" w:hAnsi="等线" w:cs="宋体"/>
      <w:kern w:val="2"/>
      <w:sz w:val="21"/>
      <w:szCs w:val="21"/>
    </w:rPr>
  </w:style>
  <w:style w:type="paragraph" w:styleId="1">
    <w:name w:val="heading 1"/>
    <w:basedOn w:val="a0"/>
    <w:next w:val="a0"/>
    <w:link w:val="10"/>
    <w:qFormat/>
    <w:locked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qFormat/>
    <w:locked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heading 3"/>
    <w:basedOn w:val="a0"/>
    <w:next w:val="a0"/>
    <w:link w:val="30"/>
    <w:uiPriority w:val="9"/>
    <w:qFormat/>
    <w:pPr>
      <w:keepNext/>
      <w:topLinePunct/>
      <w:adjustRightInd w:val="0"/>
      <w:snapToGrid w:val="0"/>
      <w:spacing w:beforeLines="125" w:afterLines="125"/>
      <w:ind w:firstLine="510"/>
      <w:outlineLvl w:val="2"/>
    </w:pPr>
    <w:rPr>
      <w:rFonts w:ascii="Times New Roman" w:eastAsia="黑体" w:hAnsi="Times New Roman" w:cs="Times New Roman"/>
      <w:b/>
      <w:bCs/>
      <w:kern w:val="24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unhideWhenUsed/>
    <w:qFormat/>
    <w:rPr>
      <w:rFonts w:ascii="宋体" w:cs="Times New Roman"/>
      <w:kern w:val="0"/>
      <w:sz w:val="18"/>
      <w:szCs w:val="18"/>
    </w:rPr>
  </w:style>
  <w:style w:type="paragraph" w:styleId="a6">
    <w:name w:val="Plain Text"/>
    <w:basedOn w:val="a0"/>
    <w:link w:val="a7"/>
    <w:uiPriority w:val="99"/>
    <w:qFormat/>
    <w:rPr>
      <w:rFonts w:ascii="宋体" w:hAnsi="Courier New" w:cs="Times New Roman"/>
    </w:rPr>
  </w:style>
  <w:style w:type="paragraph" w:styleId="a8">
    <w:name w:val="Balloon Text"/>
    <w:basedOn w:val="a0"/>
    <w:link w:val="a9"/>
    <w:uiPriority w:val="99"/>
    <w:semiHidden/>
    <w:qFormat/>
    <w:rPr>
      <w:rFonts w:cs="Times New Roman"/>
      <w:kern w:val="0"/>
      <w:sz w:val="2"/>
      <w:szCs w:val="2"/>
    </w:rPr>
  </w:style>
  <w:style w:type="paragraph" w:styleId="aa">
    <w:name w:val="footer"/>
    <w:basedOn w:val="a0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ac">
    <w:name w:val="header"/>
    <w:basedOn w:val="a0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table" w:styleId="ae">
    <w:name w:val="Table Grid"/>
    <w:basedOn w:val="a2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uiPriority w:val="9"/>
    <w:qFormat/>
    <w:locked/>
    <w:rPr>
      <w:rFonts w:ascii="Cambria" w:eastAsia="宋体" w:hAnsi="Cambria" w:cs="Cambria"/>
      <w:b/>
      <w:bCs/>
      <w:sz w:val="32"/>
      <w:szCs w:val="32"/>
    </w:rPr>
  </w:style>
  <w:style w:type="character" w:customStyle="1" w:styleId="30">
    <w:name w:val="标题 3 字符"/>
    <w:link w:val="3"/>
    <w:uiPriority w:val="9"/>
    <w:qFormat/>
    <w:locked/>
    <w:rPr>
      <w:rFonts w:ascii="Times New Roman" w:eastAsia="黑体" w:hAnsi="Times New Roman" w:cs="Times New Roman"/>
      <w:b/>
      <w:bCs/>
      <w:kern w:val="24"/>
      <w:sz w:val="28"/>
      <w:szCs w:val="28"/>
    </w:rPr>
  </w:style>
  <w:style w:type="character" w:customStyle="1" w:styleId="a7">
    <w:name w:val="纯文本 字符"/>
    <w:link w:val="a6"/>
    <w:uiPriority w:val="99"/>
    <w:qFormat/>
    <w:locked/>
    <w:rPr>
      <w:rFonts w:ascii="宋体" w:hAnsi="Courier New" w:cs="宋体"/>
      <w:kern w:val="2"/>
      <w:sz w:val="21"/>
      <w:szCs w:val="21"/>
    </w:rPr>
  </w:style>
  <w:style w:type="character" w:customStyle="1" w:styleId="ab">
    <w:name w:val="页脚 字符"/>
    <w:link w:val="aa"/>
    <w:uiPriority w:val="99"/>
    <w:qFormat/>
    <w:locked/>
    <w:rPr>
      <w:sz w:val="18"/>
      <w:szCs w:val="18"/>
    </w:rPr>
  </w:style>
  <w:style w:type="character" w:customStyle="1" w:styleId="ad">
    <w:name w:val="页眉 字符"/>
    <w:link w:val="ac"/>
    <w:uiPriority w:val="99"/>
    <w:qFormat/>
    <w:locked/>
    <w:rPr>
      <w:sz w:val="18"/>
      <w:szCs w:val="18"/>
    </w:rPr>
  </w:style>
  <w:style w:type="paragraph" w:customStyle="1" w:styleId="11">
    <w:name w:val="列出段落1"/>
    <w:basedOn w:val="a0"/>
    <w:link w:val="Char"/>
    <w:uiPriority w:val="99"/>
    <w:qFormat/>
    <w:pPr>
      <w:ind w:firstLineChars="200" w:firstLine="420"/>
    </w:pPr>
  </w:style>
  <w:style w:type="character" w:customStyle="1" w:styleId="ST">
    <w:name w:val="ST"/>
    <w:uiPriority w:val="99"/>
    <w:qFormat/>
    <w:rPr>
      <w:rFonts w:ascii="宋体" w:eastAsia="宋体" w:cs="宋体"/>
    </w:rPr>
  </w:style>
  <w:style w:type="paragraph" w:customStyle="1" w:styleId="a">
    <w:name w:val="标签"/>
    <w:basedOn w:val="11"/>
    <w:uiPriority w:val="99"/>
    <w:qFormat/>
    <w:pPr>
      <w:numPr>
        <w:numId w:val="1"/>
      </w:numPr>
      <w:tabs>
        <w:tab w:val="left" w:pos="360"/>
      </w:tabs>
      <w:adjustRightInd w:val="0"/>
      <w:snapToGrid w:val="0"/>
      <w:spacing w:line="360" w:lineRule="auto"/>
      <w:ind w:firstLineChars="0" w:firstLine="0"/>
    </w:pPr>
    <w:rPr>
      <w:rFonts w:ascii="宋体" w:hAnsi="宋体"/>
      <w:sz w:val="24"/>
      <w:szCs w:val="24"/>
    </w:rPr>
  </w:style>
  <w:style w:type="character" w:customStyle="1" w:styleId="Char">
    <w:name w:val="列出段落 Char"/>
    <w:basedOn w:val="a1"/>
    <w:link w:val="11"/>
    <w:uiPriority w:val="99"/>
    <w:qFormat/>
    <w:locked/>
  </w:style>
  <w:style w:type="paragraph" w:customStyle="1" w:styleId="af">
    <w:name w:val="正文部分"/>
    <w:basedOn w:val="a0"/>
    <w:link w:val="af0"/>
    <w:uiPriority w:val="99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 w:cs="Times New Roman"/>
      <w:sz w:val="24"/>
      <w:szCs w:val="24"/>
    </w:rPr>
  </w:style>
  <w:style w:type="character" w:customStyle="1" w:styleId="af0">
    <w:name w:val="正文部分 字符"/>
    <w:link w:val="af"/>
    <w:uiPriority w:val="99"/>
    <w:qFormat/>
    <w:locked/>
    <w:rPr>
      <w:rFonts w:ascii="宋体" w:eastAsia="宋体" w:hAnsi="宋体" w:cs="宋体"/>
      <w:kern w:val="2"/>
      <w:sz w:val="24"/>
      <w:szCs w:val="24"/>
    </w:rPr>
  </w:style>
  <w:style w:type="paragraph" w:customStyle="1" w:styleId="41XX">
    <w:name w:val="4.1 XX优惠"/>
    <w:basedOn w:val="2"/>
    <w:link w:val="41XX0"/>
    <w:uiPriority w:val="99"/>
    <w:qFormat/>
    <w:pPr>
      <w:topLinePunct/>
      <w:adjustRightInd w:val="0"/>
      <w:spacing w:before="660" w:line="240" w:lineRule="auto"/>
      <w:ind w:firstLine="510"/>
    </w:pPr>
    <w:rPr>
      <w:rFonts w:ascii="Arial" w:eastAsia="黑体" w:hAnsi="Arial"/>
      <w:kern w:val="24"/>
    </w:rPr>
  </w:style>
  <w:style w:type="character" w:customStyle="1" w:styleId="41XX0">
    <w:name w:val="4.1 XX优惠 字符"/>
    <w:link w:val="41XX"/>
    <w:uiPriority w:val="99"/>
    <w:qFormat/>
    <w:locked/>
    <w:rPr>
      <w:rFonts w:ascii="Arial" w:eastAsia="黑体" w:hAnsi="Arial" w:cs="Arial"/>
      <w:b/>
      <w:bCs/>
      <w:kern w:val="24"/>
      <w:sz w:val="32"/>
      <w:szCs w:val="32"/>
      <w:lang w:val="en-US" w:eastAsia="zh-CN"/>
    </w:rPr>
  </w:style>
  <w:style w:type="paragraph" w:customStyle="1" w:styleId="411XX">
    <w:name w:val="4.1.1 XX优惠"/>
    <w:basedOn w:val="3"/>
    <w:link w:val="411XX0"/>
    <w:uiPriority w:val="99"/>
    <w:qFormat/>
    <w:pPr>
      <w:spacing w:beforeLines="0" w:after="260"/>
    </w:pPr>
    <w:rPr>
      <w:rFonts w:ascii="Calibri" w:hAnsi="Calibri"/>
    </w:rPr>
  </w:style>
  <w:style w:type="character" w:customStyle="1" w:styleId="411XX0">
    <w:name w:val="4.1.1 XX优惠 字符"/>
    <w:link w:val="411XX"/>
    <w:uiPriority w:val="99"/>
    <w:qFormat/>
    <w:locked/>
    <w:rPr>
      <w:rFonts w:eastAsia="黑体"/>
      <w:b/>
      <w:bCs/>
      <w:kern w:val="24"/>
      <w:sz w:val="28"/>
      <w:szCs w:val="28"/>
      <w:lang w:val="en-US" w:eastAsia="zh-CN"/>
    </w:rPr>
  </w:style>
  <w:style w:type="paragraph" w:customStyle="1" w:styleId="af1">
    <w:name w:val="正文正文"/>
    <w:basedOn w:val="a0"/>
    <w:link w:val="af2"/>
    <w:uiPriority w:val="99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 w:cs="Times New Roman"/>
      <w:kern w:val="0"/>
      <w:sz w:val="24"/>
      <w:szCs w:val="24"/>
    </w:rPr>
  </w:style>
  <w:style w:type="character" w:customStyle="1" w:styleId="af2">
    <w:name w:val="正文正文 字符"/>
    <w:link w:val="af1"/>
    <w:uiPriority w:val="99"/>
    <w:qFormat/>
    <w:locked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纯文本 字符1"/>
    <w:uiPriority w:val="99"/>
    <w:semiHidden/>
    <w:qFormat/>
    <w:rPr>
      <w:rFonts w:ascii="宋体" w:eastAsia="宋体" w:hAnsi="Courier New" w:cs="宋体"/>
      <w:kern w:val="2"/>
      <w:sz w:val="21"/>
      <w:szCs w:val="21"/>
    </w:rPr>
  </w:style>
  <w:style w:type="paragraph" w:customStyle="1" w:styleId="af3">
    <w:name w:val="【事项描】"/>
    <w:basedOn w:val="a0"/>
    <w:link w:val="af4"/>
    <w:uiPriority w:val="99"/>
    <w:qFormat/>
    <w:pPr>
      <w:adjustRightInd w:val="0"/>
      <w:snapToGrid w:val="0"/>
      <w:spacing w:line="360" w:lineRule="auto"/>
      <w:ind w:firstLineChars="200" w:firstLine="482"/>
    </w:pPr>
    <w:rPr>
      <w:rFonts w:ascii="宋体" w:hAnsi="宋体" w:cs="Times New Roman"/>
      <w:b/>
      <w:bCs/>
      <w:kern w:val="0"/>
      <w:sz w:val="24"/>
      <w:szCs w:val="24"/>
    </w:rPr>
  </w:style>
  <w:style w:type="character" w:customStyle="1" w:styleId="af4">
    <w:name w:val="【事项描】 字符"/>
    <w:link w:val="af3"/>
    <w:uiPriority w:val="99"/>
    <w:qFormat/>
    <w:locked/>
    <w:rPr>
      <w:rFonts w:ascii="宋体" w:eastAsia="宋体" w:hAnsi="宋体" w:cs="宋体"/>
      <w:b/>
      <w:bCs/>
      <w:sz w:val="24"/>
      <w:szCs w:val="24"/>
    </w:rPr>
  </w:style>
  <w:style w:type="character" w:customStyle="1" w:styleId="a9">
    <w:name w:val="批注框文本 字符"/>
    <w:link w:val="a8"/>
    <w:uiPriority w:val="99"/>
    <w:semiHidden/>
    <w:qFormat/>
    <w:locked/>
    <w:rPr>
      <w:rFonts w:ascii="等线" w:eastAsia="等线" w:hAnsi="等线" w:cs="等线"/>
      <w:sz w:val="2"/>
      <w:szCs w:val="2"/>
    </w:rPr>
  </w:style>
  <w:style w:type="character" w:customStyle="1" w:styleId="a5">
    <w:name w:val="文档结构图 字符"/>
    <w:link w:val="a4"/>
    <w:uiPriority w:val="99"/>
    <w:semiHidden/>
    <w:qFormat/>
    <w:rPr>
      <w:rFonts w:ascii="宋体" w:hAnsi="等线" w:cs="等线"/>
      <w:sz w:val="18"/>
      <w:szCs w:val="18"/>
    </w:rPr>
  </w:style>
  <w:style w:type="paragraph" w:customStyle="1" w:styleId="13">
    <w:name w:val="目录1"/>
    <w:basedOn w:val="a0"/>
    <w:qFormat/>
    <w:pPr>
      <w:tabs>
        <w:tab w:val="right" w:leader="dot" w:pos="8278"/>
      </w:tabs>
      <w:topLinePunct/>
      <w:adjustRightInd w:val="0"/>
    </w:pPr>
    <w:rPr>
      <w:rFonts w:ascii="黑体" w:eastAsia="黑体" w:hAnsi="Times New Roman" w:cs="Times New Roman"/>
      <w:kern w:val="24"/>
      <w:sz w:val="24"/>
      <w:szCs w:val="24"/>
    </w:rPr>
  </w:style>
  <w:style w:type="paragraph" w:customStyle="1" w:styleId="14">
    <w:name w:val="样式1【标准】"/>
    <w:basedOn w:val="1"/>
    <w:link w:val="15"/>
    <w:qFormat/>
    <w:pPr>
      <w:tabs>
        <w:tab w:val="center" w:pos="4153"/>
        <w:tab w:val="left" w:pos="6771"/>
      </w:tabs>
      <w:topLinePunct/>
      <w:autoSpaceDE w:val="0"/>
      <w:autoSpaceDN w:val="0"/>
      <w:adjustRightInd w:val="0"/>
      <w:spacing w:beforeLines="100" w:afterLines="100" w:line="360" w:lineRule="auto"/>
      <w:ind w:firstLineChars="200" w:firstLine="723"/>
      <w:jc w:val="center"/>
    </w:pPr>
    <w:rPr>
      <w:rFonts w:ascii="Times New Roman" w:eastAsia="黑体" w:hAnsi="Times New Roman"/>
      <w:bCs w:val="0"/>
      <w:kern w:val="24"/>
      <w:sz w:val="36"/>
      <w:szCs w:val="36"/>
    </w:rPr>
  </w:style>
  <w:style w:type="character" w:customStyle="1" w:styleId="15">
    <w:name w:val="样式1【标准】 字符"/>
    <w:link w:val="14"/>
    <w:qFormat/>
    <w:rPr>
      <w:rFonts w:ascii="Times New Roman" w:eastAsia="黑体" w:hAnsi="Times New Roman"/>
      <w:b/>
      <w:kern w:val="24"/>
      <w:sz w:val="36"/>
      <w:szCs w:val="36"/>
    </w:rPr>
  </w:style>
  <w:style w:type="character" w:customStyle="1" w:styleId="10">
    <w:name w:val="标题 1 字符"/>
    <w:link w:val="1"/>
    <w:qFormat/>
    <w:rPr>
      <w:rFonts w:ascii="等线" w:eastAsia="等线" w:hAnsi="等线" w:cs="等线"/>
      <w:b/>
      <w:bCs/>
      <w:kern w:val="44"/>
      <w:sz w:val="44"/>
      <w:szCs w:val="44"/>
    </w:rPr>
  </w:style>
  <w:style w:type="paragraph" w:customStyle="1" w:styleId="af5">
    <w:name w:val="二级标题"/>
    <w:basedOn w:val="2"/>
    <w:link w:val="af6"/>
    <w:qFormat/>
    <w:pPr>
      <w:spacing w:beforeLines="150" w:afterLines="150" w:line="360" w:lineRule="auto"/>
      <w:ind w:firstLineChars="200" w:firstLine="643"/>
    </w:pPr>
    <w:rPr>
      <w:rFonts w:ascii="Times New Roman" w:eastAsia="黑体" w:hAnsi="Times New Roman"/>
      <w:kern w:val="2"/>
    </w:rPr>
  </w:style>
  <w:style w:type="character" w:customStyle="1" w:styleId="af6">
    <w:name w:val="二级标题 字符"/>
    <w:link w:val="af5"/>
    <w:qFormat/>
    <w:rPr>
      <w:rFonts w:ascii="Times New Roman" w:eastAsia="黑体" w:hAnsi="Times New Roman"/>
      <w:b/>
      <w:bCs/>
      <w:kern w:val="2"/>
      <w:sz w:val="32"/>
      <w:szCs w:val="32"/>
    </w:rPr>
  </w:style>
  <w:style w:type="paragraph" w:customStyle="1" w:styleId="3sunshine">
    <w:name w:val="3 sunshine"/>
    <w:basedOn w:val="3"/>
    <w:link w:val="3sunshine0"/>
    <w:qFormat/>
    <w:pPr>
      <w:spacing w:beforeLines="100" w:afterLines="100" w:line="360" w:lineRule="auto"/>
      <w:ind w:firstLineChars="200" w:firstLine="562"/>
    </w:pPr>
  </w:style>
  <w:style w:type="character" w:customStyle="1" w:styleId="3sunshine0">
    <w:name w:val="3 sunshine 字符"/>
    <w:link w:val="3sunshine"/>
    <w:qFormat/>
    <w:rPr>
      <w:rFonts w:ascii="Times New Roman" w:eastAsia="黑体" w:hAnsi="Times New Roman"/>
      <w:b/>
      <w:bCs/>
      <w:kern w:val="24"/>
      <w:sz w:val="28"/>
      <w:szCs w:val="28"/>
    </w:rPr>
  </w:style>
  <w:style w:type="paragraph" w:customStyle="1" w:styleId="af7">
    <w:name w:val="材料 表头"/>
    <w:basedOn w:val="af8"/>
    <w:qFormat/>
  </w:style>
  <w:style w:type="paragraph" w:customStyle="1" w:styleId="af8">
    <w:name w:val="政策 表头"/>
    <w:basedOn w:val="a0"/>
    <w:qFormat/>
    <w:pPr>
      <w:jc w:val="center"/>
    </w:pPr>
    <w:rPr>
      <w:rFonts w:ascii="黑体" w:eastAsia="黑体" w:hAnsi="黑体"/>
      <w:lang w:val="zh-CN"/>
    </w:rPr>
  </w:style>
  <w:style w:type="paragraph" w:customStyle="1" w:styleId="af9">
    <w:name w:val="材料 文本"/>
    <w:basedOn w:val="a0"/>
    <w:qFormat/>
    <w:pPr>
      <w:jc w:val="center"/>
    </w:pPr>
    <w:rPr>
      <w:rFonts w:ascii="黑体" w:eastAsia="黑体" w:hAnsi="黑体"/>
      <w:sz w:val="18"/>
      <w:szCs w:val="18"/>
    </w:rPr>
  </w:style>
  <w:style w:type="character" w:styleId="afa">
    <w:name w:val="Hyperlink"/>
    <w:basedOn w:val="a1"/>
    <w:uiPriority w:val="99"/>
    <w:unhideWhenUsed/>
    <w:qFormat/>
    <w:rsid w:val="0083163D"/>
    <w:rPr>
      <w:color w:val="0000FF"/>
      <w:u w:val="single"/>
    </w:rPr>
  </w:style>
  <w:style w:type="paragraph" w:customStyle="1" w:styleId="afb">
    <w:name w:val="事项名称"/>
    <w:basedOn w:val="a0"/>
    <w:next w:val="a0"/>
    <w:qFormat/>
    <w:rsid w:val="0083163D"/>
    <w:pPr>
      <w:adjustRightInd w:val="0"/>
      <w:snapToGrid w:val="0"/>
      <w:spacing w:line="360" w:lineRule="auto"/>
      <w:ind w:firstLineChars="200" w:firstLine="480"/>
    </w:pPr>
    <w:rPr>
      <w:rFonts w:ascii="黑体" w:eastAsia="黑体" w:hAnsi="黑体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x.xinjiang.chinatax.gov.cn/wszx-web/bszm/apps/views/beforeLogin/indexBefore/pageIndex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ax.xinjiang.chinatax.gov.cn/yhs-web/cxzx/bmap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tax.xinjiang.chinatax.gov.cn/wszx-web/bszm/apps/views/beforeLogin/indexBefore/page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ax.xinjiang.chinatax.gov.cn/yhs-web/cxzx/bmap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307</Words>
  <Characters>1756</Characters>
  <Application>Microsoft Office Word</Application>
  <DocSecurity>0</DocSecurity>
  <Lines>14</Lines>
  <Paragraphs>4</Paragraphs>
  <ScaleCrop>false</ScaleCrop>
  <Company>Microsoft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龚勋</dc:creator>
  <cp:lastModifiedBy> </cp:lastModifiedBy>
  <cp:revision>6</cp:revision>
  <dcterms:created xsi:type="dcterms:W3CDTF">2019-10-30T04:35:00Z</dcterms:created>
  <dcterms:modified xsi:type="dcterms:W3CDTF">2019-12-30T02:22:00Z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