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52" w:rsidRDefault="005E5B52">
      <w:pPr>
        <w:spacing w:line="540" w:lineRule="exact"/>
        <w:rPr>
          <w:rFonts w:ascii="方正小标宋_GBK" w:eastAsia="方正小标宋_GBK" w:hAnsi="宋体"/>
          <w:sz w:val="44"/>
          <w:szCs w:val="44"/>
        </w:rPr>
      </w:pPr>
    </w:p>
    <w:p w:rsidR="005E5B52" w:rsidRDefault="009E4617">
      <w:pPr>
        <w:spacing w:line="540" w:lineRule="exact"/>
        <w:jc w:val="center"/>
        <w:rPr>
          <w:rFonts w:ascii="方正小标宋_GBK" w:eastAsia="方正小标宋_GBK" w:hAnsi="宋体"/>
          <w:sz w:val="44"/>
          <w:szCs w:val="44"/>
        </w:rPr>
      </w:pPr>
      <w:r>
        <w:rPr>
          <w:rFonts w:ascii="方正小标宋_GBK" w:eastAsia="方正小标宋_GBK" w:hAnsi="宋体" w:hint="eastAsia"/>
          <w:sz w:val="44"/>
          <w:szCs w:val="44"/>
        </w:rPr>
        <w:t>2018年度原</w:t>
      </w:r>
      <w:r w:rsidR="00F71F37">
        <w:rPr>
          <w:rFonts w:ascii="方正小标宋_GBK" w:eastAsia="方正小标宋_GBK" w:hAnsi="宋体" w:hint="eastAsia"/>
          <w:sz w:val="44"/>
          <w:szCs w:val="44"/>
        </w:rPr>
        <w:t>阿克苏市</w:t>
      </w:r>
      <w:r>
        <w:rPr>
          <w:rFonts w:ascii="方正小标宋_GBK" w:eastAsia="方正小标宋_GBK" w:hAnsi="宋体" w:hint="eastAsia"/>
          <w:sz w:val="44"/>
          <w:szCs w:val="44"/>
        </w:rPr>
        <w:t>地方税务局部门决算</w:t>
      </w:r>
    </w:p>
    <w:p w:rsidR="005E5B52" w:rsidRDefault="009E4617">
      <w:pPr>
        <w:spacing w:line="540" w:lineRule="exact"/>
        <w:jc w:val="center"/>
        <w:rPr>
          <w:rFonts w:ascii="方正小标宋_GBK" w:eastAsia="方正小标宋_GBK" w:hAnsi="宋体"/>
          <w:sz w:val="44"/>
          <w:szCs w:val="44"/>
        </w:rPr>
      </w:pPr>
      <w:r>
        <w:rPr>
          <w:rFonts w:ascii="方正小标宋_GBK" w:eastAsia="方正小标宋_GBK" w:hAnsi="宋体" w:hint="eastAsia"/>
          <w:sz w:val="44"/>
          <w:szCs w:val="44"/>
        </w:rPr>
        <w:t>公开说明</w:t>
      </w:r>
    </w:p>
    <w:p w:rsidR="005E5B52" w:rsidRDefault="005E5B52">
      <w:pPr>
        <w:spacing w:line="540" w:lineRule="exact"/>
        <w:rPr>
          <w:rFonts w:ascii="仿宋_GB2312" w:eastAsia="仿宋_GB2312" w:hAnsi="宋体"/>
          <w:sz w:val="32"/>
          <w:szCs w:val="32"/>
        </w:rPr>
      </w:pPr>
    </w:p>
    <w:p w:rsidR="005E5B52" w:rsidRDefault="009E4617">
      <w:pPr>
        <w:spacing w:line="540" w:lineRule="exact"/>
        <w:jc w:val="center"/>
        <w:rPr>
          <w:rFonts w:ascii="黑体" w:eastAsia="黑体" w:hAnsi="黑体"/>
          <w:bCs/>
          <w:kern w:val="0"/>
          <w:sz w:val="32"/>
          <w:szCs w:val="32"/>
        </w:rPr>
      </w:pPr>
      <w:r>
        <w:rPr>
          <w:rFonts w:ascii="黑体" w:eastAsia="黑体" w:hAnsi="黑体" w:hint="eastAsia"/>
          <w:bCs/>
          <w:kern w:val="0"/>
          <w:sz w:val="32"/>
          <w:szCs w:val="32"/>
        </w:rPr>
        <w:t>目  录</w:t>
      </w:r>
    </w:p>
    <w:p w:rsidR="005E5B52" w:rsidRDefault="005E5B52">
      <w:pPr>
        <w:spacing w:line="540" w:lineRule="exact"/>
        <w:rPr>
          <w:rFonts w:ascii="仿宋_GB2312" w:eastAsia="仿宋_GB2312" w:hAnsi="宋体"/>
          <w:b/>
          <w:kern w:val="0"/>
          <w:sz w:val="32"/>
          <w:szCs w:val="32"/>
        </w:rPr>
      </w:pPr>
    </w:p>
    <w:p w:rsidR="005E5B52" w:rsidRDefault="009E4617">
      <w:pPr>
        <w:adjustRightInd w:val="0"/>
        <w:snapToGrid w:val="0"/>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第一部分 部门单位概况</w:t>
      </w:r>
    </w:p>
    <w:p w:rsidR="005E5B52" w:rsidRDefault="009E4617">
      <w:pPr>
        <w:adjustRightInd w:val="0"/>
        <w:snapToGrid w:val="0"/>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第二部分 部门决算情况说明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一、部门收支总体情况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（一）部门收入支出决算总体情况说明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（二）部门收入总体情况说明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（三）部门支出总体情况说明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二、部门财政拨款收支情况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（一）财政拨款收支总体情况说明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（二）一般公共预算支出决算情况说明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（三）政府性基金预算收支决算情况说明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（四）政府性基金预算支出决算情况说明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三、部门结转结余情况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四、一般公共预算“三公”经费支出情况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五、机关运行经费支出情况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六、政府采购情况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七、其他重要事项的情况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（一）国有资产占用情况说明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（二）预算绩效情况的说明</w:t>
      </w:r>
    </w:p>
    <w:p w:rsidR="005E5B52" w:rsidRDefault="009E4617">
      <w:pPr>
        <w:adjustRightInd w:val="0"/>
        <w:snapToGrid w:val="0"/>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lastRenderedPageBreak/>
        <w:t>第三部分 专业名词解释</w:t>
      </w:r>
    </w:p>
    <w:p w:rsidR="005E5B52" w:rsidRDefault="009E4617">
      <w:pPr>
        <w:adjustRightInd w:val="0"/>
        <w:snapToGrid w:val="0"/>
        <w:spacing w:line="580" w:lineRule="exact"/>
        <w:ind w:firstLineChars="200" w:firstLine="640"/>
        <w:rPr>
          <w:rFonts w:ascii="黑体" w:eastAsia="黑体" w:hAnsi="黑体"/>
          <w:kern w:val="0"/>
          <w:sz w:val="32"/>
          <w:szCs w:val="32"/>
        </w:rPr>
      </w:pPr>
      <w:r>
        <w:rPr>
          <w:rFonts w:ascii="黑体" w:eastAsia="黑体" w:hAnsi="黑体" w:hint="eastAsia"/>
          <w:kern w:val="0"/>
          <w:sz w:val="32"/>
          <w:szCs w:val="32"/>
        </w:rPr>
        <w:t>第四部分 部</w:t>
      </w:r>
      <w:r>
        <w:rPr>
          <w:rFonts w:ascii="黑体" w:eastAsia="黑体" w:hAnsi="黑体" w:hint="eastAsia"/>
          <w:sz w:val="32"/>
          <w:szCs w:val="32"/>
        </w:rPr>
        <w:t>门决算公开的8张报表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《收入支出决算总表》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《收入决算表》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《支出决算表》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《财政拨款收入支出决算总表》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《一般公共预算财政拨款支出决算表》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《一般公共预算财政拨款基本支出决算表》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《一般公共预算财政拨款“三公”经费支出决算表》</w:t>
      </w:r>
    </w:p>
    <w:p w:rsidR="005E5B52" w:rsidRDefault="009E4617">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int="eastAsia"/>
          <w:sz w:val="32"/>
          <w:szCs w:val="32"/>
        </w:rPr>
        <w:t>《政府性基金预算财政拨款收入支出决算表》</w:t>
      </w:r>
    </w:p>
    <w:p w:rsidR="005E5B52" w:rsidRDefault="005E5B52">
      <w:pPr>
        <w:adjustRightInd w:val="0"/>
        <w:snapToGrid w:val="0"/>
        <w:spacing w:line="580" w:lineRule="exact"/>
        <w:ind w:firstLineChars="200" w:firstLine="640"/>
        <w:rPr>
          <w:rFonts w:ascii="黑体" w:eastAsia="黑体" w:hAnsi="黑体"/>
          <w:sz w:val="32"/>
          <w:szCs w:val="32"/>
        </w:rPr>
      </w:pPr>
    </w:p>
    <w:p w:rsidR="005E5B52" w:rsidRDefault="009E4617">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第一部分部门概况</w:t>
      </w:r>
    </w:p>
    <w:p w:rsidR="005E5B52" w:rsidRDefault="009E4617">
      <w:pPr>
        <w:adjustRightInd w:val="0"/>
        <w:snapToGrid w:val="0"/>
        <w:spacing w:line="58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一、主要职能</w:t>
      </w:r>
    </w:p>
    <w:p w:rsidR="00F71F37" w:rsidRPr="00A17CB0" w:rsidRDefault="00F71F37" w:rsidP="00F71F37">
      <w:pPr>
        <w:spacing w:line="576" w:lineRule="exact"/>
        <w:ind w:firstLineChars="200" w:firstLine="640"/>
        <w:rPr>
          <w:rFonts w:ascii="仿宋_GB2312" w:eastAsia="仿宋_GB2312"/>
          <w:sz w:val="32"/>
          <w:szCs w:val="32"/>
        </w:rPr>
      </w:pPr>
      <w:r w:rsidRPr="00A17CB0">
        <w:rPr>
          <w:rFonts w:ascii="仿宋_GB2312" w:eastAsia="仿宋_GB2312"/>
          <w:sz w:val="32"/>
          <w:szCs w:val="32"/>
        </w:rPr>
        <w:t>1.</w:t>
      </w:r>
      <w:r w:rsidRPr="00A17CB0">
        <w:rPr>
          <w:rFonts w:ascii="仿宋_GB2312" w:eastAsia="仿宋_GB2312" w:hint="eastAsia"/>
          <w:sz w:val="32"/>
          <w:szCs w:val="32"/>
        </w:rPr>
        <w:t>贯彻执行国家和自治区的税收法律法规，规章及规范性文件，并结合本单位实际，研究制定具体的实施办法。</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2.</w:t>
      </w:r>
      <w:r w:rsidRPr="00A17CB0">
        <w:rPr>
          <w:rFonts w:ascii="仿宋_GB2312" w:eastAsia="仿宋_GB2312" w:hAnsi="宋体" w:hint="eastAsia"/>
          <w:sz w:val="32"/>
          <w:szCs w:val="32"/>
        </w:rPr>
        <w:t>负责本辖区地方税、共享税及法律法规规定和自治区人民政府委托征收的基金（费）的征收管理工作；负责税收票证的管理工作。</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3.</w:t>
      </w:r>
      <w:r w:rsidRPr="00A17CB0">
        <w:rPr>
          <w:rFonts w:ascii="仿宋_GB2312" w:eastAsia="仿宋_GB2312" w:hAnsi="宋体" w:hint="eastAsia"/>
          <w:sz w:val="32"/>
          <w:szCs w:val="32"/>
        </w:rPr>
        <w:t>根据本辖区经济发展规划，研究制定本单位税收发展规划和年度工作计划并组织实施。</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4.</w:t>
      </w:r>
      <w:r w:rsidRPr="00A17CB0">
        <w:rPr>
          <w:rFonts w:ascii="仿宋_GB2312" w:eastAsia="仿宋_GB2312" w:hAnsi="宋体" w:hint="eastAsia"/>
          <w:sz w:val="32"/>
          <w:szCs w:val="32"/>
        </w:rPr>
        <w:t>负责组织实施本单位税收征收管理体制改革，制定和监督执行税收业务、征收管理的规章制度。</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5.</w:t>
      </w:r>
      <w:r w:rsidRPr="00A17CB0">
        <w:rPr>
          <w:rFonts w:ascii="仿宋_GB2312" w:eastAsia="仿宋_GB2312" w:hAnsi="宋体" w:hint="eastAsia"/>
          <w:sz w:val="32"/>
          <w:szCs w:val="32"/>
        </w:rPr>
        <w:t>监督检查本单位的税收执法活动和内部行政管理活动；负责税务行政处罚听证、行政复议和行政应诉工作。</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lastRenderedPageBreak/>
        <w:t>6.</w:t>
      </w:r>
      <w:r w:rsidRPr="00A17CB0">
        <w:rPr>
          <w:rFonts w:ascii="仿宋_GB2312" w:eastAsia="仿宋_GB2312" w:hAnsi="宋体" w:hint="eastAsia"/>
          <w:sz w:val="32"/>
          <w:szCs w:val="32"/>
        </w:rPr>
        <w:t>负责规划和组织实施纳税服务体系建设；制定和监督执行本单位纳税服务管理制度；贯彻执行纳税人权益保障制度，研究制定具体的实施办法，保护纳税人合法权益。</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7.</w:t>
      </w:r>
      <w:r w:rsidRPr="00A17CB0">
        <w:rPr>
          <w:rFonts w:ascii="仿宋_GB2312" w:eastAsia="仿宋_GB2312" w:hAnsi="宋体" w:hint="eastAsia"/>
          <w:sz w:val="32"/>
          <w:szCs w:val="32"/>
        </w:rPr>
        <w:t>负责本单位的税收会计、统计核算工作；负责税收调查、税收收入分析预测工作；负责组织实施办理税收减免等工作；负责税收宣传和本辖区国际税收管理工作。</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8.</w:t>
      </w:r>
      <w:r w:rsidRPr="00A17CB0">
        <w:rPr>
          <w:rFonts w:ascii="仿宋_GB2312" w:eastAsia="仿宋_GB2312" w:hAnsi="宋体" w:hint="eastAsia"/>
          <w:sz w:val="32"/>
          <w:szCs w:val="32"/>
        </w:rPr>
        <w:t>负责规划和组织实施本单位税收管理信息化建设，制定税收管理信息化制度；承担推广和应用工作。</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9.</w:t>
      </w:r>
      <w:r w:rsidRPr="00A17CB0">
        <w:rPr>
          <w:rFonts w:ascii="仿宋_GB2312" w:eastAsia="仿宋_GB2312" w:hAnsi="宋体" w:hint="eastAsia"/>
          <w:sz w:val="32"/>
          <w:szCs w:val="32"/>
        </w:rPr>
        <w:t>组织开展本单位党风廉政建设、反腐败工作及行风建设。</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10.</w:t>
      </w:r>
      <w:r w:rsidRPr="00A17CB0">
        <w:rPr>
          <w:rFonts w:ascii="仿宋_GB2312" w:eastAsia="仿宋_GB2312" w:hAnsi="宋体" w:hint="eastAsia"/>
          <w:sz w:val="32"/>
          <w:szCs w:val="32"/>
        </w:rPr>
        <w:t>负责本单位的思想政治工作、精神文明建设、党群工作和基层建设；负责干部的教育培训工作。</w:t>
      </w:r>
    </w:p>
    <w:p w:rsidR="00F71F37" w:rsidRPr="00A17CB0" w:rsidRDefault="00F71F37" w:rsidP="00F71F37">
      <w:pPr>
        <w:spacing w:line="576" w:lineRule="exact"/>
        <w:ind w:firstLineChars="200" w:firstLine="640"/>
        <w:rPr>
          <w:rFonts w:ascii="仿宋_GB2312" w:eastAsia="仿宋_GB2312" w:hAnsi="宋体"/>
          <w:sz w:val="32"/>
          <w:szCs w:val="32"/>
        </w:rPr>
      </w:pPr>
      <w:r w:rsidRPr="00A17CB0">
        <w:rPr>
          <w:rFonts w:ascii="仿宋_GB2312" w:eastAsia="仿宋_GB2312" w:hAnsi="宋体"/>
          <w:sz w:val="32"/>
          <w:szCs w:val="32"/>
        </w:rPr>
        <w:t>11.</w:t>
      </w:r>
      <w:r w:rsidRPr="00A17CB0">
        <w:rPr>
          <w:rFonts w:ascii="仿宋_GB2312" w:eastAsia="仿宋_GB2312" w:hint="eastAsia"/>
          <w:sz w:val="32"/>
          <w:szCs w:val="32"/>
        </w:rPr>
        <w:t>承担阿克苏地区地方税务局和</w:t>
      </w:r>
      <w:r>
        <w:rPr>
          <w:rFonts w:ascii="仿宋_GB2312" w:eastAsia="仿宋_GB2312" w:hint="eastAsia"/>
          <w:sz w:val="32"/>
          <w:szCs w:val="32"/>
        </w:rPr>
        <w:t>阿克苏市</w:t>
      </w:r>
      <w:r w:rsidRPr="00A17CB0">
        <w:rPr>
          <w:rFonts w:ascii="仿宋_GB2312" w:eastAsia="仿宋_GB2312" w:hint="eastAsia"/>
          <w:sz w:val="32"/>
          <w:szCs w:val="32"/>
        </w:rPr>
        <w:t>委、政府交办的其他工作。</w:t>
      </w:r>
    </w:p>
    <w:p w:rsidR="005E5B52" w:rsidRDefault="009E4617">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12.承办自治区人民政府和国家税务总局交办的其他工作。</w:t>
      </w:r>
    </w:p>
    <w:p w:rsidR="005E5B52" w:rsidRDefault="009E4617">
      <w:pPr>
        <w:adjustRightInd w:val="0"/>
        <w:snapToGrid w:val="0"/>
        <w:spacing w:line="580" w:lineRule="exact"/>
        <w:ind w:firstLineChars="200" w:firstLine="640"/>
        <w:rPr>
          <w:rFonts w:ascii="黑体" w:eastAsia="黑体" w:hAnsi="黑体" w:cs="宋体"/>
          <w:bCs/>
          <w:kern w:val="0"/>
          <w:sz w:val="32"/>
          <w:szCs w:val="32"/>
        </w:rPr>
      </w:pPr>
      <w:r>
        <w:rPr>
          <w:rFonts w:ascii="黑体" w:eastAsia="黑体" w:hAnsi="黑体" w:cs="宋体" w:hint="eastAsia"/>
          <w:bCs/>
          <w:kern w:val="0"/>
          <w:sz w:val="32"/>
          <w:szCs w:val="32"/>
        </w:rPr>
        <w:t>二、机构设置</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从决算单位构成看，原</w:t>
      </w:r>
      <w:r w:rsidR="00F71F37">
        <w:rPr>
          <w:rFonts w:ascii="仿宋_GB2312" w:eastAsia="仿宋_GB2312" w:hint="eastAsia"/>
          <w:sz w:val="32"/>
          <w:szCs w:val="32"/>
        </w:rPr>
        <w:t>阿克苏市</w:t>
      </w:r>
      <w:r>
        <w:rPr>
          <w:rFonts w:ascii="仿宋_GB2312" w:eastAsia="仿宋_GB2312" w:hint="eastAsia"/>
          <w:sz w:val="32"/>
          <w:szCs w:val="32"/>
        </w:rPr>
        <w:t>地方税务局部门决算包括：原</w:t>
      </w:r>
      <w:r w:rsidR="00F71F37">
        <w:rPr>
          <w:rFonts w:ascii="仿宋_GB2312" w:eastAsia="仿宋_GB2312" w:hint="eastAsia"/>
          <w:sz w:val="32"/>
          <w:szCs w:val="32"/>
        </w:rPr>
        <w:t>阿克苏市</w:t>
      </w:r>
      <w:r>
        <w:rPr>
          <w:rFonts w:ascii="仿宋_GB2312" w:eastAsia="仿宋_GB2312" w:hint="eastAsia"/>
          <w:sz w:val="32"/>
          <w:szCs w:val="32"/>
        </w:rPr>
        <w:t>地方税务局决算</w:t>
      </w:r>
      <w:r w:rsidR="00F71F37">
        <w:rPr>
          <w:rFonts w:ascii="仿宋_GB2312" w:eastAsia="仿宋_GB2312" w:hint="eastAsia"/>
          <w:sz w:val="32"/>
          <w:szCs w:val="32"/>
        </w:rPr>
        <w:t>一个单位</w:t>
      </w:r>
      <w:r>
        <w:rPr>
          <w:rFonts w:ascii="仿宋_GB2312" w:eastAsia="仿宋_GB2312" w:hint="eastAsia"/>
          <w:sz w:val="32"/>
          <w:szCs w:val="32"/>
        </w:rPr>
        <w:t>。</w:t>
      </w:r>
    </w:p>
    <w:p w:rsidR="005E5B52" w:rsidRDefault="009E4617">
      <w:pPr>
        <w:adjustRightInd w:val="0"/>
        <w:snapToGrid w:val="0"/>
        <w:spacing w:line="580" w:lineRule="exact"/>
        <w:ind w:firstLineChars="200" w:firstLine="640"/>
        <w:rPr>
          <w:rFonts w:ascii="仿宋_GB2312" w:eastAsia="仿宋_GB2312"/>
          <w:spacing w:val="-6"/>
          <w:sz w:val="32"/>
          <w:szCs w:val="32"/>
        </w:rPr>
      </w:pPr>
      <w:r>
        <w:rPr>
          <w:rFonts w:ascii="仿宋_GB2312" w:eastAsia="仿宋_GB2312" w:hint="eastAsia"/>
          <w:sz w:val="32"/>
          <w:szCs w:val="32"/>
        </w:rPr>
        <w:t>纳入原</w:t>
      </w:r>
      <w:r w:rsidR="00F71F37">
        <w:rPr>
          <w:rFonts w:ascii="仿宋_GB2312" w:eastAsia="仿宋_GB2312" w:hint="eastAsia"/>
          <w:sz w:val="32"/>
          <w:szCs w:val="32"/>
        </w:rPr>
        <w:t>阿克苏市</w:t>
      </w:r>
      <w:r>
        <w:rPr>
          <w:rFonts w:ascii="仿宋_GB2312" w:eastAsia="仿宋_GB2312" w:hint="eastAsia"/>
          <w:sz w:val="32"/>
          <w:szCs w:val="32"/>
        </w:rPr>
        <w:t>地方税务局2018年部门决算编制范围的单位名单见下表</w:t>
      </w:r>
      <w:r>
        <w:rPr>
          <w:rFonts w:ascii="仿宋_GB2312" w:eastAsia="仿宋_GB2312" w:hint="eastAsia"/>
          <w:spacing w:val="-6"/>
          <w:sz w:val="32"/>
          <w:szCs w:val="32"/>
        </w:rPr>
        <w:t>：</w:t>
      </w:r>
    </w:p>
    <w:tbl>
      <w:tblPr>
        <w:tblW w:w="8319" w:type="dxa"/>
        <w:jc w:val="center"/>
        <w:tblInd w:w="93" w:type="dxa"/>
        <w:tblLayout w:type="fixed"/>
        <w:tblLook w:val="04A0"/>
      </w:tblPr>
      <w:tblGrid>
        <w:gridCol w:w="740"/>
        <w:gridCol w:w="6905"/>
        <w:gridCol w:w="674"/>
      </w:tblGrid>
      <w:tr w:rsidR="005E5B52">
        <w:trPr>
          <w:trHeight w:val="492"/>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5B52" w:rsidRDefault="009E4617">
            <w:pPr>
              <w:widowControl/>
              <w:jc w:val="center"/>
              <w:rPr>
                <w:rFonts w:ascii="宋体" w:hAnsi="宋体" w:cs="Arial"/>
                <w:color w:val="000000"/>
                <w:kern w:val="0"/>
                <w:sz w:val="20"/>
                <w:szCs w:val="20"/>
              </w:rPr>
            </w:pPr>
            <w:r>
              <w:rPr>
                <w:rFonts w:ascii="宋体" w:hAnsi="宋体" w:cs="Arial" w:hint="eastAsia"/>
                <w:color w:val="000000"/>
                <w:kern w:val="0"/>
                <w:sz w:val="20"/>
                <w:szCs w:val="20"/>
              </w:rPr>
              <w:t>序号</w:t>
            </w:r>
          </w:p>
        </w:tc>
        <w:tc>
          <w:tcPr>
            <w:tcW w:w="6905" w:type="dxa"/>
            <w:tcBorders>
              <w:top w:val="single" w:sz="4" w:space="0" w:color="auto"/>
              <w:left w:val="nil"/>
              <w:bottom w:val="single" w:sz="4" w:space="0" w:color="auto"/>
              <w:right w:val="single" w:sz="4" w:space="0" w:color="auto"/>
            </w:tcBorders>
            <w:shd w:val="clear" w:color="FFFFFF" w:fill="FFFFFF"/>
            <w:vAlign w:val="center"/>
          </w:tcPr>
          <w:p w:rsidR="005E5B52" w:rsidRDefault="009E4617">
            <w:pPr>
              <w:widowControl/>
              <w:jc w:val="center"/>
              <w:rPr>
                <w:rFonts w:ascii="宋体" w:hAnsi="宋体" w:cs="Arial"/>
                <w:color w:val="000000"/>
                <w:kern w:val="0"/>
                <w:sz w:val="20"/>
                <w:szCs w:val="20"/>
              </w:rPr>
            </w:pPr>
            <w:r>
              <w:rPr>
                <w:rFonts w:ascii="宋体" w:hAnsi="宋体" w:cs="Arial" w:hint="eastAsia"/>
                <w:color w:val="000000"/>
                <w:kern w:val="0"/>
                <w:sz w:val="20"/>
                <w:szCs w:val="20"/>
              </w:rPr>
              <w:t>单位名称</w:t>
            </w:r>
          </w:p>
        </w:tc>
        <w:tc>
          <w:tcPr>
            <w:tcW w:w="674" w:type="dxa"/>
            <w:tcBorders>
              <w:top w:val="single" w:sz="4" w:space="0" w:color="auto"/>
              <w:left w:val="nil"/>
              <w:bottom w:val="single" w:sz="4" w:space="0" w:color="auto"/>
              <w:right w:val="single" w:sz="4" w:space="0" w:color="auto"/>
            </w:tcBorders>
            <w:shd w:val="clear" w:color="auto" w:fill="auto"/>
            <w:noWrap/>
            <w:vAlign w:val="center"/>
          </w:tcPr>
          <w:p w:rsidR="005E5B52" w:rsidRDefault="009E4617">
            <w:pPr>
              <w:widowControl/>
              <w:jc w:val="center"/>
              <w:rPr>
                <w:rFonts w:ascii="宋体" w:hAnsi="宋体" w:cs="Arial"/>
                <w:color w:val="000000"/>
                <w:kern w:val="0"/>
                <w:sz w:val="20"/>
                <w:szCs w:val="20"/>
              </w:rPr>
            </w:pPr>
            <w:r>
              <w:rPr>
                <w:rFonts w:ascii="宋体" w:hAnsi="宋体" w:cs="Arial" w:hint="eastAsia"/>
                <w:color w:val="000000"/>
                <w:kern w:val="0"/>
                <w:sz w:val="20"/>
                <w:szCs w:val="20"/>
              </w:rPr>
              <w:t>备注</w:t>
            </w:r>
          </w:p>
        </w:tc>
      </w:tr>
      <w:tr w:rsidR="005E5B52" w:rsidTr="00E32F8C">
        <w:trPr>
          <w:trHeight w:val="308"/>
          <w:jc w:val="center"/>
        </w:trPr>
        <w:tc>
          <w:tcPr>
            <w:tcW w:w="740" w:type="dxa"/>
            <w:tcBorders>
              <w:top w:val="nil"/>
              <w:left w:val="single" w:sz="4" w:space="0" w:color="auto"/>
              <w:bottom w:val="nil"/>
              <w:right w:val="single" w:sz="4" w:space="0" w:color="auto"/>
            </w:tcBorders>
            <w:shd w:val="clear" w:color="auto" w:fill="auto"/>
            <w:noWrap/>
            <w:vAlign w:val="bottom"/>
          </w:tcPr>
          <w:p w:rsidR="005E5B52" w:rsidRDefault="009E4617">
            <w:pPr>
              <w:widowControl/>
              <w:jc w:val="right"/>
              <w:rPr>
                <w:rFonts w:ascii="Arial" w:hAnsi="Arial" w:cs="Arial"/>
                <w:color w:val="000000"/>
                <w:kern w:val="0"/>
                <w:sz w:val="20"/>
                <w:szCs w:val="20"/>
              </w:rPr>
            </w:pPr>
            <w:r>
              <w:rPr>
                <w:rFonts w:ascii="Arial" w:hAnsi="Arial" w:cs="Arial"/>
                <w:color w:val="000000"/>
                <w:kern w:val="0"/>
                <w:sz w:val="20"/>
                <w:szCs w:val="20"/>
              </w:rPr>
              <w:t>1</w:t>
            </w:r>
          </w:p>
        </w:tc>
        <w:tc>
          <w:tcPr>
            <w:tcW w:w="6905" w:type="dxa"/>
            <w:tcBorders>
              <w:top w:val="nil"/>
              <w:left w:val="nil"/>
              <w:bottom w:val="nil"/>
              <w:right w:val="single" w:sz="4" w:space="0" w:color="auto"/>
            </w:tcBorders>
            <w:shd w:val="clear" w:color="auto" w:fill="auto"/>
            <w:noWrap/>
            <w:vAlign w:val="center"/>
          </w:tcPr>
          <w:p w:rsidR="005E5B52" w:rsidRDefault="00F71F37">
            <w:pPr>
              <w:widowControl/>
              <w:jc w:val="left"/>
              <w:rPr>
                <w:rFonts w:ascii="宋体" w:hAnsi="宋体" w:cs="Arial"/>
                <w:color w:val="000000"/>
                <w:kern w:val="0"/>
                <w:sz w:val="20"/>
                <w:szCs w:val="20"/>
              </w:rPr>
            </w:pPr>
            <w:r>
              <w:rPr>
                <w:rFonts w:ascii="宋体" w:hAnsi="宋体" w:cs="Arial" w:hint="eastAsia"/>
                <w:color w:val="000000"/>
                <w:kern w:val="0"/>
                <w:sz w:val="20"/>
                <w:szCs w:val="20"/>
              </w:rPr>
              <w:t>新疆维吾尔自治区阿克苏市地方税务局</w:t>
            </w:r>
          </w:p>
        </w:tc>
        <w:tc>
          <w:tcPr>
            <w:tcW w:w="674" w:type="dxa"/>
            <w:tcBorders>
              <w:top w:val="nil"/>
              <w:left w:val="nil"/>
              <w:bottom w:val="nil"/>
              <w:right w:val="single" w:sz="4" w:space="0" w:color="auto"/>
            </w:tcBorders>
            <w:shd w:val="clear" w:color="auto" w:fill="auto"/>
            <w:noWrap/>
            <w:vAlign w:val="bottom"/>
          </w:tcPr>
          <w:p w:rsidR="005E5B52" w:rsidRDefault="009E4617">
            <w:pPr>
              <w:widowControl/>
              <w:jc w:val="left"/>
              <w:rPr>
                <w:rFonts w:ascii="Arial" w:hAnsi="Arial" w:cs="Arial"/>
                <w:color w:val="000000"/>
                <w:kern w:val="0"/>
                <w:sz w:val="20"/>
                <w:szCs w:val="20"/>
              </w:rPr>
            </w:pPr>
            <w:r>
              <w:rPr>
                <w:rFonts w:ascii="Arial" w:hAnsi="Arial" w:cs="Arial"/>
                <w:color w:val="000000"/>
                <w:kern w:val="0"/>
                <w:sz w:val="20"/>
                <w:szCs w:val="20"/>
              </w:rPr>
              <w:t xml:space="preserve">　</w:t>
            </w:r>
          </w:p>
        </w:tc>
      </w:tr>
    </w:tbl>
    <w:p w:rsidR="00E32F8C" w:rsidRDefault="00E32F8C" w:rsidP="00E32F8C">
      <w:pPr>
        <w:snapToGrid w:val="0"/>
        <w:spacing w:line="576" w:lineRule="exact"/>
        <w:ind w:firstLineChars="200" w:firstLine="640"/>
        <w:jc w:val="left"/>
        <w:rPr>
          <w:rFonts w:ascii="仿宋_GB2312" w:eastAsia="仿宋_GB2312" w:hAnsi="仿宋"/>
          <w:sz w:val="32"/>
          <w:szCs w:val="32"/>
        </w:rPr>
      </w:pPr>
      <w:r>
        <w:rPr>
          <w:rFonts w:ascii="仿宋_GB2312" w:eastAsia="仿宋_GB2312" w:hAnsi="仿宋_GB2312" w:hint="eastAsia"/>
          <w:sz w:val="32"/>
          <w:szCs w:val="32"/>
        </w:rPr>
        <w:t>阿克苏市地方税务局</w:t>
      </w:r>
      <w:r>
        <w:rPr>
          <w:rFonts w:ascii="仿宋_GB2312" w:eastAsia="仿宋_GB2312" w:hint="eastAsia"/>
          <w:color w:val="000000"/>
          <w:sz w:val="32"/>
          <w:szCs w:val="32"/>
        </w:rPr>
        <w:t>为独立核算、独立编制的行政单位。我局共设办公室、税收业务综合科、计会征收科、税务所共计4个科室。</w:t>
      </w:r>
      <w:r>
        <w:rPr>
          <w:rFonts w:ascii="仿宋_GB2312" w:eastAsia="仿宋_GB2312" w:hAnsi="宋体" w:hint="eastAsia"/>
          <w:sz w:val="32"/>
          <w:szCs w:val="32"/>
        </w:rPr>
        <w:t>我局内设办公室、人事科、监察室、纳税服务科、法规科、</w:t>
      </w:r>
      <w:r>
        <w:rPr>
          <w:rFonts w:ascii="仿宋_GB2312" w:eastAsia="仿宋_GB2312" w:hAnsi="宋体" w:hint="eastAsia"/>
          <w:sz w:val="32"/>
          <w:szCs w:val="32"/>
        </w:rPr>
        <w:lastRenderedPageBreak/>
        <w:t>管理科、企业所、第三税务所、计划会计科、绩效办所10个科室。</w:t>
      </w:r>
    </w:p>
    <w:p w:rsidR="00E32F8C" w:rsidRDefault="00E32F8C" w:rsidP="00E32F8C">
      <w:pPr>
        <w:pStyle w:val="a7"/>
        <w:widowControl/>
        <w:spacing w:line="576" w:lineRule="exact"/>
        <w:ind w:firstLineChars="200" w:firstLine="632"/>
        <w:rPr>
          <w:rFonts w:ascii="仿宋_GB2312" w:eastAsia="仿宋_GB2312" w:hAnsi="仿宋_GB2312" w:cs="仿宋_GB2312"/>
          <w:spacing w:val="-2"/>
          <w:sz w:val="32"/>
          <w:szCs w:val="32"/>
        </w:rPr>
      </w:pPr>
      <w:r>
        <w:rPr>
          <w:rFonts w:ascii="仿宋_GB2312" w:eastAsia="仿宋_GB2312" w:hAnsi="仿宋_GB2312" w:cs="仿宋_GB2312" w:hint="eastAsia"/>
          <w:spacing w:val="-2"/>
          <w:sz w:val="32"/>
          <w:szCs w:val="32"/>
        </w:rPr>
        <w:t>3．人员情况，包括当年变动情况及原因</w:t>
      </w:r>
    </w:p>
    <w:p w:rsidR="005E5B52" w:rsidRPr="00E32F8C" w:rsidRDefault="00E32F8C" w:rsidP="00E32F8C">
      <w:pPr>
        <w:snapToGrid w:val="0"/>
        <w:spacing w:line="576" w:lineRule="exact"/>
        <w:ind w:firstLineChars="200" w:firstLine="640"/>
        <w:rPr>
          <w:rFonts w:ascii="仿宋_GB2312" w:eastAsia="仿宋_GB2312" w:hAnsi="仿宋"/>
          <w:sz w:val="32"/>
          <w:szCs w:val="32"/>
        </w:rPr>
      </w:pPr>
      <w:r>
        <w:rPr>
          <w:rFonts w:ascii="仿宋_GB2312" w:eastAsia="仿宋_GB2312" w:hAnsi="仿宋" w:hint="eastAsia"/>
          <w:sz w:val="32"/>
          <w:szCs w:val="32"/>
        </w:rPr>
        <w:t>截止2018年底，我局干部编制总数101人。年初在职89人，退休43人，年度内净增加12人（在职人员调出3人，调进3人，辞职1人，退休4人，新招录17人），截止目前实际在岗101人，退休46人（年度内退休人员死亡1人）。</w:t>
      </w:r>
    </w:p>
    <w:p w:rsidR="005E5B52" w:rsidRDefault="009E4617">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第二部分 部门决算情况说明</w:t>
      </w:r>
    </w:p>
    <w:p w:rsidR="005E5B52" w:rsidRDefault="009E4617">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一、部门收支总体情况</w:t>
      </w:r>
    </w:p>
    <w:p w:rsidR="005E5B52" w:rsidRDefault="009E4617" w:rsidP="007635E4">
      <w:pPr>
        <w:adjustRightInd w:val="0"/>
        <w:snapToGrid w:val="0"/>
        <w:spacing w:line="580" w:lineRule="exact"/>
        <w:ind w:firstLineChars="200" w:firstLine="640"/>
        <w:rPr>
          <w:rFonts w:ascii="楷体_GB2312" w:eastAsia="楷体_GB2312"/>
          <w:b/>
          <w:bCs/>
          <w:sz w:val="32"/>
          <w:szCs w:val="32"/>
        </w:rPr>
      </w:pPr>
      <w:r>
        <w:rPr>
          <w:rFonts w:ascii="楷体_GB2312" w:eastAsia="楷体_GB2312" w:hint="eastAsia"/>
          <w:b/>
          <w:bCs/>
          <w:sz w:val="32"/>
          <w:szCs w:val="32"/>
        </w:rPr>
        <w:t>（一）部门收入支出决算总体情况说明</w:t>
      </w:r>
    </w:p>
    <w:p w:rsidR="00E32F8C" w:rsidRPr="003D383B" w:rsidRDefault="009E4617" w:rsidP="003D383B">
      <w:pPr>
        <w:adjustRightInd w:val="0"/>
        <w:snapToGrid w:val="0"/>
        <w:spacing w:line="580" w:lineRule="exact"/>
        <w:ind w:firstLine="645"/>
        <w:rPr>
          <w:rFonts w:ascii="仿宋_GB2312" w:eastAsia="仿宋_GB2312" w:hAnsi="仿宋"/>
          <w:sz w:val="32"/>
          <w:szCs w:val="32"/>
        </w:rPr>
      </w:pPr>
      <w:r>
        <w:rPr>
          <w:rFonts w:ascii="仿宋_GB2312" w:eastAsia="仿宋_GB2312" w:hint="eastAsia"/>
          <w:sz w:val="32"/>
          <w:szCs w:val="32"/>
        </w:rPr>
        <w:t>2018年度收入</w:t>
      </w:r>
      <w:r w:rsidR="00E32F8C">
        <w:rPr>
          <w:rFonts w:ascii="仿宋_GB2312" w:eastAsia="仿宋_GB2312" w:hAnsi="宋体" w:cs="仿宋_GB2312" w:hint="eastAsia"/>
          <w:color w:val="000000"/>
          <w:sz w:val="32"/>
          <w:szCs w:val="32"/>
          <w:lang w:val="zh-CN"/>
        </w:rPr>
        <w:t>2315.83</w:t>
      </w:r>
      <w:r>
        <w:rPr>
          <w:rFonts w:ascii="仿宋_GB2312" w:eastAsia="仿宋_GB2312" w:hint="eastAsia"/>
          <w:sz w:val="32"/>
          <w:szCs w:val="32"/>
        </w:rPr>
        <w:t>万元，与上年相比，增加</w:t>
      </w:r>
      <w:r w:rsidR="00E32F8C">
        <w:rPr>
          <w:rFonts w:ascii="仿宋_GB2312" w:eastAsia="仿宋_GB2312" w:hint="eastAsia"/>
          <w:sz w:val="32"/>
          <w:szCs w:val="32"/>
        </w:rPr>
        <w:t>54.88</w:t>
      </w:r>
      <w:r>
        <w:rPr>
          <w:rFonts w:ascii="仿宋_GB2312" w:eastAsia="仿宋_GB2312" w:hint="eastAsia"/>
          <w:sz w:val="32"/>
          <w:szCs w:val="32"/>
        </w:rPr>
        <w:t>万元，增长</w:t>
      </w:r>
      <w:r w:rsidR="00E32F8C">
        <w:rPr>
          <w:rFonts w:ascii="仿宋_GB2312" w:eastAsia="仿宋_GB2312" w:hint="eastAsia"/>
          <w:sz w:val="32"/>
          <w:szCs w:val="32"/>
        </w:rPr>
        <w:t>2.4</w:t>
      </w:r>
      <w:r w:rsidR="00C67668">
        <w:rPr>
          <w:rFonts w:ascii="仿宋_GB2312" w:eastAsia="仿宋_GB2312" w:hint="eastAsia"/>
          <w:sz w:val="32"/>
          <w:szCs w:val="32"/>
        </w:rPr>
        <w:t>3</w:t>
      </w:r>
      <w:r>
        <w:rPr>
          <w:rFonts w:ascii="仿宋_GB2312" w:eastAsia="仿宋_GB2312" w:hint="eastAsia"/>
          <w:sz w:val="32"/>
          <w:szCs w:val="32"/>
        </w:rPr>
        <w:t>%。增长原因主要是</w:t>
      </w:r>
      <w:r w:rsidR="00E32F8C">
        <w:rPr>
          <w:rFonts w:ascii="仿宋_GB2312" w:eastAsia="仿宋_GB2312" w:hAnsi="仿宋" w:hint="eastAsia"/>
          <w:sz w:val="32"/>
          <w:szCs w:val="32"/>
        </w:rPr>
        <w:t>增加原因为</w:t>
      </w:r>
      <w:r w:rsidR="003D383B">
        <w:rPr>
          <w:rFonts w:ascii="仿宋_GB2312" w:eastAsia="仿宋_GB2312" w:hAnsi="仿宋" w:hint="eastAsia"/>
          <w:sz w:val="32"/>
          <w:szCs w:val="32"/>
        </w:rPr>
        <w:t>1、</w:t>
      </w:r>
      <w:r w:rsidR="00E32F8C">
        <w:rPr>
          <w:rFonts w:ascii="仿宋_GB2312" w:eastAsia="仿宋_GB2312" w:hAnsi="仿宋" w:hint="eastAsia"/>
          <w:sz w:val="32"/>
          <w:szCs w:val="32"/>
        </w:rPr>
        <w:t>2018年预算财政供养人员比2017年预算财政供养人员净增加12人。</w:t>
      </w:r>
      <w:r w:rsidR="003D383B">
        <w:rPr>
          <w:rFonts w:ascii="仿宋_GB2312" w:eastAsia="仿宋_GB2312" w:hAnsi="仿宋" w:hint="eastAsia"/>
          <w:sz w:val="32"/>
          <w:szCs w:val="32"/>
        </w:rPr>
        <w:t>2、</w:t>
      </w:r>
      <w:r w:rsidR="003D383B">
        <w:rPr>
          <w:rFonts w:ascii="仿宋_GB2312" w:eastAsia="仿宋_GB2312" w:hint="eastAsia"/>
          <w:sz w:val="32"/>
          <w:szCs w:val="32"/>
        </w:rPr>
        <w:t>基本工资和艰苦边远地区津贴调标增加基本支出经费预算收入。</w:t>
      </w:r>
    </w:p>
    <w:p w:rsidR="00E32F8C" w:rsidRDefault="009E4617" w:rsidP="00E32F8C">
      <w:pPr>
        <w:adjustRightInd w:val="0"/>
        <w:snapToGrid w:val="0"/>
        <w:spacing w:line="580" w:lineRule="exact"/>
        <w:ind w:firstLine="645"/>
        <w:rPr>
          <w:rFonts w:ascii="仿宋_GB2312" w:eastAsia="仿宋_GB2312" w:hAnsi="仿宋"/>
          <w:sz w:val="32"/>
          <w:szCs w:val="32"/>
        </w:rPr>
      </w:pPr>
      <w:r>
        <w:rPr>
          <w:rFonts w:ascii="仿宋_GB2312" w:eastAsia="仿宋_GB2312" w:hint="eastAsia"/>
          <w:sz w:val="32"/>
          <w:szCs w:val="32"/>
        </w:rPr>
        <w:t>2018年度支出</w:t>
      </w:r>
      <w:r w:rsidR="00E32F8C">
        <w:rPr>
          <w:rFonts w:ascii="仿宋_GB2312" w:eastAsia="仿宋_GB2312" w:hAnsi="宋体" w:cs="仿宋_GB2312" w:hint="eastAsia"/>
          <w:color w:val="000000"/>
          <w:sz w:val="32"/>
          <w:szCs w:val="32"/>
          <w:lang w:val="zh-CN"/>
        </w:rPr>
        <w:t>2454.7</w:t>
      </w:r>
      <w:r w:rsidR="006D1423">
        <w:rPr>
          <w:rFonts w:ascii="仿宋_GB2312" w:eastAsia="仿宋_GB2312" w:hAnsi="宋体" w:cs="仿宋_GB2312" w:hint="eastAsia"/>
          <w:color w:val="000000"/>
          <w:sz w:val="32"/>
          <w:szCs w:val="32"/>
          <w:lang w:val="zh-CN"/>
        </w:rPr>
        <w:t>0</w:t>
      </w:r>
      <w:r>
        <w:rPr>
          <w:rFonts w:ascii="仿宋_GB2312" w:eastAsia="仿宋_GB2312" w:hAnsi="宋体" w:cs="仿宋_GB2312" w:hint="eastAsia"/>
          <w:color w:val="000000"/>
          <w:sz w:val="32"/>
          <w:szCs w:val="32"/>
          <w:lang w:val="zh-CN"/>
        </w:rPr>
        <w:t>万</w:t>
      </w:r>
      <w:r>
        <w:rPr>
          <w:rFonts w:ascii="仿宋_GB2312" w:eastAsia="仿宋_GB2312" w:hint="eastAsia"/>
          <w:sz w:val="32"/>
          <w:szCs w:val="32"/>
        </w:rPr>
        <w:t>元，与上年相比，增加</w:t>
      </w:r>
      <w:r w:rsidR="00E32F8C">
        <w:rPr>
          <w:rFonts w:ascii="仿宋_GB2312" w:eastAsia="仿宋_GB2312" w:hint="eastAsia"/>
          <w:sz w:val="32"/>
          <w:szCs w:val="32"/>
        </w:rPr>
        <w:t>283.7</w:t>
      </w:r>
      <w:r w:rsidR="001A27EC">
        <w:rPr>
          <w:rFonts w:ascii="仿宋_GB2312" w:eastAsia="仿宋_GB2312" w:hint="eastAsia"/>
          <w:sz w:val="32"/>
          <w:szCs w:val="32"/>
        </w:rPr>
        <w:t>2</w:t>
      </w:r>
      <w:r>
        <w:rPr>
          <w:rFonts w:ascii="仿宋_GB2312" w:eastAsia="仿宋_GB2312" w:hint="eastAsia"/>
          <w:sz w:val="32"/>
          <w:szCs w:val="32"/>
        </w:rPr>
        <w:t>万元，增长</w:t>
      </w:r>
      <w:r w:rsidR="00E32F8C">
        <w:rPr>
          <w:rFonts w:ascii="仿宋_GB2312" w:eastAsia="仿宋_GB2312" w:hint="eastAsia"/>
          <w:sz w:val="32"/>
          <w:szCs w:val="32"/>
        </w:rPr>
        <w:t>13.</w:t>
      </w:r>
      <w:r w:rsidR="001A27EC">
        <w:rPr>
          <w:rFonts w:ascii="仿宋_GB2312" w:eastAsia="仿宋_GB2312" w:hint="eastAsia"/>
          <w:sz w:val="32"/>
          <w:szCs w:val="32"/>
        </w:rPr>
        <w:t>07</w:t>
      </w:r>
      <w:r>
        <w:rPr>
          <w:rFonts w:ascii="仿宋_GB2312" w:eastAsia="仿宋_GB2312" w:hint="eastAsia"/>
          <w:sz w:val="32"/>
          <w:szCs w:val="32"/>
        </w:rPr>
        <w:t>%。增长原因主要</w:t>
      </w:r>
      <w:r w:rsidR="00A37E1C">
        <w:rPr>
          <w:rFonts w:ascii="仿宋_GB2312" w:eastAsia="仿宋_GB2312" w:hint="eastAsia"/>
          <w:sz w:val="32"/>
          <w:szCs w:val="32"/>
        </w:rPr>
        <w:t>：</w:t>
      </w:r>
      <w:r w:rsidR="00E32F8C">
        <w:rPr>
          <w:rFonts w:ascii="仿宋_GB2312" w:eastAsia="仿宋_GB2312" w:hAnsi="仿宋" w:hint="eastAsia"/>
          <w:sz w:val="32"/>
          <w:szCs w:val="32"/>
        </w:rPr>
        <w:t>一是2018年预算财政供养人员比2017年预算财政供养人员净增加12人。二是本年度内人员基本工资上调，补发6个月的人员工资</w:t>
      </w:r>
      <w:r w:rsidR="00A37E1C">
        <w:rPr>
          <w:rFonts w:ascii="仿宋_GB2312" w:eastAsia="仿宋_GB2312" w:hAnsi="仿宋" w:hint="eastAsia"/>
          <w:sz w:val="32"/>
          <w:szCs w:val="32"/>
        </w:rPr>
        <w:t>。</w:t>
      </w:r>
      <w:r w:rsidR="00E32F8C">
        <w:rPr>
          <w:rFonts w:ascii="仿宋_GB2312" w:eastAsia="仿宋_GB2312" w:hAnsi="仿宋" w:hint="eastAsia"/>
          <w:sz w:val="32"/>
          <w:szCs w:val="32"/>
        </w:rPr>
        <w:t>三是2017年度国民经济目标考核奖标准比2016年度有所增加</w:t>
      </w:r>
      <w:r w:rsidR="00A37E1C">
        <w:rPr>
          <w:rFonts w:ascii="仿宋_GB2312" w:eastAsia="仿宋_GB2312" w:hAnsi="仿宋" w:hint="eastAsia"/>
          <w:sz w:val="32"/>
          <w:szCs w:val="32"/>
        </w:rPr>
        <w:t>。</w:t>
      </w:r>
    </w:p>
    <w:p w:rsidR="005E5B52" w:rsidRDefault="009E4617">
      <w:pPr>
        <w:adjustRightInd w:val="0"/>
        <w:snapToGrid w:val="0"/>
        <w:spacing w:line="580" w:lineRule="exact"/>
        <w:ind w:firstLine="645"/>
        <w:rPr>
          <w:rFonts w:ascii="仿宋_GB2312" w:eastAsia="仿宋_GB2312" w:hAnsi="Calibri"/>
          <w:sz w:val="32"/>
          <w:szCs w:val="32"/>
          <w:lang w:val="en-GB"/>
        </w:rPr>
      </w:pPr>
      <w:r>
        <w:rPr>
          <w:rFonts w:ascii="仿宋_GB2312" w:eastAsia="仿宋_GB2312" w:hint="eastAsia"/>
          <w:sz w:val="32"/>
          <w:szCs w:val="32"/>
        </w:rPr>
        <w:t>结余</w:t>
      </w:r>
      <w:r w:rsidR="00E32F8C">
        <w:rPr>
          <w:rFonts w:ascii="仿宋_GB2312" w:eastAsia="仿宋_GB2312" w:hAnsi="宋体" w:cs="仿宋_GB2312" w:hint="eastAsia"/>
          <w:color w:val="000000"/>
          <w:sz w:val="32"/>
          <w:szCs w:val="32"/>
          <w:lang w:val="zh-CN"/>
        </w:rPr>
        <w:t>0</w:t>
      </w:r>
      <w:r>
        <w:rPr>
          <w:rFonts w:ascii="仿宋_GB2312" w:eastAsia="仿宋_GB2312" w:hint="eastAsia"/>
          <w:sz w:val="32"/>
          <w:szCs w:val="32"/>
        </w:rPr>
        <w:t>万元，与上年相比，减少</w:t>
      </w:r>
      <w:r w:rsidR="00E32F8C">
        <w:rPr>
          <w:rFonts w:ascii="仿宋_GB2312" w:eastAsia="仿宋_GB2312" w:hint="eastAsia"/>
          <w:sz w:val="32"/>
          <w:szCs w:val="32"/>
        </w:rPr>
        <w:t>138.87</w:t>
      </w:r>
      <w:r>
        <w:rPr>
          <w:rFonts w:ascii="仿宋_GB2312" w:eastAsia="仿宋_GB2312" w:hint="eastAsia"/>
          <w:sz w:val="32"/>
          <w:szCs w:val="32"/>
        </w:rPr>
        <w:t>万元</w:t>
      </w:r>
      <w:r w:rsidR="00BD19EF">
        <w:rPr>
          <w:rFonts w:ascii="仿宋_GB2312" w:eastAsia="仿宋_GB2312" w:hint="eastAsia"/>
          <w:sz w:val="32"/>
          <w:szCs w:val="32"/>
        </w:rPr>
        <w:t>，降低100%</w:t>
      </w:r>
      <w:r>
        <w:rPr>
          <w:rFonts w:ascii="仿宋_GB2312" w:eastAsia="仿宋_GB2312" w:hint="eastAsia"/>
          <w:sz w:val="32"/>
          <w:szCs w:val="32"/>
        </w:rPr>
        <w:t>。减少原因主要是</w:t>
      </w:r>
      <w:r w:rsidR="00E32F8C">
        <w:rPr>
          <w:rFonts w:ascii="仿宋_GB2312" w:eastAsia="仿宋_GB2312" w:hint="eastAsia"/>
          <w:sz w:val="32"/>
          <w:szCs w:val="32"/>
        </w:rPr>
        <w:t>我</w:t>
      </w:r>
      <w:r>
        <w:rPr>
          <w:rFonts w:ascii="仿宋_GB2312" w:eastAsia="仿宋_GB2312" w:hint="eastAsia"/>
          <w:sz w:val="32"/>
          <w:szCs w:val="32"/>
        </w:rPr>
        <w:t>单位统筹资金安排，提高财政资金使用效益，减少财政资金沉淀。</w:t>
      </w:r>
    </w:p>
    <w:p w:rsidR="005E5B52" w:rsidRDefault="009E4617" w:rsidP="007635E4">
      <w:pPr>
        <w:adjustRightInd w:val="0"/>
        <w:snapToGrid w:val="0"/>
        <w:spacing w:line="580" w:lineRule="exact"/>
        <w:ind w:firstLineChars="200" w:firstLine="640"/>
        <w:rPr>
          <w:rFonts w:ascii="楷体_GB2312" w:eastAsia="楷体_GB2312"/>
          <w:b/>
          <w:bCs/>
          <w:sz w:val="32"/>
          <w:szCs w:val="32"/>
        </w:rPr>
      </w:pPr>
      <w:r>
        <w:rPr>
          <w:rFonts w:ascii="楷体_GB2312" w:eastAsia="楷体_GB2312" w:hint="eastAsia"/>
          <w:b/>
          <w:bCs/>
          <w:sz w:val="32"/>
          <w:szCs w:val="32"/>
        </w:rPr>
        <w:t>（二）部门收入总体情况说明</w:t>
      </w:r>
    </w:p>
    <w:p w:rsidR="005E5B52" w:rsidRDefault="009E4617">
      <w:pPr>
        <w:adjustRightInd w:val="0"/>
        <w:snapToGrid w:val="0"/>
        <w:spacing w:line="580" w:lineRule="exact"/>
        <w:ind w:firstLine="645"/>
        <w:rPr>
          <w:rFonts w:ascii="仿宋_GB2312" w:eastAsia="仿宋_GB2312"/>
          <w:sz w:val="32"/>
          <w:szCs w:val="32"/>
        </w:rPr>
      </w:pPr>
      <w:r>
        <w:rPr>
          <w:rFonts w:ascii="仿宋_GB2312" w:eastAsia="仿宋_GB2312" w:hint="eastAsia"/>
          <w:sz w:val="32"/>
          <w:szCs w:val="32"/>
        </w:rPr>
        <w:t>本年收入合计</w:t>
      </w:r>
      <w:r w:rsidR="00E32F8C">
        <w:rPr>
          <w:rFonts w:ascii="仿宋_GB2312" w:eastAsia="仿宋_GB2312" w:hint="eastAsia"/>
          <w:sz w:val="32"/>
          <w:szCs w:val="32"/>
        </w:rPr>
        <w:t>2315.83</w:t>
      </w:r>
      <w:r>
        <w:rPr>
          <w:rFonts w:ascii="仿宋_GB2312" w:eastAsia="仿宋_GB2312" w:hint="eastAsia"/>
          <w:sz w:val="32"/>
          <w:szCs w:val="32"/>
        </w:rPr>
        <w:t>万元，其中：财政拨款收入</w:t>
      </w:r>
      <w:r w:rsidR="00E32F8C">
        <w:rPr>
          <w:rFonts w:ascii="仿宋_GB2312" w:eastAsia="仿宋_GB2312" w:hint="eastAsia"/>
          <w:sz w:val="32"/>
          <w:szCs w:val="32"/>
        </w:rPr>
        <w:t>2283.68</w:t>
      </w:r>
      <w:r>
        <w:rPr>
          <w:rFonts w:ascii="仿宋_GB2312" w:eastAsia="仿宋_GB2312" w:hint="eastAsia"/>
          <w:sz w:val="32"/>
          <w:szCs w:val="32"/>
        </w:rPr>
        <w:t>万元，占</w:t>
      </w:r>
      <w:r w:rsidR="00E32F8C">
        <w:rPr>
          <w:rFonts w:ascii="仿宋_GB2312" w:eastAsia="仿宋_GB2312" w:hint="eastAsia"/>
          <w:sz w:val="32"/>
          <w:szCs w:val="32"/>
        </w:rPr>
        <w:t>98.61</w:t>
      </w:r>
      <w:r>
        <w:rPr>
          <w:rFonts w:ascii="仿宋_GB2312" w:eastAsia="仿宋_GB2312" w:hint="eastAsia"/>
          <w:sz w:val="32"/>
          <w:szCs w:val="32"/>
        </w:rPr>
        <w:t>%；其他收入</w:t>
      </w:r>
      <w:r w:rsidR="000033C4">
        <w:rPr>
          <w:rFonts w:ascii="仿宋_GB2312" w:eastAsia="仿宋_GB2312" w:hint="eastAsia"/>
          <w:sz w:val="32"/>
          <w:szCs w:val="32"/>
        </w:rPr>
        <w:t>32.15</w:t>
      </w:r>
      <w:r>
        <w:rPr>
          <w:rFonts w:ascii="仿宋_GB2312" w:eastAsia="仿宋_GB2312" w:hint="eastAsia"/>
          <w:sz w:val="32"/>
          <w:szCs w:val="32"/>
        </w:rPr>
        <w:t>万元，占</w:t>
      </w:r>
      <w:r w:rsidR="009E3B22">
        <w:rPr>
          <w:rFonts w:ascii="仿宋_GB2312" w:eastAsia="仿宋_GB2312" w:hint="eastAsia"/>
          <w:sz w:val="32"/>
          <w:szCs w:val="32"/>
        </w:rPr>
        <w:t>1.39</w:t>
      </w:r>
      <w:r>
        <w:rPr>
          <w:rFonts w:ascii="仿宋_GB2312" w:eastAsia="仿宋_GB2312" w:hint="eastAsia"/>
          <w:sz w:val="32"/>
          <w:szCs w:val="32"/>
        </w:rPr>
        <w:t>%。</w:t>
      </w:r>
    </w:p>
    <w:p w:rsidR="005E5B52" w:rsidRDefault="009E4617">
      <w:pPr>
        <w:adjustRightInd w:val="0"/>
        <w:snapToGrid w:val="0"/>
        <w:spacing w:line="580" w:lineRule="exact"/>
        <w:ind w:firstLine="645"/>
        <w:rPr>
          <w:rFonts w:ascii="仿宋_GB2312" w:eastAsia="仿宋_GB2312"/>
          <w:sz w:val="32"/>
          <w:szCs w:val="32"/>
        </w:rPr>
      </w:pPr>
      <w:r>
        <w:rPr>
          <w:rFonts w:ascii="仿宋_GB2312" w:eastAsia="仿宋_GB2312" w:hint="eastAsia"/>
          <w:sz w:val="32"/>
          <w:szCs w:val="32"/>
        </w:rPr>
        <w:lastRenderedPageBreak/>
        <w:t>与年初预算数相比情况：本年收入年初预算数</w:t>
      </w:r>
      <w:r w:rsidR="009E3B22">
        <w:rPr>
          <w:rFonts w:ascii="仿宋_GB2312" w:eastAsia="仿宋_GB2312" w:hint="eastAsia"/>
          <w:sz w:val="32"/>
          <w:szCs w:val="32"/>
        </w:rPr>
        <w:t>1911.45</w:t>
      </w:r>
      <w:r>
        <w:rPr>
          <w:rFonts w:ascii="仿宋_GB2312" w:eastAsia="仿宋_GB2312" w:hint="eastAsia"/>
          <w:sz w:val="32"/>
          <w:szCs w:val="32"/>
        </w:rPr>
        <w:t>万元，决算数</w:t>
      </w:r>
      <w:r w:rsidR="009E3B22">
        <w:rPr>
          <w:rFonts w:ascii="仿宋_GB2312" w:eastAsia="仿宋_GB2312" w:hint="eastAsia"/>
          <w:sz w:val="32"/>
          <w:szCs w:val="32"/>
        </w:rPr>
        <w:t>2315.83</w:t>
      </w:r>
      <w:r>
        <w:rPr>
          <w:rFonts w:ascii="仿宋_GB2312" w:eastAsia="仿宋_GB2312" w:hint="eastAsia"/>
          <w:sz w:val="32"/>
          <w:szCs w:val="32"/>
        </w:rPr>
        <w:t>万元，预决算差异率</w:t>
      </w:r>
      <w:r w:rsidR="009E3B22">
        <w:rPr>
          <w:rFonts w:ascii="仿宋_GB2312" w:eastAsia="仿宋_GB2312" w:hint="eastAsia"/>
          <w:sz w:val="32"/>
          <w:szCs w:val="32"/>
        </w:rPr>
        <w:t>21.16</w:t>
      </w:r>
      <w:r>
        <w:rPr>
          <w:rFonts w:ascii="仿宋_GB2312" w:eastAsia="仿宋_GB2312" w:hint="eastAsia"/>
          <w:sz w:val="32"/>
          <w:szCs w:val="32"/>
        </w:rPr>
        <w:t>%，差异</w:t>
      </w:r>
      <w:r w:rsidR="00A37E1C">
        <w:rPr>
          <w:rFonts w:ascii="仿宋_GB2312" w:eastAsia="仿宋_GB2312" w:hint="eastAsia"/>
          <w:sz w:val="32"/>
          <w:szCs w:val="32"/>
        </w:rPr>
        <w:t>的</w:t>
      </w:r>
      <w:r>
        <w:rPr>
          <w:rFonts w:ascii="仿宋_GB2312" w:eastAsia="仿宋_GB2312" w:hint="eastAsia"/>
          <w:sz w:val="32"/>
          <w:szCs w:val="32"/>
        </w:rPr>
        <w:t>主要原因</w:t>
      </w:r>
      <w:r w:rsidR="00A37E1C">
        <w:rPr>
          <w:rFonts w:ascii="仿宋_GB2312" w:eastAsia="仿宋_GB2312" w:hint="eastAsia"/>
          <w:sz w:val="32"/>
          <w:szCs w:val="32"/>
        </w:rPr>
        <w:t>:</w:t>
      </w:r>
      <w:r>
        <w:rPr>
          <w:rFonts w:ascii="仿宋_GB2312" w:eastAsia="仿宋_GB2312" w:hint="eastAsia"/>
          <w:sz w:val="32"/>
          <w:szCs w:val="32"/>
        </w:rPr>
        <w:t>自治区财政在预算执行过程中追加</w:t>
      </w:r>
      <w:r w:rsidR="005E281E">
        <w:rPr>
          <w:rFonts w:ascii="仿宋_GB2312" w:eastAsia="仿宋_GB2312" w:hint="eastAsia"/>
          <w:sz w:val="32"/>
          <w:szCs w:val="32"/>
        </w:rPr>
        <w:t>2017年</w:t>
      </w:r>
      <w:r w:rsidR="005E281E">
        <w:rPr>
          <w:rFonts w:ascii="仿宋_GB2312" w:eastAsia="仿宋_GB2312" w:hAnsi="仿宋" w:hint="eastAsia"/>
          <w:sz w:val="32"/>
          <w:szCs w:val="32"/>
        </w:rPr>
        <w:t>国民经济目标考核奖</w:t>
      </w:r>
      <w:r>
        <w:rPr>
          <w:rFonts w:ascii="仿宋_GB2312" w:eastAsia="仿宋_GB2312" w:hint="eastAsia"/>
          <w:sz w:val="32"/>
          <w:szCs w:val="32"/>
        </w:rPr>
        <w:t>、</w:t>
      </w:r>
      <w:r w:rsidR="005E281E">
        <w:rPr>
          <w:rFonts w:ascii="仿宋_GB2312" w:eastAsia="仿宋_GB2312" w:hint="eastAsia"/>
          <w:sz w:val="32"/>
          <w:szCs w:val="32"/>
        </w:rPr>
        <w:t>追加</w:t>
      </w:r>
      <w:r w:rsidR="005E281E">
        <w:rPr>
          <w:rFonts w:ascii="仿宋_GB2312" w:eastAsia="仿宋_GB2312" w:hAnsi="仿宋" w:hint="eastAsia"/>
          <w:sz w:val="32"/>
          <w:szCs w:val="32"/>
        </w:rPr>
        <w:t>本年度</w:t>
      </w:r>
      <w:r w:rsidR="00A13AA9">
        <w:rPr>
          <w:rFonts w:ascii="仿宋_GB2312" w:eastAsia="仿宋_GB2312" w:hint="eastAsia"/>
          <w:sz w:val="32"/>
          <w:szCs w:val="32"/>
        </w:rPr>
        <w:t>基本工资和艰苦边远地区津贴</w:t>
      </w:r>
      <w:r w:rsidR="005E281E">
        <w:rPr>
          <w:rFonts w:ascii="仿宋_GB2312" w:eastAsia="仿宋_GB2312" w:hAnsi="仿宋" w:hint="eastAsia"/>
          <w:sz w:val="32"/>
          <w:szCs w:val="32"/>
        </w:rPr>
        <w:t>增资部分</w:t>
      </w:r>
      <w:r>
        <w:rPr>
          <w:rFonts w:ascii="仿宋_GB2312" w:eastAsia="仿宋_GB2312" w:hint="eastAsia"/>
          <w:sz w:val="32"/>
          <w:szCs w:val="32"/>
        </w:rPr>
        <w:t>、</w:t>
      </w:r>
      <w:r w:rsidR="005E281E">
        <w:rPr>
          <w:rFonts w:ascii="仿宋_GB2312" w:eastAsia="仿宋_GB2312" w:hint="eastAsia"/>
          <w:sz w:val="32"/>
          <w:szCs w:val="32"/>
        </w:rPr>
        <w:t>追加</w:t>
      </w:r>
      <w:r>
        <w:rPr>
          <w:rFonts w:ascii="仿宋_GB2312" w:eastAsia="仿宋_GB2312" w:hint="eastAsia"/>
          <w:sz w:val="32"/>
          <w:szCs w:val="32"/>
        </w:rPr>
        <w:t>退休“中人”职业年金、</w:t>
      </w:r>
      <w:r w:rsidR="005E281E">
        <w:rPr>
          <w:rFonts w:ascii="仿宋_GB2312" w:eastAsia="仿宋_GB2312" w:hint="eastAsia"/>
          <w:sz w:val="32"/>
          <w:szCs w:val="32"/>
        </w:rPr>
        <w:t>追加</w:t>
      </w:r>
      <w:r>
        <w:rPr>
          <w:rFonts w:ascii="仿宋_GB2312" w:eastAsia="仿宋_GB2312" w:hint="eastAsia"/>
          <w:sz w:val="32"/>
          <w:szCs w:val="32"/>
        </w:rPr>
        <w:t>学前双语支教干部生活补助费、</w:t>
      </w:r>
      <w:r w:rsidR="005E281E">
        <w:rPr>
          <w:rFonts w:ascii="仿宋_GB2312" w:eastAsia="仿宋_GB2312" w:hint="eastAsia"/>
          <w:sz w:val="32"/>
          <w:szCs w:val="32"/>
        </w:rPr>
        <w:t>追加</w:t>
      </w:r>
      <w:r>
        <w:rPr>
          <w:rFonts w:ascii="仿宋_GB2312" w:eastAsia="仿宋_GB2312" w:hint="eastAsia"/>
          <w:sz w:val="32"/>
          <w:szCs w:val="32"/>
        </w:rPr>
        <w:t>新增人员工资，</w:t>
      </w:r>
      <w:r w:rsidR="009E3B22">
        <w:rPr>
          <w:rFonts w:ascii="仿宋_GB2312" w:eastAsia="仿宋_GB2312" w:hAnsi="仿宋" w:hint="eastAsia"/>
          <w:sz w:val="32"/>
          <w:szCs w:val="32"/>
        </w:rPr>
        <w:t>追加上年度和本年度抚恤金</w:t>
      </w:r>
      <w:r w:rsidR="005E281E">
        <w:rPr>
          <w:rFonts w:ascii="仿宋_GB2312" w:eastAsia="仿宋_GB2312" w:hint="eastAsia"/>
          <w:sz w:val="32"/>
          <w:szCs w:val="32"/>
        </w:rPr>
        <w:t>以及</w:t>
      </w:r>
      <w:r w:rsidR="00A13AA9">
        <w:rPr>
          <w:rFonts w:ascii="仿宋_GB2312" w:eastAsia="仿宋_GB2312" w:hint="eastAsia"/>
          <w:sz w:val="32"/>
          <w:szCs w:val="32"/>
        </w:rPr>
        <w:t>追加</w:t>
      </w:r>
      <w:r w:rsidR="005E281E">
        <w:rPr>
          <w:rFonts w:ascii="仿宋_GB2312" w:eastAsia="仿宋_GB2312" w:hint="eastAsia"/>
          <w:sz w:val="32"/>
          <w:szCs w:val="32"/>
        </w:rPr>
        <w:t>代扣代收代征税款手续费</w:t>
      </w:r>
      <w:r>
        <w:rPr>
          <w:rFonts w:ascii="仿宋_GB2312" w:eastAsia="仿宋_GB2312" w:hint="eastAsia"/>
          <w:sz w:val="32"/>
          <w:szCs w:val="32"/>
        </w:rPr>
        <w:t>。</w:t>
      </w:r>
    </w:p>
    <w:p w:rsidR="005E5B52" w:rsidRDefault="009E4617" w:rsidP="007635E4">
      <w:pPr>
        <w:adjustRightInd w:val="0"/>
        <w:snapToGrid w:val="0"/>
        <w:spacing w:line="580" w:lineRule="exact"/>
        <w:ind w:firstLineChars="200" w:firstLine="640"/>
        <w:rPr>
          <w:rFonts w:ascii="楷体_GB2312" w:eastAsia="楷体_GB2312"/>
          <w:b/>
          <w:bCs/>
          <w:sz w:val="32"/>
          <w:szCs w:val="32"/>
        </w:rPr>
      </w:pPr>
      <w:r>
        <w:rPr>
          <w:rFonts w:ascii="楷体_GB2312" w:eastAsia="楷体_GB2312" w:hint="eastAsia"/>
          <w:b/>
          <w:bCs/>
          <w:sz w:val="32"/>
          <w:szCs w:val="32"/>
        </w:rPr>
        <w:t>（三）部门支出总体情况说明</w:t>
      </w:r>
    </w:p>
    <w:p w:rsidR="005E5B52" w:rsidRDefault="009E4617">
      <w:pPr>
        <w:adjustRightInd w:val="0"/>
        <w:snapToGrid w:val="0"/>
        <w:spacing w:line="580" w:lineRule="exact"/>
        <w:rPr>
          <w:rFonts w:ascii="仿宋_GB2312" w:eastAsia="仿宋_GB2312"/>
          <w:sz w:val="32"/>
          <w:szCs w:val="32"/>
        </w:rPr>
      </w:pPr>
      <w:r>
        <w:rPr>
          <w:rFonts w:ascii="仿宋_GB2312" w:eastAsia="仿宋_GB2312" w:hint="eastAsia"/>
          <w:sz w:val="32"/>
          <w:szCs w:val="32"/>
        </w:rPr>
        <w:t xml:space="preserve">    本年支出合计</w:t>
      </w:r>
      <w:r w:rsidR="00EE2DFC">
        <w:rPr>
          <w:rFonts w:ascii="仿宋_GB2312" w:eastAsia="仿宋_GB2312" w:hint="eastAsia"/>
          <w:sz w:val="32"/>
          <w:szCs w:val="32"/>
        </w:rPr>
        <w:t>2454.7</w:t>
      </w:r>
      <w:r w:rsidR="006D1423">
        <w:rPr>
          <w:rFonts w:ascii="仿宋_GB2312" w:eastAsia="仿宋_GB2312" w:hint="eastAsia"/>
          <w:sz w:val="32"/>
          <w:szCs w:val="32"/>
        </w:rPr>
        <w:t>0</w:t>
      </w:r>
      <w:r>
        <w:rPr>
          <w:rFonts w:ascii="仿宋_GB2312" w:eastAsia="仿宋_GB2312" w:hint="eastAsia"/>
          <w:sz w:val="32"/>
          <w:szCs w:val="32"/>
        </w:rPr>
        <w:t>万元，其中：基本支出</w:t>
      </w:r>
      <w:r w:rsidR="00EE2DFC">
        <w:rPr>
          <w:rFonts w:ascii="仿宋_GB2312" w:eastAsia="仿宋_GB2312" w:hint="eastAsia"/>
          <w:sz w:val="32"/>
          <w:szCs w:val="32"/>
        </w:rPr>
        <w:t>1774.7</w:t>
      </w:r>
      <w:r w:rsidR="006D1423">
        <w:rPr>
          <w:rFonts w:ascii="仿宋_GB2312" w:eastAsia="仿宋_GB2312" w:hint="eastAsia"/>
          <w:sz w:val="32"/>
          <w:szCs w:val="32"/>
        </w:rPr>
        <w:t>0</w:t>
      </w:r>
      <w:r>
        <w:rPr>
          <w:rFonts w:ascii="仿宋_GB2312" w:eastAsia="仿宋_GB2312" w:hint="eastAsia"/>
          <w:sz w:val="32"/>
          <w:szCs w:val="32"/>
        </w:rPr>
        <w:t>万元，占</w:t>
      </w:r>
      <w:r w:rsidR="00EE2DFC">
        <w:rPr>
          <w:rFonts w:ascii="仿宋_GB2312" w:eastAsia="仿宋_GB2312" w:hint="eastAsia"/>
          <w:sz w:val="32"/>
          <w:szCs w:val="32"/>
        </w:rPr>
        <w:t>72.3</w:t>
      </w:r>
      <w:r>
        <w:rPr>
          <w:rFonts w:ascii="仿宋_GB2312" w:eastAsia="仿宋_GB2312" w:hint="eastAsia"/>
          <w:sz w:val="32"/>
          <w:szCs w:val="32"/>
        </w:rPr>
        <w:t>%；项目支出</w:t>
      </w:r>
      <w:r w:rsidR="00EE2DFC">
        <w:rPr>
          <w:rFonts w:ascii="仿宋_GB2312" w:eastAsia="仿宋_GB2312" w:hint="eastAsia"/>
          <w:sz w:val="32"/>
          <w:szCs w:val="32"/>
        </w:rPr>
        <w:t>680</w:t>
      </w:r>
      <w:r w:rsidR="007635E4">
        <w:rPr>
          <w:rFonts w:ascii="仿宋_GB2312" w:eastAsia="仿宋_GB2312" w:hint="eastAsia"/>
          <w:sz w:val="32"/>
          <w:szCs w:val="32"/>
        </w:rPr>
        <w:t>.01</w:t>
      </w:r>
      <w:r>
        <w:rPr>
          <w:rFonts w:ascii="仿宋_GB2312" w:eastAsia="仿宋_GB2312" w:hint="eastAsia"/>
          <w:sz w:val="32"/>
          <w:szCs w:val="32"/>
        </w:rPr>
        <w:t>万元，占</w:t>
      </w:r>
      <w:r w:rsidR="00EE2DFC">
        <w:rPr>
          <w:rFonts w:ascii="仿宋_GB2312" w:eastAsia="仿宋_GB2312" w:hint="eastAsia"/>
          <w:sz w:val="32"/>
          <w:szCs w:val="32"/>
        </w:rPr>
        <w:t>27.7</w:t>
      </w:r>
      <w:r>
        <w:rPr>
          <w:rFonts w:ascii="仿宋_GB2312" w:eastAsia="仿宋_GB2312" w:hint="eastAsia"/>
          <w:sz w:val="32"/>
          <w:szCs w:val="32"/>
        </w:rPr>
        <w:t>%。</w:t>
      </w:r>
    </w:p>
    <w:p w:rsidR="001A0268" w:rsidRDefault="009E4617" w:rsidP="001A0268">
      <w:pPr>
        <w:adjustRightInd w:val="0"/>
        <w:snapToGrid w:val="0"/>
        <w:spacing w:line="580" w:lineRule="exact"/>
        <w:ind w:firstLine="645"/>
        <w:rPr>
          <w:rFonts w:ascii="仿宋_GB2312" w:eastAsia="仿宋_GB2312" w:hAnsi="仿宋"/>
          <w:sz w:val="32"/>
          <w:szCs w:val="32"/>
        </w:rPr>
      </w:pPr>
      <w:r>
        <w:rPr>
          <w:rFonts w:ascii="仿宋_GB2312" w:eastAsia="仿宋_GB2312" w:hint="eastAsia"/>
          <w:sz w:val="32"/>
          <w:szCs w:val="32"/>
        </w:rPr>
        <w:t>与年初预算数相比情况：本年支出年初预算数</w:t>
      </w:r>
      <w:r w:rsidR="00EE2DFC">
        <w:rPr>
          <w:rFonts w:ascii="仿宋_GB2312" w:eastAsia="仿宋_GB2312" w:hint="eastAsia"/>
          <w:sz w:val="32"/>
          <w:szCs w:val="32"/>
        </w:rPr>
        <w:t>1911.45</w:t>
      </w:r>
      <w:r>
        <w:rPr>
          <w:rFonts w:ascii="仿宋_GB2312" w:eastAsia="仿宋_GB2312" w:hint="eastAsia"/>
          <w:sz w:val="32"/>
          <w:szCs w:val="32"/>
        </w:rPr>
        <w:t>万元，决算数</w:t>
      </w:r>
      <w:r w:rsidR="00EE2DFC">
        <w:rPr>
          <w:rFonts w:ascii="仿宋_GB2312" w:eastAsia="仿宋_GB2312" w:hint="eastAsia"/>
          <w:sz w:val="32"/>
          <w:szCs w:val="32"/>
        </w:rPr>
        <w:t>2454.7</w:t>
      </w:r>
      <w:r>
        <w:rPr>
          <w:rFonts w:ascii="仿宋_GB2312" w:eastAsia="仿宋_GB2312" w:hint="eastAsia"/>
          <w:sz w:val="32"/>
          <w:szCs w:val="32"/>
        </w:rPr>
        <w:t>万元，预决算差异率</w:t>
      </w:r>
      <w:r w:rsidR="007635E4">
        <w:rPr>
          <w:rFonts w:ascii="仿宋_GB2312" w:eastAsia="仿宋_GB2312" w:hint="eastAsia"/>
          <w:sz w:val="32"/>
          <w:szCs w:val="32"/>
        </w:rPr>
        <w:t>28.42</w:t>
      </w:r>
      <w:r>
        <w:rPr>
          <w:rFonts w:ascii="仿宋_GB2312" w:eastAsia="仿宋_GB2312" w:hint="eastAsia"/>
          <w:sz w:val="32"/>
          <w:szCs w:val="32"/>
        </w:rPr>
        <w:t>%，差异主要原因</w:t>
      </w:r>
      <w:r w:rsidR="0017657E">
        <w:rPr>
          <w:rFonts w:ascii="仿宋_GB2312" w:eastAsia="仿宋_GB2312" w:hint="eastAsia"/>
          <w:sz w:val="32"/>
          <w:szCs w:val="32"/>
        </w:rPr>
        <w:t>:</w:t>
      </w:r>
      <w:r w:rsidR="00A37E1C" w:rsidRPr="00A37E1C">
        <w:rPr>
          <w:rFonts w:ascii="仿宋_GB2312" w:eastAsia="仿宋_GB2312" w:hint="eastAsia"/>
          <w:sz w:val="32"/>
          <w:szCs w:val="32"/>
        </w:rPr>
        <w:t xml:space="preserve"> </w:t>
      </w:r>
      <w:r w:rsidR="001A0268">
        <w:rPr>
          <w:rFonts w:ascii="仿宋_GB2312" w:eastAsia="仿宋_GB2312" w:hAnsi="仿宋" w:hint="eastAsia"/>
          <w:sz w:val="32"/>
          <w:szCs w:val="32"/>
        </w:rPr>
        <w:t>一是本年度内人员基本工资上调，补发6个月的人员工资；二是发放2017年度国民经济目标考核奖；三是发放2018年学前双语支教干部9-12月生活补助费；四是发放上年度和本年度抚恤金；五是职业年金调增；六是增加2017-2018年新招录公务员人员经费；七是</w:t>
      </w:r>
      <w:r w:rsidR="001A0268">
        <w:rPr>
          <w:rFonts w:ascii="仿宋_GB2312" w:eastAsia="仿宋_GB2312" w:hint="eastAsia"/>
          <w:sz w:val="32"/>
          <w:szCs w:val="32"/>
        </w:rPr>
        <w:t>支付代扣代收代征税款手续费。</w:t>
      </w:r>
    </w:p>
    <w:p w:rsidR="005E5B52" w:rsidRDefault="009E4617" w:rsidP="00EE2DFC">
      <w:pPr>
        <w:adjustRightInd w:val="0"/>
        <w:snapToGrid w:val="0"/>
        <w:spacing w:line="580" w:lineRule="exact"/>
        <w:ind w:firstLine="645"/>
        <w:rPr>
          <w:rFonts w:ascii="黑体" w:eastAsia="黑体" w:hAnsi="黑体"/>
          <w:sz w:val="32"/>
          <w:szCs w:val="32"/>
        </w:rPr>
      </w:pPr>
      <w:r>
        <w:rPr>
          <w:rFonts w:ascii="黑体" w:eastAsia="黑体" w:hAnsi="黑体" w:hint="eastAsia"/>
          <w:sz w:val="32"/>
          <w:szCs w:val="32"/>
        </w:rPr>
        <w:t>二、部门财政拨款收支情况</w:t>
      </w:r>
    </w:p>
    <w:p w:rsidR="005E5B52" w:rsidRDefault="009E4617" w:rsidP="007635E4">
      <w:pPr>
        <w:adjustRightInd w:val="0"/>
        <w:snapToGrid w:val="0"/>
        <w:spacing w:line="580" w:lineRule="exact"/>
        <w:ind w:firstLineChars="200" w:firstLine="640"/>
        <w:rPr>
          <w:rFonts w:ascii="楷体_GB2312" w:eastAsia="楷体_GB2312"/>
          <w:b/>
          <w:bCs/>
          <w:sz w:val="32"/>
          <w:szCs w:val="32"/>
        </w:rPr>
      </w:pPr>
      <w:r>
        <w:rPr>
          <w:rFonts w:ascii="楷体_GB2312" w:eastAsia="楷体_GB2312" w:hint="eastAsia"/>
          <w:b/>
          <w:bCs/>
          <w:sz w:val="32"/>
          <w:szCs w:val="32"/>
        </w:rPr>
        <w:t>（一）财政拨款收支总体情况说明</w:t>
      </w:r>
    </w:p>
    <w:p w:rsidR="005E5B52" w:rsidRPr="00BD19EF" w:rsidRDefault="009E4617" w:rsidP="00BD19EF">
      <w:pPr>
        <w:adjustRightInd w:val="0"/>
        <w:snapToGrid w:val="0"/>
        <w:spacing w:line="580" w:lineRule="exact"/>
        <w:ind w:firstLine="645"/>
        <w:rPr>
          <w:rFonts w:ascii="仿宋_GB2312" w:eastAsia="仿宋_GB2312" w:hAnsi="仿宋"/>
          <w:sz w:val="32"/>
          <w:szCs w:val="32"/>
        </w:rPr>
      </w:pPr>
      <w:r>
        <w:rPr>
          <w:rFonts w:ascii="仿宋_GB2312" w:eastAsia="仿宋_GB2312" w:hint="eastAsia"/>
          <w:sz w:val="32"/>
          <w:szCs w:val="32"/>
        </w:rPr>
        <w:t>2018年度财政拨款收入</w:t>
      </w:r>
      <w:r w:rsidR="00EE2DFC">
        <w:rPr>
          <w:rFonts w:ascii="仿宋_GB2312" w:eastAsia="仿宋_GB2312" w:hint="eastAsia"/>
          <w:sz w:val="32"/>
          <w:szCs w:val="32"/>
        </w:rPr>
        <w:t>2283.68</w:t>
      </w:r>
      <w:r>
        <w:rPr>
          <w:rFonts w:ascii="仿宋_GB2312" w:eastAsia="仿宋_GB2312" w:hint="eastAsia"/>
          <w:sz w:val="32"/>
          <w:szCs w:val="32"/>
        </w:rPr>
        <w:t>万元，与上年相比，增加</w:t>
      </w:r>
      <w:r w:rsidR="00BD19EF">
        <w:rPr>
          <w:rFonts w:ascii="仿宋_GB2312" w:eastAsia="仿宋_GB2312" w:hint="eastAsia"/>
          <w:sz w:val="32"/>
          <w:szCs w:val="32"/>
        </w:rPr>
        <w:t>214.82</w:t>
      </w:r>
      <w:r>
        <w:rPr>
          <w:rFonts w:ascii="仿宋_GB2312" w:eastAsia="仿宋_GB2312" w:hint="eastAsia"/>
          <w:sz w:val="32"/>
          <w:szCs w:val="32"/>
        </w:rPr>
        <w:t>万元，增长</w:t>
      </w:r>
      <w:r w:rsidR="00BD19EF">
        <w:rPr>
          <w:rFonts w:ascii="仿宋_GB2312" w:eastAsia="仿宋_GB2312" w:hint="eastAsia"/>
          <w:sz w:val="32"/>
          <w:szCs w:val="32"/>
        </w:rPr>
        <w:t>10.</w:t>
      </w:r>
      <w:r w:rsidR="007635E4">
        <w:rPr>
          <w:rFonts w:ascii="仿宋_GB2312" w:eastAsia="仿宋_GB2312" w:hint="eastAsia"/>
          <w:sz w:val="32"/>
          <w:szCs w:val="32"/>
        </w:rPr>
        <w:t>38</w:t>
      </w:r>
      <w:r>
        <w:rPr>
          <w:rFonts w:ascii="仿宋_GB2312" w:eastAsia="仿宋_GB2312" w:hint="eastAsia"/>
          <w:sz w:val="32"/>
          <w:szCs w:val="32"/>
        </w:rPr>
        <w:t>%。增长原因主要是</w:t>
      </w:r>
      <w:r w:rsidR="00BD19EF">
        <w:rPr>
          <w:rFonts w:ascii="仿宋_GB2312" w:eastAsia="仿宋_GB2312" w:hint="eastAsia"/>
          <w:sz w:val="32"/>
          <w:szCs w:val="32"/>
        </w:rPr>
        <w:t>1、</w:t>
      </w:r>
      <w:r w:rsidR="00BD19EF">
        <w:rPr>
          <w:rFonts w:ascii="仿宋_GB2312" w:eastAsia="仿宋_GB2312" w:hAnsi="仿宋" w:hint="eastAsia"/>
          <w:sz w:val="32"/>
          <w:szCs w:val="32"/>
        </w:rPr>
        <w:t>2018年预算财政供养人员比2017年预算财政供养人员净增加12人。2、</w:t>
      </w:r>
      <w:r>
        <w:rPr>
          <w:rFonts w:ascii="仿宋_GB2312" w:eastAsia="仿宋_GB2312" w:hint="eastAsia"/>
          <w:sz w:val="32"/>
          <w:szCs w:val="32"/>
        </w:rPr>
        <w:t>基本工资和艰苦边远地区津贴调标增加基本支出经费预算收入。</w:t>
      </w:r>
    </w:p>
    <w:p w:rsidR="00A13AA9" w:rsidRPr="00A13AA9" w:rsidRDefault="009E4617" w:rsidP="00A13AA9">
      <w:pPr>
        <w:adjustRightInd w:val="0"/>
        <w:snapToGrid w:val="0"/>
        <w:spacing w:line="580" w:lineRule="exact"/>
        <w:ind w:firstLine="645"/>
        <w:rPr>
          <w:rFonts w:ascii="仿宋_GB2312" w:eastAsia="仿宋_GB2312"/>
          <w:sz w:val="32"/>
          <w:szCs w:val="32"/>
        </w:rPr>
      </w:pPr>
      <w:r>
        <w:rPr>
          <w:rFonts w:ascii="仿宋_GB2312" w:eastAsia="仿宋_GB2312" w:hint="eastAsia"/>
          <w:sz w:val="32"/>
          <w:szCs w:val="32"/>
        </w:rPr>
        <w:t>财政拨款支出</w:t>
      </w:r>
      <w:r w:rsidR="00BD19EF">
        <w:rPr>
          <w:rFonts w:ascii="仿宋_GB2312" w:eastAsia="仿宋_GB2312" w:hint="eastAsia"/>
          <w:sz w:val="32"/>
          <w:szCs w:val="32"/>
        </w:rPr>
        <w:t>2283.68</w:t>
      </w:r>
      <w:r>
        <w:rPr>
          <w:rFonts w:ascii="仿宋_GB2312" w:eastAsia="仿宋_GB2312" w:hint="eastAsia"/>
          <w:sz w:val="32"/>
          <w:szCs w:val="32"/>
        </w:rPr>
        <w:t>万元，与上年相比，增加</w:t>
      </w:r>
      <w:r w:rsidR="00BD19EF">
        <w:rPr>
          <w:rFonts w:ascii="仿宋_GB2312" w:eastAsia="仿宋_GB2312" w:hint="eastAsia"/>
          <w:sz w:val="32"/>
          <w:szCs w:val="32"/>
        </w:rPr>
        <w:t>214.82</w:t>
      </w:r>
      <w:r>
        <w:rPr>
          <w:rFonts w:ascii="仿宋_GB2312" w:eastAsia="仿宋_GB2312" w:hint="eastAsia"/>
          <w:sz w:val="32"/>
          <w:szCs w:val="32"/>
        </w:rPr>
        <w:t>万元，</w:t>
      </w:r>
      <w:r>
        <w:rPr>
          <w:rFonts w:ascii="仿宋_GB2312" w:eastAsia="仿宋_GB2312" w:hint="eastAsia"/>
          <w:sz w:val="32"/>
          <w:szCs w:val="32"/>
        </w:rPr>
        <w:lastRenderedPageBreak/>
        <w:t>增长</w:t>
      </w:r>
      <w:r w:rsidR="00BD19EF">
        <w:rPr>
          <w:rFonts w:ascii="仿宋_GB2312" w:eastAsia="仿宋_GB2312" w:hint="eastAsia"/>
          <w:sz w:val="32"/>
          <w:szCs w:val="32"/>
        </w:rPr>
        <w:t>10.</w:t>
      </w:r>
      <w:r w:rsidR="003D383B">
        <w:rPr>
          <w:rFonts w:ascii="仿宋_GB2312" w:eastAsia="仿宋_GB2312" w:hint="eastAsia"/>
          <w:sz w:val="32"/>
          <w:szCs w:val="32"/>
        </w:rPr>
        <w:t>38</w:t>
      </w:r>
      <w:r>
        <w:rPr>
          <w:rFonts w:ascii="仿宋_GB2312" w:eastAsia="仿宋_GB2312" w:hint="eastAsia"/>
          <w:sz w:val="32"/>
          <w:szCs w:val="32"/>
        </w:rPr>
        <w:t>%，增长原因主要是</w:t>
      </w:r>
      <w:r w:rsidR="00BD19EF">
        <w:rPr>
          <w:rFonts w:ascii="仿宋_GB2312" w:eastAsia="仿宋_GB2312" w:hAnsi="仿宋" w:hint="eastAsia"/>
          <w:sz w:val="32"/>
          <w:szCs w:val="32"/>
        </w:rPr>
        <w:t>2018年预算财政供养人员比2017年预算财政供养人员净增加12人。2、</w:t>
      </w:r>
      <w:r w:rsidR="00BD19EF">
        <w:rPr>
          <w:rFonts w:ascii="仿宋_GB2312" w:eastAsia="仿宋_GB2312" w:hint="eastAsia"/>
          <w:sz w:val="32"/>
          <w:szCs w:val="32"/>
        </w:rPr>
        <w:t>基本工资和艰苦边远地区津贴调标增加基本支出。</w:t>
      </w:r>
      <w:r>
        <w:rPr>
          <w:rFonts w:ascii="仿宋_GB2312" w:eastAsia="仿宋_GB2312" w:hint="eastAsia"/>
          <w:sz w:val="32"/>
          <w:szCs w:val="32"/>
        </w:rPr>
        <w:t>其中：基本支出</w:t>
      </w:r>
      <w:r w:rsidR="00BD19EF">
        <w:rPr>
          <w:rFonts w:ascii="仿宋_GB2312" w:eastAsia="仿宋_GB2312" w:hint="eastAsia"/>
          <w:sz w:val="32"/>
          <w:szCs w:val="32"/>
        </w:rPr>
        <w:t>1774.7</w:t>
      </w:r>
      <w:r w:rsidR="007635E4">
        <w:rPr>
          <w:rFonts w:ascii="仿宋_GB2312" w:eastAsia="仿宋_GB2312" w:hint="eastAsia"/>
          <w:sz w:val="32"/>
          <w:szCs w:val="32"/>
        </w:rPr>
        <w:t>0</w:t>
      </w:r>
      <w:r>
        <w:rPr>
          <w:rFonts w:ascii="仿宋_GB2312" w:eastAsia="仿宋_GB2312" w:hint="eastAsia"/>
          <w:sz w:val="32"/>
          <w:szCs w:val="32"/>
        </w:rPr>
        <w:t>万元，项目支出</w:t>
      </w:r>
      <w:r w:rsidR="00BD19EF">
        <w:rPr>
          <w:rFonts w:ascii="仿宋_GB2312" w:eastAsia="仿宋_GB2312" w:hint="eastAsia"/>
          <w:sz w:val="32"/>
          <w:szCs w:val="32"/>
        </w:rPr>
        <w:t>508.98</w:t>
      </w:r>
      <w:r>
        <w:rPr>
          <w:rFonts w:ascii="仿宋_GB2312" w:eastAsia="仿宋_GB2312" w:hint="eastAsia"/>
          <w:sz w:val="32"/>
          <w:szCs w:val="32"/>
        </w:rPr>
        <w:t>万元。</w:t>
      </w:r>
    </w:p>
    <w:p w:rsidR="005E5B52" w:rsidRDefault="009E4617">
      <w:pPr>
        <w:adjustRightInd w:val="0"/>
        <w:snapToGrid w:val="0"/>
        <w:spacing w:line="580" w:lineRule="exact"/>
        <w:ind w:firstLine="645"/>
        <w:rPr>
          <w:rFonts w:ascii="仿宋_GB2312" w:eastAsia="仿宋_GB2312"/>
          <w:sz w:val="32"/>
          <w:szCs w:val="32"/>
        </w:rPr>
      </w:pPr>
      <w:r>
        <w:rPr>
          <w:rFonts w:ascii="仿宋_GB2312" w:eastAsia="仿宋_GB2312" w:hint="eastAsia"/>
          <w:sz w:val="32"/>
          <w:szCs w:val="32"/>
        </w:rPr>
        <w:t>财政拨款结转结余</w:t>
      </w:r>
      <w:r w:rsidR="00BD19EF">
        <w:rPr>
          <w:rFonts w:ascii="仿宋_GB2312" w:eastAsia="仿宋_GB2312" w:hint="eastAsia"/>
          <w:sz w:val="32"/>
          <w:szCs w:val="32"/>
        </w:rPr>
        <w:t>0</w:t>
      </w:r>
      <w:r>
        <w:rPr>
          <w:rFonts w:ascii="仿宋_GB2312" w:eastAsia="仿宋_GB2312" w:hint="eastAsia"/>
          <w:sz w:val="32"/>
          <w:szCs w:val="32"/>
        </w:rPr>
        <w:t>万元，与上年相比，减少</w:t>
      </w:r>
      <w:r w:rsidR="007635E4">
        <w:rPr>
          <w:rFonts w:ascii="仿宋_GB2312" w:eastAsia="仿宋_GB2312" w:hint="eastAsia"/>
          <w:sz w:val="32"/>
          <w:szCs w:val="32"/>
        </w:rPr>
        <w:t>0</w:t>
      </w:r>
      <w:r>
        <w:rPr>
          <w:rFonts w:ascii="仿宋_GB2312" w:eastAsia="仿宋_GB2312" w:hint="eastAsia"/>
          <w:sz w:val="32"/>
          <w:szCs w:val="32"/>
        </w:rPr>
        <w:t>万元，降低</w:t>
      </w:r>
      <w:r w:rsidR="007635E4">
        <w:rPr>
          <w:rFonts w:ascii="仿宋_GB2312" w:eastAsia="仿宋_GB2312" w:hint="eastAsia"/>
          <w:sz w:val="32"/>
          <w:szCs w:val="32"/>
        </w:rPr>
        <w:t>0</w:t>
      </w:r>
      <w:r>
        <w:rPr>
          <w:rFonts w:ascii="仿宋_GB2312" w:eastAsia="仿宋_GB2312" w:hint="eastAsia"/>
          <w:sz w:val="32"/>
          <w:szCs w:val="32"/>
        </w:rPr>
        <w:t>%。</w:t>
      </w:r>
    </w:p>
    <w:p w:rsidR="00A13AA9" w:rsidRDefault="009E4617" w:rsidP="00A13AA9">
      <w:pPr>
        <w:adjustRightInd w:val="0"/>
        <w:snapToGrid w:val="0"/>
        <w:spacing w:line="580" w:lineRule="exact"/>
        <w:ind w:firstLine="645"/>
        <w:rPr>
          <w:rFonts w:ascii="仿宋_GB2312" w:eastAsia="仿宋_GB2312"/>
          <w:sz w:val="32"/>
          <w:szCs w:val="32"/>
        </w:rPr>
      </w:pPr>
      <w:r>
        <w:rPr>
          <w:rFonts w:ascii="仿宋_GB2312" w:eastAsia="仿宋_GB2312" w:hint="eastAsia"/>
          <w:sz w:val="32"/>
          <w:szCs w:val="32"/>
        </w:rPr>
        <w:t>与年初预算数相比情况：财政拨款收入年初预算数</w:t>
      </w:r>
      <w:r w:rsidR="00BE7D6D">
        <w:rPr>
          <w:rFonts w:ascii="仿宋_GB2312" w:eastAsia="仿宋_GB2312" w:hint="eastAsia"/>
          <w:sz w:val="32"/>
          <w:szCs w:val="32"/>
        </w:rPr>
        <w:t>1611.45</w:t>
      </w:r>
      <w:r>
        <w:rPr>
          <w:rFonts w:ascii="仿宋_GB2312" w:eastAsia="仿宋_GB2312" w:hint="eastAsia"/>
          <w:sz w:val="32"/>
          <w:szCs w:val="32"/>
        </w:rPr>
        <w:t>万元，决算数</w:t>
      </w:r>
      <w:r w:rsidR="00BE7D6D">
        <w:rPr>
          <w:rFonts w:ascii="仿宋_GB2312" w:eastAsia="仿宋_GB2312" w:hint="eastAsia"/>
          <w:sz w:val="32"/>
          <w:szCs w:val="32"/>
        </w:rPr>
        <w:t>2283.68</w:t>
      </w:r>
      <w:r>
        <w:rPr>
          <w:rFonts w:ascii="仿宋_GB2312" w:eastAsia="仿宋_GB2312" w:hint="eastAsia"/>
          <w:sz w:val="32"/>
          <w:szCs w:val="32"/>
        </w:rPr>
        <w:t>万元，预决算差异率</w:t>
      </w:r>
      <w:r w:rsidR="0017657E">
        <w:rPr>
          <w:rFonts w:ascii="仿宋_GB2312" w:eastAsia="仿宋_GB2312" w:hint="eastAsia"/>
          <w:sz w:val="32"/>
          <w:szCs w:val="32"/>
        </w:rPr>
        <w:t>41.72</w:t>
      </w:r>
      <w:r>
        <w:rPr>
          <w:rFonts w:ascii="仿宋_GB2312" w:eastAsia="仿宋_GB2312" w:hint="eastAsia"/>
          <w:sz w:val="32"/>
          <w:szCs w:val="32"/>
        </w:rPr>
        <w:t>%，差异主要原因</w:t>
      </w:r>
      <w:r w:rsidR="00A37E1C">
        <w:rPr>
          <w:rFonts w:ascii="仿宋_GB2312" w:eastAsia="仿宋_GB2312" w:hint="eastAsia"/>
          <w:sz w:val="32"/>
          <w:szCs w:val="32"/>
        </w:rPr>
        <w:t>:</w:t>
      </w:r>
      <w:r w:rsidR="00A13AA9">
        <w:rPr>
          <w:rFonts w:ascii="仿宋_GB2312" w:eastAsia="仿宋_GB2312" w:hint="eastAsia"/>
          <w:sz w:val="32"/>
          <w:szCs w:val="32"/>
        </w:rPr>
        <w:t>自治区财政在预算执行过程中追加2017年</w:t>
      </w:r>
      <w:r w:rsidR="00A13AA9">
        <w:rPr>
          <w:rFonts w:ascii="仿宋_GB2312" w:eastAsia="仿宋_GB2312" w:hAnsi="仿宋" w:hint="eastAsia"/>
          <w:sz w:val="32"/>
          <w:szCs w:val="32"/>
        </w:rPr>
        <w:t>国民经济目标考核奖</w:t>
      </w:r>
      <w:r w:rsidR="00A13AA9">
        <w:rPr>
          <w:rFonts w:ascii="仿宋_GB2312" w:eastAsia="仿宋_GB2312" w:hint="eastAsia"/>
          <w:sz w:val="32"/>
          <w:szCs w:val="32"/>
        </w:rPr>
        <w:t>、追加</w:t>
      </w:r>
      <w:r w:rsidR="00A13AA9">
        <w:rPr>
          <w:rFonts w:ascii="仿宋_GB2312" w:eastAsia="仿宋_GB2312" w:hAnsi="仿宋" w:hint="eastAsia"/>
          <w:sz w:val="32"/>
          <w:szCs w:val="32"/>
        </w:rPr>
        <w:t>本年度</w:t>
      </w:r>
      <w:r w:rsidR="00A13AA9">
        <w:rPr>
          <w:rFonts w:ascii="仿宋_GB2312" w:eastAsia="仿宋_GB2312" w:hint="eastAsia"/>
          <w:sz w:val="32"/>
          <w:szCs w:val="32"/>
        </w:rPr>
        <w:t>基本工资和艰苦边远地区津贴</w:t>
      </w:r>
      <w:r w:rsidR="00A13AA9">
        <w:rPr>
          <w:rFonts w:ascii="仿宋_GB2312" w:eastAsia="仿宋_GB2312" w:hAnsi="仿宋" w:hint="eastAsia"/>
          <w:sz w:val="32"/>
          <w:szCs w:val="32"/>
        </w:rPr>
        <w:t>增资部分</w:t>
      </w:r>
      <w:r w:rsidR="00A13AA9">
        <w:rPr>
          <w:rFonts w:ascii="仿宋_GB2312" w:eastAsia="仿宋_GB2312" w:hint="eastAsia"/>
          <w:sz w:val="32"/>
          <w:szCs w:val="32"/>
        </w:rPr>
        <w:t>、追加退休“中人”职业年金、追加学前双语支教干部生活补助费、追加新增人员工资</w:t>
      </w:r>
      <w:r w:rsidR="00A37E1C">
        <w:rPr>
          <w:rFonts w:ascii="仿宋_GB2312" w:eastAsia="仿宋_GB2312" w:hint="eastAsia"/>
          <w:sz w:val="32"/>
          <w:szCs w:val="32"/>
        </w:rPr>
        <w:t>、</w:t>
      </w:r>
      <w:r w:rsidR="00A13AA9">
        <w:rPr>
          <w:rFonts w:ascii="仿宋_GB2312" w:eastAsia="仿宋_GB2312" w:hAnsi="仿宋" w:hint="eastAsia"/>
          <w:sz w:val="32"/>
          <w:szCs w:val="32"/>
        </w:rPr>
        <w:t>追加上年度和本年度抚恤金</w:t>
      </w:r>
      <w:r w:rsidR="00A13AA9">
        <w:rPr>
          <w:rFonts w:ascii="仿宋_GB2312" w:eastAsia="仿宋_GB2312" w:hint="eastAsia"/>
          <w:sz w:val="32"/>
          <w:szCs w:val="32"/>
        </w:rPr>
        <w:t>以及追加代扣代收代征税款手续费。</w:t>
      </w:r>
    </w:p>
    <w:p w:rsidR="0017657E" w:rsidRDefault="009E4617" w:rsidP="0017657E">
      <w:pPr>
        <w:adjustRightInd w:val="0"/>
        <w:snapToGrid w:val="0"/>
        <w:spacing w:line="580" w:lineRule="exact"/>
        <w:ind w:firstLine="645"/>
        <w:rPr>
          <w:rFonts w:ascii="仿宋_GB2312" w:eastAsia="仿宋_GB2312" w:hAnsi="仿宋"/>
          <w:sz w:val="32"/>
          <w:szCs w:val="32"/>
        </w:rPr>
      </w:pPr>
      <w:r>
        <w:rPr>
          <w:rFonts w:ascii="仿宋_GB2312" w:eastAsia="仿宋_GB2312" w:hint="eastAsia"/>
          <w:sz w:val="32"/>
          <w:szCs w:val="32"/>
        </w:rPr>
        <w:t>财政拨款支出年初预算数</w:t>
      </w:r>
      <w:r w:rsidR="0017657E">
        <w:rPr>
          <w:rFonts w:ascii="仿宋_GB2312" w:eastAsia="仿宋_GB2312" w:hint="eastAsia"/>
          <w:sz w:val="32"/>
          <w:szCs w:val="32"/>
        </w:rPr>
        <w:t>1611.45</w:t>
      </w:r>
      <w:r>
        <w:rPr>
          <w:rFonts w:ascii="仿宋_GB2312" w:eastAsia="仿宋_GB2312" w:hint="eastAsia"/>
          <w:sz w:val="32"/>
          <w:szCs w:val="32"/>
        </w:rPr>
        <w:t>万元，决算数</w:t>
      </w:r>
      <w:r w:rsidR="0017657E">
        <w:rPr>
          <w:rFonts w:ascii="仿宋_GB2312" w:eastAsia="仿宋_GB2312" w:hint="eastAsia"/>
          <w:sz w:val="32"/>
          <w:szCs w:val="32"/>
        </w:rPr>
        <w:t>2283.68</w:t>
      </w:r>
      <w:r>
        <w:rPr>
          <w:rFonts w:ascii="仿宋_GB2312" w:eastAsia="仿宋_GB2312" w:hint="eastAsia"/>
          <w:sz w:val="32"/>
          <w:szCs w:val="32"/>
        </w:rPr>
        <w:t>万元，预决算差异率</w:t>
      </w:r>
      <w:r w:rsidR="0017657E">
        <w:rPr>
          <w:rFonts w:ascii="仿宋_GB2312" w:eastAsia="仿宋_GB2312" w:hint="eastAsia"/>
          <w:sz w:val="32"/>
          <w:szCs w:val="32"/>
        </w:rPr>
        <w:t>41.72</w:t>
      </w:r>
      <w:r>
        <w:rPr>
          <w:rFonts w:ascii="仿宋_GB2312" w:eastAsia="仿宋_GB2312" w:hint="eastAsia"/>
          <w:sz w:val="32"/>
          <w:szCs w:val="32"/>
        </w:rPr>
        <w:t>%，差异</w:t>
      </w:r>
      <w:r w:rsidR="00A37E1C">
        <w:rPr>
          <w:rFonts w:ascii="仿宋_GB2312" w:eastAsia="仿宋_GB2312" w:hint="eastAsia"/>
          <w:sz w:val="32"/>
          <w:szCs w:val="32"/>
        </w:rPr>
        <w:t>的</w:t>
      </w:r>
      <w:r>
        <w:rPr>
          <w:rFonts w:ascii="仿宋_GB2312" w:eastAsia="仿宋_GB2312" w:hint="eastAsia"/>
          <w:sz w:val="32"/>
          <w:szCs w:val="32"/>
        </w:rPr>
        <w:t>主要原因</w:t>
      </w:r>
      <w:r w:rsidR="0017657E">
        <w:rPr>
          <w:rFonts w:ascii="仿宋_GB2312" w:eastAsia="仿宋_GB2312" w:hint="eastAsia"/>
          <w:sz w:val="32"/>
          <w:szCs w:val="32"/>
        </w:rPr>
        <w:t>:</w:t>
      </w:r>
      <w:r w:rsidR="0017657E">
        <w:rPr>
          <w:rFonts w:ascii="仿宋_GB2312" w:eastAsia="仿宋_GB2312" w:hAnsi="仿宋" w:hint="eastAsia"/>
          <w:sz w:val="32"/>
          <w:szCs w:val="32"/>
        </w:rPr>
        <w:t>一是本年度内人员基本工资上调，补发6个月的人员工资；二是发放2017年度国民经济目标考核奖；三是</w:t>
      </w:r>
      <w:r w:rsidR="001A0268">
        <w:rPr>
          <w:rFonts w:ascii="仿宋_GB2312" w:eastAsia="仿宋_GB2312" w:hAnsi="仿宋" w:hint="eastAsia"/>
          <w:sz w:val="32"/>
          <w:szCs w:val="32"/>
        </w:rPr>
        <w:t>发放</w:t>
      </w:r>
      <w:r w:rsidR="0017657E">
        <w:rPr>
          <w:rFonts w:ascii="仿宋_GB2312" w:eastAsia="仿宋_GB2312" w:hAnsi="仿宋" w:hint="eastAsia"/>
          <w:sz w:val="32"/>
          <w:szCs w:val="32"/>
        </w:rPr>
        <w:t>2018年学前双语</w:t>
      </w:r>
      <w:r w:rsidR="001A5912">
        <w:rPr>
          <w:rFonts w:ascii="仿宋_GB2312" w:eastAsia="仿宋_GB2312" w:hAnsi="仿宋" w:hint="eastAsia"/>
          <w:sz w:val="32"/>
          <w:szCs w:val="32"/>
        </w:rPr>
        <w:t>支</w:t>
      </w:r>
      <w:r w:rsidR="0017657E">
        <w:rPr>
          <w:rFonts w:ascii="仿宋_GB2312" w:eastAsia="仿宋_GB2312" w:hAnsi="仿宋" w:hint="eastAsia"/>
          <w:sz w:val="32"/>
          <w:szCs w:val="32"/>
        </w:rPr>
        <w:t>教干部9-12月生活补助费；四是发放上年度和本年度抚恤金；五是职业年金调增；六是增加2017-2018年新招录公务员人员经费</w:t>
      </w:r>
      <w:r w:rsidR="00A37E1C">
        <w:rPr>
          <w:rFonts w:ascii="仿宋_GB2312" w:eastAsia="仿宋_GB2312" w:hAnsi="仿宋" w:hint="eastAsia"/>
          <w:sz w:val="32"/>
          <w:szCs w:val="32"/>
        </w:rPr>
        <w:t>；</w:t>
      </w:r>
      <w:r w:rsidR="0017657E">
        <w:rPr>
          <w:rFonts w:ascii="仿宋_GB2312" w:eastAsia="仿宋_GB2312" w:hAnsi="仿宋" w:hint="eastAsia"/>
          <w:sz w:val="32"/>
          <w:szCs w:val="32"/>
        </w:rPr>
        <w:t>七是</w:t>
      </w:r>
      <w:r w:rsidR="0017657E">
        <w:rPr>
          <w:rFonts w:ascii="仿宋_GB2312" w:eastAsia="仿宋_GB2312" w:hint="eastAsia"/>
          <w:sz w:val="32"/>
          <w:szCs w:val="32"/>
        </w:rPr>
        <w:t>支付代扣代收代征税款手续费。</w:t>
      </w:r>
    </w:p>
    <w:p w:rsidR="005E5B52" w:rsidRDefault="009E4617" w:rsidP="0017657E">
      <w:pPr>
        <w:adjustRightInd w:val="0"/>
        <w:snapToGrid w:val="0"/>
        <w:spacing w:line="580" w:lineRule="exact"/>
        <w:ind w:firstLine="645"/>
        <w:rPr>
          <w:rFonts w:ascii="楷体_GB2312" w:eastAsia="楷体_GB2312"/>
          <w:b/>
          <w:bCs/>
          <w:sz w:val="32"/>
          <w:szCs w:val="32"/>
        </w:rPr>
      </w:pPr>
      <w:r>
        <w:rPr>
          <w:rFonts w:ascii="楷体_GB2312" w:eastAsia="楷体_GB2312" w:hint="eastAsia"/>
          <w:b/>
          <w:bCs/>
          <w:sz w:val="32"/>
          <w:szCs w:val="32"/>
        </w:rPr>
        <w:t>（二）一般公共预算收支决算情况说明</w:t>
      </w:r>
    </w:p>
    <w:p w:rsidR="003D383B" w:rsidRPr="003D383B" w:rsidRDefault="009E4617" w:rsidP="003D383B">
      <w:pPr>
        <w:adjustRightInd w:val="0"/>
        <w:snapToGrid w:val="0"/>
        <w:spacing w:line="580" w:lineRule="exact"/>
        <w:ind w:firstLine="645"/>
        <w:rPr>
          <w:rFonts w:ascii="仿宋_GB2312" w:eastAsia="仿宋_GB2312" w:hAnsi="仿宋"/>
          <w:sz w:val="32"/>
          <w:szCs w:val="32"/>
        </w:rPr>
      </w:pPr>
      <w:r>
        <w:rPr>
          <w:rFonts w:ascii="仿宋_GB2312" w:eastAsia="仿宋_GB2312" w:hint="eastAsia"/>
          <w:sz w:val="32"/>
          <w:szCs w:val="32"/>
        </w:rPr>
        <w:t>2018年度一般公共预算财政拨款收入</w:t>
      </w:r>
      <w:r w:rsidR="0017657E">
        <w:rPr>
          <w:rFonts w:ascii="仿宋_GB2312" w:eastAsia="仿宋_GB2312" w:hint="eastAsia"/>
          <w:sz w:val="32"/>
          <w:szCs w:val="32"/>
        </w:rPr>
        <w:t>2283.68</w:t>
      </w:r>
      <w:r>
        <w:rPr>
          <w:rFonts w:ascii="仿宋_GB2312" w:eastAsia="仿宋_GB2312" w:hint="eastAsia"/>
          <w:sz w:val="32"/>
          <w:szCs w:val="32"/>
        </w:rPr>
        <w:t>万元，与上年相比，增加</w:t>
      </w:r>
      <w:r w:rsidR="003D383B">
        <w:rPr>
          <w:rFonts w:ascii="仿宋_GB2312" w:eastAsia="仿宋_GB2312" w:hint="eastAsia"/>
          <w:sz w:val="32"/>
          <w:szCs w:val="32"/>
        </w:rPr>
        <w:t>214.82</w:t>
      </w:r>
      <w:r>
        <w:rPr>
          <w:rFonts w:ascii="仿宋_GB2312" w:eastAsia="仿宋_GB2312" w:hint="eastAsia"/>
          <w:sz w:val="32"/>
          <w:szCs w:val="32"/>
        </w:rPr>
        <w:t>万元，增长</w:t>
      </w:r>
      <w:r w:rsidR="003D383B">
        <w:rPr>
          <w:rFonts w:ascii="仿宋_GB2312" w:eastAsia="仿宋_GB2312" w:hint="eastAsia"/>
          <w:sz w:val="32"/>
          <w:szCs w:val="32"/>
        </w:rPr>
        <w:t>10.38</w:t>
      </w:r>
      <w:r>
        <w:rPr>
          <w:rFonts w:ascii="仿宋_GB2312" w:eastAsia="仿宋_GB2312" w:hint="eastAsia"/>
          <w:sz w:val="32"/>
          <w:szCs w:val="32"/>
        </w:rPr>
        <w:t>%。增长原因主要</w:t>
      </w:r>
      <w:r w:rsidR="003D383B">
        <w:rPr>
          <w:rFonts w:ascii="仿宋_GB2312" w:eastAsia="仿宋_GB2312" w:hAnsi="仿宋" w:hint="eastAsia"/>
          <w:sz w:val="32"/>
          <w:szCs w:val="32"/>
        </w:rPr>
        <w:t>1、2018年预算财政供养人员比2017年预算财政供养人员净增加12人。</w:t>
      </w:r>
      <w:r w:rsidR="003D383B">
        <w:rPr>
          <w:rFonts w:ascii="仿宋_GB2312" w:eastAsia="仿宋_GB2312" w:hAnsi="仿宋" w:hint="eastAsia"/>
          <w:sz w:val="32"/>
          <w:szCs w:val="32"/>
        </w:rPr>
        <w:lastRenderedPageBreak/>
        <w:t>2、</w:t>
      </w:r>
      <w:r w:rsidR="003D383B">
        <w:rPr>
          <w:rFonts w:ascii="仿宋_GB2312" w:eastAsia="仿宋_GB2312" w:hint="eastAsia"/>
          <w:sz w:val="32"/>
          <w:szCs w:val="32"/>
        </w:rPr>
        <w:t>基本工资和艰苦边远地区津贴调标增加</w:t>
      </w:r>
      <w:r w:rsidR="00A13AA9">
        <w:rPr>
          <w:rFonts w:ascii="仿宋_GB2312" w:eastAsia="仿宋_GB2312" w:hint="eastAsia"/>
          <w:sz w:val="32"/>
          <w:szCs w:val="32"/>
        </w:rPr>
        <w:t>基本</w:t>
      </w:r>
      <w:r w:rsidR="003D383B">
        <w:rPr>
          <w:rFonts w:ascii="仿宋_GB2312" w:eastAsia="仿宋_GB2312" w:hint="eastAsia"/>
          <w:sz w:val="32"/>
          <w:szCs w:val="32"/>
        </w:rPr>
        <w:t>经费收入。</w:t>
      </w:r>
    </w:p>
    <w:p w:rsidR="003D383B" w:rsidRPr="003D383B" w:rsidRDefault="009E4617" w:rsidP="003D383B">
      <w:pPr>
        <w:adjustRightInd w:val="0"/>
        <w:snapToGrid w:val="0"/>
        <w:spacing w:line="580" w:lineRule="exact"/>
        <w:ind w:firstLine="645"/>
        <w:rPr>
          <w:rFonts w:ascii="仿宋_GB2312" w:eastAsia="仿宋_GB2312" w:hAnsi="仿宋"/>
          <w:sz w:val="32"/>
          <w:szCs w:val="32"/>
        </w:rPr>
      </w:pPr>
      <w:r>
        <w:rPr>
          <w:rFonts w:ascii="仿宋_GB2312" w:eastAsia="仿宋_GB2312" w:hint="eastAsia"/>
          <w:sz w:val="32"/>
          <w:szCs w:val="32"/>
        </w:rPr>
        <w:t>一般公共预算财政拨款支出</w:t>
      </w:r>
      <w:r w:rsidR="003D383B">
        <w:rPr>
          <w:rFonts w:ascii="仿宋_GB2312" w:eastAsia="仿宋_GB2312" w:hint="eastAsia"/>
          <w:sz w:val="32"/>
          <w:szCs w:val="32"/>
        </w:rPr>
        <w:t>2283.68</w:t>
      </w:r>
      <w:r>
        <w:rPr>
          <w:rFonts w:ascii="仿宋_GB2312" w:eastAsia="仿宋_GB2312" w:hint="eastAsia"/>
          <w:sz w:val="32"/>
          <w:szCs w:val="32"/>
        </w:rPr>
        <w:t>万元，与上年相比，增加</w:t>
      </w:r>
      <w:r w:rsidR="003D383B">
        <w:rPr>
          <w:rFonts w:ascii="仿宋_GB2312" w:eastAsia="仿宋_GB2312" w:hint="eastAsia"/>
          <w:sz w:val="32"/>
          <w:szCs w:val="32"/>
        </w:rPr>
        <w:t>214.82</w:t>
      </w:r>
      <w:r>
        <w:rPr>
          <w:rFonts w:ascii="仿宋_GB2312" w:eastAsia="仿宋_GB2312" w:hint="eastAsia"/>
          <w:sz w:val="32"/>
          <w:szCs w:val="32"/>
        </w:rPr>
        <w:t>万元，增长</w:t>
      </w:r>
      <w:r w:rsidR="003D383B">
        <w:rPr>
          <w:rFonts w:ascii="仿宋_GB2312" w:eastAsia="仿宋_GB2312" w:hint="eastAsia"/>
          <w:sz w:val="32"/>
          <w:szCs w:val="32"/>
        </w:rPr>
        <w:t>10.38</w:t>
      </w:r>
      <w:r>
        <w:rPr>
          <w:rFonts w:ascii="仿宋_GB2312" w:eastAsia="仿宋_GB2312" w:hint="eastAsia"/>
          <w:sz w:val="32"/>
          <w:szCs w:val="32"/>
        </w:rPr>
        <w:t>%。增长原因主要</w:t>
      </w:r>
      <w:r w:rsidR="003D383B">
        <w:rPr>
          <w:rFonts w:ascii="仿宋_GB2312" w:eastAsia="仿宋_GB2312" w:hAnsi="仿宋" w:hint="eastAsia"/>
          <w:sz w:val="32"/>
          <w:szCs w:val="32"/>
        </w:rPr>
        <w:t>1、2018年预算财政供养人员比2017年预算财政供养人员净增加12人。2、</w:t>
      </w:r>
      <w:r w:rsidR="003D383B">
        <w:rPr>
          <w:rFonts w:ascii="仿宋_GB2312" w:eastAsia="仿宋_GB2312" w:hint="eastAsia"/>
          <w:sz w:val="32"/>
          <w:szCs w:val="32"/>
        </w:rPr>
        <w:t>基本工资和艰苦边远地区津贴调标增加基本支出。</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其中：按功能分类科目，一般公共服务支出</w:t>
      </w:r>
      <w:r w:rsidR="003D383B">
        <w:rPr>
          <w:rFonts w:ascii="仿宋_GB2312" w:eastAsia="仿宋_GB2312" w:hint="eastAsia"/>
          <w:sz w:val="32"/>
          <w:szCs w:val="32"/>
        </w:rPr>
        <w:t>2022.57</w:t>
      </w:r>
      <w:r>
        <w:rPr>
          <w:rFonts w:ascii="仿宋_GB2312" w:eastAsia="仿宋_GB2312" w:hint="eastAsia"/>
          <w:sz w:val="32"/>
          <w:szCs w:val="32"/>
        </w:rPr>
        <w:t>万元，社会保障和就业支出</w:t>
      </w:r>
      <w:r w:rsidR="003D383B">
        <w:rPr>
          <w:rFonts w:ascii="仿宋_GB2312" w:eastAsia="仿宋_GB2312" w:hint="eastAsia"/>
          <w:sz w:val="32"/>
          <w:szCs w:val="32"/>
        </w:rPr>
        <w:t>261.11</w:t>
      </w:r>
      <w:r>
        <w:rPr>
          <w:rFonts w:ascii="仿宋_GB2312" w:eastAsia="仿宋_GB2312" w:hint="eastAsia"/>
          <w:sz w:val="32"/>
          <w:szCs w:val="32"/>
        </w:rPr>
        <w:t>万元</w:t>
      </w:r>
      <w:r w:rsidR="003D383B">
        <w:rPr>
          <w:rFonts w:ascii="仿宋_GB2312" w:eastAsia="仿宋_GB2312" w:hint="eastAsia"/>
          <w:sz w:val="32"/>
          <w:szCs w:val="32"/>
        </w:rPr>
        <w:t>。</w:t>
      </w:r>
      <w:r>
        <w:rPr>
          <w:rFonts w:ascii="仿宋_GB2312" w:eastAsia="仿宋_GB2312" w:hint="eastAsia"/>
          <w:sz w:val="32"/>
          <w:szCs w:val="32"/>
        </w:rPr>
        <w:t>按经济分类科目,工资福利支出</w:t>
      </w:r>
      <w:r w:rsidR="003D383B">
        <w:rPr>
          <w:rFonts w:ascii="仿宋_GB2312" w:eastAsia="仿宋_GB2312" w:hint="eastAsia"/>
          <w:sz w:val="32"/>
          <w:szCs w:val="32"/>
        </w:rPr>
        <w:t>1646.39</w:t>
      </w:r>
      <w:r>
        <w:rPr>
          <w:rFonts w:ascii="仿宋_GB2312" w:eastAsia="仿宋_GB2312" w:hint="eastAsia"/>
          <w:sz w:val="32"/>
          <w:szCs w:val="32"/>
        </w:rPr>
        <w:t>万元,对个人和家庭补助支出</w:t>
      </w:r>
      <w:r w:rsidR="003D383B">
        <w:rPr>
          <w:rFonts w:ascii="仿宋_GB2312" w:eastAsia="仿宋_GB2312" w:hint="eastAsia"/>
          <w:sz w:val="32"/>
          <w:szCs w:val="32"/>
        </w:rPr>
        <w:t>152.26</w:t>
      </w:r>
      <w:r>
        <w:rPr>
          <w:rFonts w:ascii="仿宋_GB2312" w:eastAsia="仿宋_GB2312" w:hint="eastAsia"/>
          <w:sz w:val="32"/>
          <w:szCs w:val="32"/>
        </w:rPr>
        <w:t>万元,商品服务支出</w:t>
      </w:r>
      <w:r w:rsidR="003D383B">
        <w:rPr>
          <w:rFonts w:ascii="仿宋_GB2312" w:eastAsia="仿宋_GB2312" w:hint="eastAsia"/>
          <w:sz w:val="32"/>
          <w:szCs w:val="32"/>
        </w:rPr>
        <w:t>485.03</w:t>
      </w:r>
      <w:r>
        <w:rPr>
          <w:rFonts w:ascii="仿宋_GB2312" w:eastAsia="仿宋_GB2312" w:hint="eastAsia"/>
          <w:sz w:val="32"/>
          <w:szCs w:val="32"/>
        </w:rPr>
        <w:t>万元。</w:t>
      </w:r>
    </w:p>
    <w:p w:rsidR="00A37E1C" w:rsidRDefault="009E4617" w:rsidP="00A37E1C">
      <w:pPr>
        <w:adjustRightInd w:val="0"/>
        <w:snapToGrid w:val="0"/>
        <w:spacing w:line="580" w:lineRule="exact"/>
        <w:ind w:firstLine="645"/>
        <w:rPr>
          <w:rFonts w:ascii="仿宋_GB2312" w:eastAsia="仿宋_GB2312"/>
          <w:sz w:val="32"/>
          <w:szCs w:val="32"/>
        </w:rPr>
      </w:pPr>
      <w:r>
        <w:rPr>
          <w:rFonts w:ascii="仿宋_GB2312" w:eastAsia="仿宋_GB2312" w:hint="eastAsia"/>
          <w:sz w:val="32"/>
          <w:szCs w:val="32"/>
        </w:rPr>
        <w:t>与年初预算数相比情况：一般公共预算财政拨款收入年初预算数</w:t>
      </w:r>
      <w:r w:rsidR="003D383B">
        <w:rPr>
          <w:rFonts w:ascii="仿宋_GB2312" w:eastAsia="仿宋_GB2312" w:hint="eastAsia"/>
          <w:sz w:val="32"/>
          <w:szCs w:val="32"/>
        </w:rPr>
        <w:t>1611.45</w:t>
      </w:r>
      <w:r>
        <w:rPr>
          <w:rFonts w:ascii="仿宋_GB2312" w:eastAsia="仿宋_GB2312" w:hint="eastAsia"/>
          <w:sz w:val="32"/>
          <w:szCs w:val="32"/>
        </w:rPr>
        <w:t>万元，决算数</w:t>
      </w:r>
      <w:r w:rsidR="003D383B">
        <w:rPr>
          <w:rFonts w:ascii="仿宋_GB2312" w:eastAsia="仿宋_GB2312" w:hint="eastAsia"/>
          <w:sz w:val="32"/>
          <w:szCs w:val="32"/>
        </w:rPr>
        <w:t>2283.68</w:t>
      </w:r>
      <w:r>
        <w:rPr>
          <w:rFonts w:ascii="仿宋_GB2312" w:eastAsia="仿宋_GB2312" w:hint="eastAsia"/>
          <w:sz w:val="32"/>
          <w:szCs w:val="32"/>
        </w:rPr>
        <w:t>万元，预决算差异率</w:t>
      </w:r>
      <w:r w:rsidR="00BD1625">
        <w:rPr>
          <w:rFonts w:ascii="仿宋_GB2312" w:eastAsia="仿宋_GB2312" w:hint="eastAsia"/>
          <w:sz w:val="32"/>
          <w:szCs w:val="32"/>
        </w:rPr>
        <w:t>41.72</w:t>
      </w:r>
      <w:r>
        <w:rPr>
          <w:rFonts w:ascii="仿宋_GB2312" w:eastAsia="仿宋_GB2312" w:hint="eastAsia"/>
          <w:sz w:val="32"/>
          <w:szCs w:val="32"/>
        </w:rPr>
        <w:t>%</w:t>
      </w:r>
      <w:r w:rsidR="00A37E1C">
        <w:rPr>
          <w:rFonts w:ascii="仿宋_GB2312" w:eastAsia="仿宋_GB2312" w:hint="eastAsia"/>
          <w:sz w:val="32"/>
          <w:szCs w:val="32"/>
        </w:rPr>
        <w:t>。</w:t>
      </w:r>
      <w:r>
        <w:rPr>
          <w:rFonts w:ascii="仿宋_GB2312" w:eastAsia="仿宋_GB2312" w:hint="eastAsia"/>
          <w:sz w:val="32"/>
          <w:szCs w:val="32"/>
        </w:rPr>
        <w:t>差异主要</w:t>
      </w:r>
      <w:r w:rsidR="00A37E1C">
        <w:rPr>
          <w:rFonts w:ascii="仿宋_GB2312" w:eastAsia="仿宋_GB2312" w:hint="eastAsia"/>
          <w:sz w:val="32"/>
          <w:szCs w:val="32"/>
        </w:rPr>
        <w:t>原因是：自治区财政在预算执行过程中追加了2017年</w:t>
      </w:r>
      <w:r w:rsidR="00A37E1C">
        <w:rPr>
          <w:rFonts w:ascii="仿宋_GB2312" w:eastAsia="仿宋_GB2312" w:hAnsi="仿宋" w:hint="eastAsia"/>
          <w:sz w:val="32"/>
          <w:szCs w:val="32"/>
        </w:rPr>
        <w:t>国民经济目标考核奖</w:t>
      </w:r>
      <w:r w:rsidR="00A37E1C">
        <w:rPr>
          <w:rFonts w:ascii="仿宋_GB2312" w:eastAsia="仿宋_GB2312" w:hint="eastAsia"/>
          <w:sz w:val="32"/>
          <w:szCs w:val="32"/>
        </w:rPr>
        <w:t>、追加了</w:t>
      </w:r>
      <w:r w:rsidR="00A37E1C">
        <w:rPr>
          <w:rFonts w:ascii="仿宋_GB2312" w:eastAsia="仿宋_GB2312" w:hAnsi="仿宋" w:hint="eastAsia"/>
          <w:sz w:val="32"/>
          <w:szCs w:val="32"/>
        </w:rPr>
        <w:t>本年度</w:t>
      </w:r>
      <w:r w:rsidR="00A37E1C">
        <w:rPr>
          <w:rFonts w:ascii="仿宋_GB2312" w:eastAsia="仿宋_GB2312" w:hint="eastAsia"/>
          <w:sz w:val="32"/>
          <w:szCs w:val="32"/>
        </w:rPr>
        <w:t>基本工资和艰苦边远地区津贴</w:t>
      </w:r>
      <w:r w:rsidR="00A37E1C">
        <w:rPr>
          <w:rFonts w:ascii="仿宋_GB2312" w:eastAsia="仿宋_GB2312" w:hAnsi="仿宋" w:hint="eastAsia"/>
          <w:sz w:val="32"/>
          <w:szCs w:val="32"/>
        </w:rPr>
        <w:t>增资部分</w:t>
      </w:r>
      <w:r w:rsidR="00A37E1C">
        <w:rPr>
          <w:rFonts w:ascii="仿宋_GB2312" w:eastAsia="仿宋_GB2312" w:hint="eastAsia"/>
          <w:sz w:val="32"/>
          <w:szCs w:val="32"/>
        </w:rPr>
        <w:t>、追加退休“中人”职业年金、追加学前双语支教干部生活补助费、追加新增人员工资，</w:t>
      </w:r>
      <w:r w:rsidR="00A37E1C">
        <w:rPr>
          <w:rFonts w:ascii="仿宋_GB2312" w:eastAsia="仿宋_GB2312" w:hAnsi="仿宋" w:hint="eastAsia"/>
          <w:sz w:val="32"/>
          <w:szCs w:val="32"/>
        </w:rPr>
        <w:t>追加上年度和本年度抚恤金</w:t>
      </w:r>
      <w:r w:rsidR="00A37E1C">
        <w:rPr>
          <w:rFonts w:ascii="仿宋_GB2312" w:eastAsia="仿宋_GB2312" w:hint="eastAsia"/>
          <w:sz w:val="32"/>
          <w:szCs w:val="32"/>
        </w:rPr>
        <w:t>以及追加代扣代收代征税款手续费。</w:t>
      </w:r>
    </w:p>
    <w:p w:rsidR="005E5B52" w:rsidRDefault="009E4617" w:rsidP="00BD1625">
      <w:pPr>
        <w:adjustRightInd w:val="0"/>
        <w:snapToGrid w:val="0"/>
        <w:spacing w:line="580" w:lineRule="exact"/>
        <w:ind w:firstLine="645"/>
        <w:rPr>
          <w:rFonts w:ascii="楷体_GB2312" w:eastAsia="楷体_GB2312"/>
          <w:b/>
          <w:bCs/>
          <w:sz w:val="32"/>
          <w:szCs w:val="32"/>
        </w:rPr>
      </w:pPr>
      <w:r>
        <w:rPr>
          <w:rFonts w:ascii="楷体_GB2312" w:eastAsia="楷体_GB2312" w:hint="eastAsia"/>
          <w:b/>
          <w:bCs/>
          <w:sz w:val="32"/>
          <w:szCs w:val="32"/>
        </w:rPr>
        <w:t>（三）政府性基金预算收支决算情况说明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2018年度政府性基金收入0万元，与上年相比，增长0万元。政府性基金支出0万元，与上年相比，增长0万元。</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与年初预算数相比情况：政府性基金预算财政收入年初预算数0万元，决算数0万元，预决算差异率0%。政府性基金预算财政支出年初预算数0万元，决算数0万元，预决算差异率0%。</w:t>
      </w:r>
    </w:p>
    <w:p w:rsidR="005E5B52" w:rsidRDefault="009E4617">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三、部门结转结余情况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年末结转结余</w:t>
      </w:r>
      <w:r w:rsidR="0017657E">
        <w:rPr>
          <w:rFonts w:ascii="仿宋_GB2312" w:eastAsia="仿宋_GB2312" w:hAnsi="宋体" w:cs="仿宋_GB2312" w:hint="eastAsia"/>
          <w:color w:val="000000"/>
          <w:sz w:val="32"/>
          <w:szCs w:val="32"/>
          <w:lang w:val="zh-CN"/>
        </w:rPr>
        <w:t>0</w:t>
      </w:r>
      <w:r>
        <w:rPr>
          <w:rFonts w:ascii="仿宋_GB2312" w:eastAsia="仿宋_GB2312" w:hint="eastAsia"/>
          <w:sz w:val="32"/>
          <w:szCs w:val="32"/>
        </w:rPr>
        <w:t>万元，与上年相比，减少</w:t>
      </w:r>
      <w:r w:rsidR="0017657E">
        <w:rPr>
          <w:rFonts w:ascii="仿宋_GB2312" w:eastAsia="仿宋_GB2312" w:hint="eastAsia"/>
          <w:sz w:val="32"/>
          <w:szCs w:val="32"/>
        </w:rPr>
        <w:t>138.87</w:t>
      </w:r>
      <w:r>
        <w:rPr>
          <w:rFonts w:ascii="仿宋_GB2312" w:eastAsia="仿宋_GB2312" w:hint="eastAsia"/>
          <w:sz w:val="32"/>
          <w:szCs w:val="32"/>
        </w:rPr>
        <w:t>万元，降低</w:t>
      </w:r>
      <w:r w:rsidR="0017657E">
        <w:rPr>
          <w:rFonts w:ascii="仿宋_GB2312" w:eastAsia="仿宋_GB2312" w:hint="eastAsia"/>
          <w:sz w:val="32"/>
          <w:szCs w:val="32"/>
        </w:rPr>
        <w:lastRenderedPageBreak/>
        <w:t>100</w:t>
      </w:r>
      <w:r>
        <w:rPr>
          <w:rFonts w:ascii="仿宋_GB2312" w:eastAsia="仿宋_GB2312" w:hint="eastAsia"/>
          <w:sz w:val="32"/>
          <w:szCs w:val="32"/>
        </w:rPr>
        <w:t>%。</w:t>
      </w:r>
    </w:p>
    <w:p w:rsidR="0017657E"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其中财政拨款结转结余</w:t>
      </w:r>
      <w:r w:rsidR="0017657E">
        <w:rPr>
          <w:rFonts w:ascii="仿宋_GB2312" w:eastAsia="仿宋_GB2312" w:hint="eastAsia"/>
          <w:sz w:val="32"/>
          <w:szCs w:val="32"/>
        </w:rPr>
        <w:t>0</w:t>
      </w:r>
      <w:r>
        <w:rPr>
          <w:rFonts w:ascii="仿宋_GB2312" w:eastAsia="仿宋_GB2312" w:hint="eastAsia"/>
          <w:sz w:val="32"/>
          <w:szCs w:val="32"/>
        </w:rPr>
        <w:t>万元。与上年相比</w:t>
      </w:r>
      <w:r w:rsidR="0017657E">
        <w:rPr>
          <w:rFonts w:ascii="仿宋_GB2312" w:eastAsia="仿宋_GB2312" w:hint="eastAsia"/>
          <w:sz w:val="32"/>
          <w:szCs w:val="32"/>
        </w:rPr>
        <w:t>持平。</w:t>
      </w:r>
    </w:p>
    <w:p w:rsidR="005E5B52" w:rsidRDefault="009E4617">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四、一般公共预算“三公”经费支出情况</w:t>
      </w:r>
    </w:p>
    <w:p w:rsidR="00BD1625"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2018年度一般公共预算“三公”经费支出决算</w:t>
      </w:r>
      <w:r w:rsidR="00BD1625">
        <w:rPr>
          <w:rFonts w:ascii="仿宋_GB2312" w:eastAsia="仿宋_GB2312" w:hint="eastAsia"/>
          <w:sz w:val="32"/>
          <w:szCs w:val="32"/>
        </w:rPr>
        <w:t>19.5</w:t>
      </w:r>
      <w:r>
        <w:rPr>
          <w:rFonts w:ascii="仿宋_GB2312" w:eastAsia="仿宋_GB2312" w:hint="eastAsia"/>
          <w:sz w:val="32"/>
          <w:szCs w:val="32"/>
        </w:rPr>
        <w:t>万元，</w:t>
      </w:r>
      <w:r w:rsidR="00BD1625">
        <w:rPr>
          <w:rFonts w:ascii="仿宋_GB2312" w:eastAsia="仿宋_GB2312" w:hint="eastAsia"/>
          <w:sz w:val="32"/>
          <w:szCs w:val="32"/>
        </w:rPr>
        <w:t>其中公务用车运行维护费支出19.5万元，主要用于车辆维修、用油、保险等，</w:t>
      </w:r>
      <w:r>
        <w:rPr>
          <w:rFonts w:ascii="仿宋_GB2312" w:eastAsia="仿宋_GB2312" w:hint="eastAsia"/>
          <w:sz w:val="32"/>
          <w:szCs w:val="32"/>
        </w:rPr>
        <w:t>与上年</w:t>
      </w:r>
      <w:r w:rsidR="00BD1625">
        <w:rPr>
          <w:rFonts w:ascii="仿宋_GB2312" w:eastAsia="仿宋_GB2312" w:hint="eastAsia"/>
          <w:sz w:val="32"/>
          <w:szCs w:val="32"/>
        </w:rPr>
        <w:t>相同。一般公共财政拨款安排的公务用车购置量0</w:t>
      </w:r>
      <w:r w:rsidR="00336514">
        <w:rPr>
          <w:rFonts w:ascii="仿宋_GB2312" w:eastAsia="仿宋_GB2312" w:hint="eastAsia"/>
          <w:sz w:val="32"/>
          <w:szCs w:val="32"/>
        </w:rPr>
        <w:t>辆，公务用车保有量9辆。</w:t>
      </w:r>
    </w:p>
    <w:p w:rsidR="005E5B52" w:rsidRDefault="009E4617">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int="eastAsia"/>
          <w:sz w:val="32"/>
          <w:szCs w:val="32"/>
        </w:rPr>
        <w:t>与年初预算数相比情况，一般公共预算“三公”经费支出年初预算数</w:t>
      </w:r>
      <w:r w:rsidR="00BD1625">
        <w:rPr>
          <w:rFonts w:ascii="仿宋_GB2312" w:eastAsia="仿宋_GB2312" w:hint="eastAsia"/>
          <w:sz w:val="32"/>
          <w:szCs w:val="32"/>
        </w:rPr>
        <w:t>20.4</w:t>
      </w:r>
      <w:r>
        <w:rPr>
          <w:rFonts w:ascii="仿宋_GB2312" w:eastAsia="仿宋_GB2312" w:hint="eastAsia"/>
          <w:sz w:val="32"/>
          <w:szCs w:val="32"/>
        </w:rPr>
        <w:t>万元，决算数</w:t>
      </w:r>
      <w:r w:rsidR="00BD1625">
        <w:rPr>
          <w:rFonts w:ascii="仿宋_GB2312" w:eastAsia="仿宋_GB2312" w:hint="eastAsia"/>
          <w:sz w:val="32"/>
          <w:szCs w:val="32"/>
        </w:rPr>
        <w:t>19.5</w:t>
      </w:r>
      <w:r>
        <w:rPr>
          <w:rFonts w:ascii="仿宋_GB2312" w:eastAsia="仿宋_GB2312" w:hint="eastAsia"/>
          <w:sz w:val="32"/>
          <w:szCs w:val="32"/>
        </w:rPr>
        <w:t>万元，预决算差异率</w:t>
      </w:r>
      <w:r w:rsidR="00A37E1C">
        <w:rPr>
          <w:rFonts w:ascii="仿宋_GB2312" w:eastAsia="仿宋_GB2312" w:hint="eastAsia"/>
          <w:sz w:val="32"/>
          <w:szCs w:val="32"/>
        </w:rPr>
        <w:t>4.41</w:t>
      </w:r>
      <w:r>
        <w:rPr>
          <w:rFonts w:ascii="仿宋_GB2312" w:eastAsia="仿宋_GB2312" w:hint="eastAsia"/>
          <w:sz w:val="32"/>
          <w:szCs w:val="32"/>
        </w:rPr>
        <w:t>%，差异主要原因是加强内部管理，严格落实中央八项规定精神，大力压缩三公经费支出。其中：</w:t>
      </w:r>
      <w:r>
        <w:rPr>
          <w:rFonts w:ascii="仿宋_GB2312" w:eastAsia="仿宋_GB2312" w:hAnsi="宋体" w:cs="宋体" w:hint="eastAsia"/>
          <w:kern w:val="0"/>
          <w:sz w:val="32"/>
          <w:szCs w:val="32"/>
        </w:rPr>
        <w:t>公务用车运行费</w:t>
      </w:r>
      <w:r>
        <w:rPr>
          <w:rFonts w:ascii="仿宋_GB2312" w:eastAsia="仿宋_GB2312" w:hint="eastAsia"/>
          <w:sz w:val="32"/>
          <w:szCs w:val="32"/>
        </w:rPr>
        <w:t>预算数</w:t>
      </w:r>
      <w:r w:rsidR="00BD1625">
        <w:rPr>
          <w:rFonts w:ascii="仿宋_GB2312" w:eastAsia="仿宋_GB2312" w:hint="eastAsia"/>
          <w:sz w:val="32"/>
          <w:szCs w:val="32"/>
        </w:rPr>
        <w:t>19.5</w:t>
      </w:r>
      <w:r>
        <w:rPr>
          <w:rFonts w:ascii="仿宋_GB2312" w:eastAsia="仿宋_GB2312" w:hint="eastAsia"/>
          <w:sz w:val="32"/>
          <w:szCs w:val="32"/>
        </w:rPr>
        <w:t>万元，决算数</w:t>
      </w:r>
      <w:r w:rsidR="00BD1625">
        <w:rPr>
          <w:rFonts w:ascii="仿宋_GB2312" w:eastAsia="仿宋_GB2312" w:hint="eastAsia"/>
          <w:sz w:val="32"/>
          <w:szCs w:val="32"/>
        </w:rPr>
        <w:t>19.5</w:t>
      </w:r>
      <w:r>
        <w:rPr>
          <w:rFonts w:ascii="仿宋_GB2312" w:eastAsia="仿宋_GB2312" w:hint="eastAsia"/>
          <w:sz w:val="32"/>
          <w:szCs w:val="32"/>
        </w:rPr>
        <w:t>万元，预决算差异率</w:t>
      </w:r>
      <w:r w:rsidR="00E0175A">
        <w:rPr>
          <w:rFonts w:ascii="仿宋_GB2312" w:eastAsia="仿宋_GB2312" w:hint="eastAsia"/>
          <w:sz w:val="32"/>
          <w:szCs w:val="32"/>
        </w:rPr>
        <w:t>0</w:t>
      </w:r>
      <w:r>
        <w:rPr>
          <w:rFonts w:ascii="仿宋_GB2312" w:eastAsia="仿宋_GB2312" w:hint="eastAsia"/>
          <w:sz w:val="32"/>
          <w:szCs w:val="32"/>
        </w:rPr>
        <w:t>%；</w:t>
      </w:r>
      <w:r>
        <w:rPr>
          <w:rFonts w:ascii="仿宋_GB2312" w:eastAsia="仿宋_GB2312" w:hAnsi="宋体" w:cs="宋体" w:hint="eastAsia"/>
          <w:kern w:val="0"/>
          <w:sz w:val="32"/>
          <w:szCs w:val="32"/>
        </w:rPr>
        <w:t>公务接待费</w:t>
      </w:r>
      <w:r>
        <w:rPr>
          <w:rFonts w:ascii="仿宋_GB2312" w:eastAsia="仿宋_GB2312" w:hint="eastAsia"/>
          <w:sz w:val="32"/>
          <w:szCs w:val="32"/>
        </w:rPr>
        <w:t>预算数</w:t>
      </w:r>
      <w:r w:rsidR="00E0175A">
        <w:rPr>
          <w:rFonts w:ascii="仿宋_GB2312" w:eastAsia="仿宋_GB2312" w:hint="eastAsia"/>
          <w:sz w:val="32"/>
          <w:szCs w:val="32"/>
        </w:rPr>
        <w:t>0.9</w:t>
      </w:r>
      <w:r>
        <w:rPr>
          <w:rFonts w:ascii="仿宋_GB2312" w:eastAsia="仿宋_GB2312" w:hint="eastAsia"/>
          <w:sz w:val="32"/>
          <w:szCs w:val="32"/>
        </w:rPr>
        <w:t>万元，决算数</w:t>
      </w:r>
      <w:r w:rsidR="00E0175A">
        <w:rPr>
          <w:rFonts w:ascii="仿宋_GB2312" w:eastAsia="仿宋_GB2312" w:hint="eastAsia"/>
          <w:sz w:val="32"/>
          <w:szCs w:val="32"/>
        </w:rPr>
        <w:t>0</w:t>
      </w:r>
      <w:r>
        <w:rPr>
          <w:rFonts w:ascii="仿宋_GB2312" w:eastAsia="仿宋_GB2312" w:hint="eastAsia"/>
          <w:sz w:val="32"/>
          <w:szCs w:val="32"/>
        </w:rPr>
        <w:t>万元，预决算差异率</w:t>
      </w:r>
      <w:r w:rsidR="00E0175A">
        <w:rPr>
          <w:rFonts w:ascii="仿宋_GB2312" w:eastAsia="仿宋_GB2312" w:hint="eastAsia"/>
          <w:sz w:val="32"/>
          <w:szCs w:val="32"/>
        </w:rPr>
        <w:t>100</w:t>
      </w:r>
      <w:r>
        <w:rPr>
          <w:rFonts w:ascii="仿宋_GB2312" w:eastAsia="仿宋_GB2312" w:hint="eastAsia"/>
          <w:sz w:val="32"/>
          <w:szCs w:val="32"/>
        </w:rPr>
        <w:t>%，差异主要原因是</w:t>
      </w:r>
      <w:r>
        <w:rPr>
          <w:rFonts w:ascii="仿宋_GB2312" w:eastAsia="仿宋_GB2312" w:hAnsi="宋体" w:hint="eastAsia"/>
          <w:sz w:val="32"/>
          <w:szCs w:val="32"/>
        </w:rPr>
        <w:t>推行各项举措压缩接待支出，禁止接待中的铺张浪费，严格控制公务接待费用。</w:t>
      </w:r>
    </w:p>
    <w:p w:rsidR="00A37E1C" w:rsidRPr="004A4296" w:rsidRDefault="00A37E1C" w:rsidP="00A37E1C">
      <w:pPr>
        <w:adjustRightInd w:val="0"/>
        <w:snapToGrid w:val="0"/>
        <w:spacing w:line="580" w:lineRule="exact"/>
        <w:ind w:firstLineChars="200" w:firstLine="640"/>
        <w:rPr>
          <w:rFonts w:ascii="黑体" w:eastAsia="黑体" w:hAnsi="黑体"/>
          <w:sz w:val="32"/>
          <w:szCs w:val="32"/>
        </w:rPr>
      </w:pPr>
      <w:r w:rsidRPr="004A4296">
        <w:rPr>
          <w:rFonts w:ascii="黑体" w:eastAsia="黑体" w:hAnsi="黑体" w:hint="eastAsia"/>
          <w:sz w:val="32"/>
          <w:szCs w:val="32"/>
        </w:rPr>
        <w:t>五、机关运行经费支出情况</w:t>
      </w:r>
    </w:p>
    <w:p w:rsidR="00A37E1C" w:rsidRDefault="00A37E1C" w:rsidP="00A37E1C">
      <w:pPr>
        <w:adjustRightInd w:val="0"/>
        <w:snapToGrid w:val="0"/>
        <w:spacing w:line="580" w:lineRule="exact"/>
        <w:ind w:firstLineChars="200" w:firstLine="640"/>
        <w:rPr>
          <w:rFonts w:ascii="仿宋_GB2312" w:eastAsia="仿宋_GB2312"/>
          <w:sz w:val="32"/>
          <w:szCs w:val="32"/>
        </w:rPr>
      </w:pPr>
      <w:r w:rsidRPr="00F13E57">
        <w:rPr>
          <w:rFonts w:ascii="仿宋_GB2312" w:eastAsia="仿宋_GB2312" w:hint="eastAsia"/>
          <w:sz w:val="32"/>
          <w:szCs w:val="32"/>
        </w:rPr>
        <w:t>2018年度原</w:t>
      </w:r>
      <w:r>
        <w:rPr>
          <w:rFonts w:ascii="仿宋_GB2312" w:eastAsia="仿宋_GB2312" w:hint="eastAsia"/>
          <w:sz w:val="32"/>
          <w:szCs w:val="32"/>
        </w:rPr>
        <w:t>阿克苏市</w:t>
      </w:r>
      <w:r w:rsidRPr="00F13E57">
        <w:rPr>
          <w:rFonts w:ascii="仿宋_GB2312" w:eastAsia="仿宋_GB2312" w:hint="eastAsia"/>
          <w:sz w:val="32"/>
          <w:szCs w:val="32"/>
        </w:rPr>
        <w:t>地方税务局</w:t>
      </w:r>
      <w:r>
        <w:rPr>
          <w:rFonts w:ascii="仿宋_GB2312" w:eastAsia="仿宋_GB2312" w:hint="eastAsia"/>
          <w:sz w:val="32"/>
          <w:szCs w:val="32"/>
        </w:rPr>
        <w:t>（行政单位）</w:t>
      </w:r>
      <w:r w:rsidRPr="00F13E57">
        <w:rPr>
          <w:rFonts w:ascii="仿宋_GB2312" w:eastAsia="仿宋_GB2312" w:hint="eastAsia"/>
          <w:sz w:val="32"/>
          <w:szCs w:val="32"/>
        </w:rPr>
        <w:t>机关运行经费支出</w:t>
      </w:r>
      <w:r>
        <w:rPr>
          <w:rFonts w:ascii="仿宋_GB2312" w:eastAsia="仿宋_GB2312" w:hint="eastAsia"/>
          <w:sz w:val="32"/>
          <w:szCs w:val="32"/>
        </w:rPr>
        <w:t>80.2万元，与上年相比，减少1.4万元，降低1.72%，主要原因是内部管理增强，降低行政成本。</w:t>
      </w:r>
    </w:p>
    <w:p w:rsidR="00A37E1C" w:rsidRDefault="00A37E1C">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原阿克苏市地方税务局（行政单位）日常公用经费80.2万元，与上年相比，减少1.4万元，降低1.72%，主要原因是内部管理增强，降低行政成本。</w:t>
      </w:r>
    </w:p>
    <w:p w:rsidR="005E5B52" w:rsidRDefault="00A37E1C">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六</w:t>
      </w:r>
      <w:r w:rsidR="009E4617">
        <w:rPr>
          <w:rFonts w:ascii="黑体" w:eastAsia="黑体" w:hAnsi="黑体" w:hint="eastAsia"/>
          <w:sz w:val="32"/>
          <w:szCs w:val="32"/>
        </w:rPr>
        <w:t>、政府采购情况</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2018年度政府采购支出总额</w:t>
      </w:r>
      <w:r w:rsidR="00E0175A">
        <w:rPr>
          <w:rFonts w:ascii="仿宋_GB2312" w:eastAsia="仿宋_GB2312" w:hint="eastAsia"/>
          <w:sz w:val="32"/>
          <w:szCs w:val="32"/>
        </w:rPr>
        <w:t>10.53</w:t>
      </w:r>
      <w:r>
        <w:rPr>
          <w:rFonts w:ascii="仿宋_GB2312" w:eastAsia="仿宋_GB2312" w:hint="eastAsia"/>
          <w:sz w:val="32"/>
          <w:szCs w:val="32"/>
        </w:rPr>
        <w:t>万元，其中：政府采购货</w:t>
      </w:r>
      <w:r>
        <w:rPr>
          <w:rFonts w:ascii="仿宋_GB2312" w:eastAsia="仿宋_GB2312" w:hint="eastAsia"/>
          <w:sz w:val="32"/>
          <w:szCs w:val="32"/>
        </w:rPr>
        <w:lastRenderedPageBreak/>
        <w:t>物支出</w:t>
      </w:r>
      <w:r w:rsidR="00E0175A">
        <w:rPr>
          <w:rFonts w:ascii="仿宋_GB2312" w:eastAsia="仿宋_GB2312" w:hint="eastAsia"/>
          <w:sz w:val="32"/>
          <w:szCs w:val="32"/>
        </w:rPr>
        <w:t>10.53</w:t>
      </w:r>
      <w:r>
        <w:rPr>
          <w:rFonts w:ascii="仿宋_GB2312" w:eastAsia="仿宋_GB2312" w:hint="eastAsia"/>
          <w:sz w:val="32"/>
          <w:szCs w:val="32"/>
        </w:rPr>
        <w:t>万元。</w:t>
      </w:r>
    </w:p>
    <w:p w:rsidR="005E5B52" w:rsidRDefault="00A37E1C">
      <w:pPr>
        <w:adjustRightInd w:val="0"/>
        <w:snapToGrid w:val="0"/>
        <w:spacing w:line="580" w:lineRule="exact"/>
        <w:ind w:firstLineChars="200" w:firstLine="640"/>
        <w:rPr>
          <w:rFonts w:ascii="黑体" w:eastAsia="黑体" w:hAnsi="黑体"/>
          <w:sz w:val="32"/>
          <w:szCs w:val="32"/>
        </w:rPr>
      </w:pPr>
      <w:r>
        <w:rPr>
          <w:rFonts w:ascii="黑体" w:eastAsia="黑体" w:hAnsi="黑体" w:hint="eastAsia"/>
          <w:sz w:val="32"/>
          <w:szCs w:val="32"/>
        </w:rPr>
        <w:t>七</w:t>
      </w:r>
      <w:r w:rsidR="009E4617">
        <w:rPr>
          <w:rFonts w:ascii="黑体" w:eastAsia="黑体" w:hAnsi="黑体" w:hint="eastAsia"/>
          <w:sz w:val="32"/>
          <w:szCs w:val="32"/>
        </w:rPr>
        <w:t>、其他重要事项的情况</w:t>
      </w:r>
    </w:p>
    <w:p w:rsidR="005E5B52" w:rsidRDefault="009E4617" w:rsidP="007635E4">
      <w:pPr>
        <w:adjustRightInd w:val="0"/>
        <w:snapToGrid w:val="0"/>
        <w:spacing w:line="580" w:lineRule="exact"/>
        <w:ind w:firstLineChars="200" w:firstLine="640"/>
        <w:rPr>
          <w:rFonts w:ascii="楷体_GB2312" w:eastAsia="楷体_GB2312"/>
          <w:b/>
          <w:bCs/>
          <w:sz w:val="32"/>
          <w:szCs w:val="32"/>
        </w:rPr>
      </w:pPr>
      <w:r>
        <w:rPr>
          <w:rFonts w:ascii="楷体_GB2312" w:eastAsia="楷体_GB2312" w:hint="eastAsia"/>
          <w:b/>
          <w:bCs/>
          <w:sz w:val="32"/>
          <w:szCs w:val="32"/>
        </w:rPr>
        <w:t>（一）国有资产占用情况说明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截至2018年12月31日，单位共有车辆</w:t>
      </w:r>
      <w:r w:rsidR="00E0175A">
        <w:rPr>
          <w:rFonts w:ascii="仿宋_GB2312" w:eastAsia="仿宋_GB2312" w:hint="eastAsia"/>
          <w:sz w:val="32"/>
          <w:szCs w:val="32"/>
        </w:rPr>
        <w:t>9</w:t>
      </w:r>
      <w:r>
        <w:rPr>
          <w:rFonts w:ascii="仿宋_GB2312" w:eastAsia="仿宋_GB2312" w:hint="eastAsia"/>
          <w:sz w:val="32"/>
          <w:szCs w:val="32"/>
        </w:rPr>
        <w:t>辆，价值</w:t>
      </w:r>
      <w:r w:rsidR="00E0175A">
        <w:rPr>
          <w:rFonts w:ascii="仿宋_GB2312" w:eastAsia="仿宋_GB2312" w:hint="eastAsia"/>
          <w:sz w:val="32"/>
          <w:szCs w:val="32"/>
        </w:rPr>
        <w:t>186.48</w:t>
      </w:r>
      <w:r>
        <w:rPr>
          <w:rFonts w:ascii="仿宋_GB2312" w:eastAsia="仿宋_GB2312" w:hint="eastAsia"/>
          <w:sz w:val="32"/>
          <w:szCs w:val="32"/>
        </w:rPr>
        <w:t>万元，其中：执法执勤用车</w:t>
      </w:r>
      <w:r w:rsidR="00E0175A">
        <w:rPr>
          <w:rFonts w:ascii="仿宋_GB2312" w:eastAsia="仿宋_GB2312" w:hint="eastAsia"/>
          <w:sz w:val="32"/>
          <w:szCs w:val="32"/>
        </w:rPr>
        <w:t>9</w:t>
      </w:r>
      <w:r>
        <w:rPr>
          <w:rFonts w:ascii="仿宋_GB2312" w:eastAsia="仿宋_GB2312" w:hint="eastAsia"/>
          <w:sz w:val="32"/>
          <w:szCs w:val="32"/>
        </w:rPr>
        <w:t>辆；单位价值50万元以上通用设备</w:t>
      </w:r>
      <w:r w:rsidR="00E0175A">
        <w:rPr>
          <w:rFonts w:ascii="仿宋_GB2312" w:eastAsia="仿宋_GB2312" w:hint="eastAsia"/>
          <w:sz w:val="32"/>
          <w:szCs w:val="32"/>
        </w:rPr>
        <w:t>0</w:t>
      </w:r>
      <w:r>
        <w:rPr>
          <w:rFonts w:ascii="仿宋_GB2312" w:eastAsia="仿宋_GB2312" w:hint="eastAsia"/>
          <w:sz w:val="32"/>
          <w:szCs w:val="32"/>
        </w:rPr>
        <w:t>台（套）、单位价值100万元以上专用设备0台（套）。</w:t>
      </w:r>
    </w:p>
    <w:p w:rsidR="005E5B52" w:rsidRPr="00AD047F" w:rsidRDefault="009E4617" w:rsidP="007635E4">
      <w:pPr>
        <w:adjustRightInd w:val="0"/>
        <w:snapToGrid w:val="0"/>
        <w:spacing w:line="580" w:lineRule="exact"/>
        <w:ind w:firstLineChars="200" w:firstLine="640"/>
        <w:rPr>
          <w:rFonts w:ascii="楷体_GB2312" w:eastAsia="楷体_GB2312"/>
          <w:b/>
          <w:bCs/>
          <w:sz w:val="32"/>
          <w:szCs w:val="32"/>
        </w:rPr>
      </w:pPr>
      <w:r w:rsidRPr="00AD047F">
        <w:rPr>
          <w:rFonts w:ascii="楷体_GB2312" w:eastAsia="楷体_GB2312" w:hint="eastAsia"/>
          <w:b/>
          <w:bCs/>
          <w:sz w:val="32"/>
          <w:szCs w:val="32"/>
        </w:rPr>
        <w:t>（二）预算绩效情况的说明</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2018年度，预算绩效自评情况：</w:t>
      </w:r>
      <w:r>
        <w:rPr>
          <w:rFonts w:ascii="仿宋_GB2312" w:eastAsia="仿宋_GB2312" w:hAnsi="宋体" w:cs="宋体" w:hint="eastAsia"/>
          <w:kern w:val="0"/>
          <w:sz w:val="32"/>
          <w:szCs w:val="32"/>
        </w:rPr>
        <w:t>税务部门作为专门的税收执法、征收机关，通过对税收政策执行情况、税收专项和大要案查处情况、税收征收管理工作情况进行检查,全面核实绩效目标落实情况，以充分发挥各项经费对税收工作的支持、保障作用。</w:t>
      </w:r>
      <w:r>
        <w:rPr>
          <w:rFonts w:ascii="仿宋_GB2312" w:eastAsia="仿宋_GB2312" w:hint="eastAsia"/>
          <w:sz w:val="32"/>
          <w:szCs w:val="32"/>
        </w:rPr>
        <w:t>2018年共完成</w:t>
      </w:r>
      <w:r w:rsidR="00AD047F">
        <w:rPr>
          <w:rFonts w:ascii="仿宋_GB2312" w:eastAsia="仿宋_GB2312" w:hint="eastAsia"/>
          <w:sz w:val="32"/>
          <w:szCs w:val="32"/>
        </w:rPr>
        <w:t>3</w:t>
      </w:r>
      <w:r>
        <w:rPr>
          <w:rFonts w:ascii="仿宋_GB2312" w:eastAsia="仿宋_GB2312" w:hint="eastAsia"/>
          <w:sz w:val="32"/>
          <w:szCs w:val="32"/>
        </w:rPr>
        <w:t>个项目经费的绩效自评工作，涉及项目支出金额</w:t>
      </w:r>
      <w:r w:rsidR="00AD047F">
        <w:rPr>
          <w:rFonts w:ascii="仿宋_GB2312" w:eastAsia="仿宋_GB2312" w:hint="eastAsia"/>
          <w:sz w:val="32"/>
          <w:szCs w:val="32"/>
        </w:rPr>
        <w:t>404.83</w:t>
      </w:r>
      <w:r>
        <w:rPr>
          <w:rFonts w:ascii="仿宋_GB2312" w:eastAsia="仿宋_GB2312" w:hint="eastAsia"/>
          <w:sz w:val="32"/>
          <w:szCs w:val="32"/>
        </w:rPr>
        <w:t>万元，覆盖面100%，绩效自评均为</w:t>
      </w:r>
      <w:r w:rsidR="00AD047F">
        <w:rPr>
          <w:rFonts w:ascii="仿宋_GB2312" w:eastAsia="仿宋_GB2312" w:hint="eastAsia"/>
          <w:sz w:val="32"/>
          <w:szCs w:val="32"/>
        </w:rPr>
        <w:t>100分</w:t>
      </w:r>
      <w:r>
        <w:rPr>
          <w:rFonts w:ascii="仿宋_GB2312" w:eastAsia="仿宋_GB2312" w:hint="eastAsia"/>
          <w:sz w:val="32"/>
          <w:szCs w:val="32"/>
        </w:rPr>
        <w:t>。</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代扣代收代征税款手续费项目绩效自评综述：根据年初设定的绩效目标，代扣代收代征税款手续费项目绩效自评得分为</w:t>
      </w:r>
      <w:r w:rsidR="00AD047F">
        <w:rPr>
          <w:rFonts w:ascii="仿宋_GB2312" w:eastAsia="仿宋_GB2312" w:hint="eastAsia"/>
          <w:sz w:val="32"/>
          <w:szCs w:val="32"/>
        </w:rPr>
        <w:t>100</w:t>
      </w:r>
      <w:r>
        <w:rPr>
          <w:rFonts w:ascii="仿宋_GB2312" w:eastAsia="仿宋_GB2312" w:hint="eastAsia"/>
          <w:sz w:val="32"/>
          <w:szCs w:val="32"/>
        </w:rPr>
        <w:t>分。项目全年预算数为</w:t>
      </w:r>
      <w:r w:rsidR="00AD047F">
        <w:rPr>
          <w:rFonts w:ascii="仿宋_GB2312" w:eastAsia="仿宋_GB2312" w:hint="eastAsia"/>
          <w:sz w:val="32"/>
          <w:szCs w:val="32"/>
        </w:rPr>
        <w:t>248</w:t>
      </w:r>
      <w:r>
        <w:rPr>
          <w:rFonts w:ascii="仿宋_GB2312" w:eastAsia="仿宋_GB2312" w:hint="eastAsia"/>
          <w:sz w:val="32"/>
          <w:szCs w:val="32"/>
        </w:rPr>
        <w:t>万元，执行数为</w:t>
      </w:r>
      <w:r w:rsidR="00AD047F">
        <w:rPr>
          <w:rFonts w:ascii="仿宋_GB2312" w:eastAsia="仿宋_GB2312" w:hint="eastAsia"/>
          <w:sz w:val="32"/>
          <w:szCs w:val="32"/>
        </w:rPr>
        <w:t>248</w:t>
      </w:r>
      <w:r>
        <w:rPr>
          <w:rFonts w:ascii="仿宋_GB2312" w:eastAsia="仿宋_GB2312" w:hint="eastAsia"/>
          <w:sz w:val="32"/>
          <w:szCs w:val="32"/>
        </w:rPr>
        <w:t>万元，完成预算的100%。</w:t>
      </w:r>
      <w:r>
        <w:rPr>
          <w:rFonts w:ascii="仿宋_GB2312" w:eastAsia="仿宋_GB2312" w:hint="eastAsia"/>
          <w:b/>
          <w:sz w:val="32"/>
          <w:szCs w:val="32"/>
        </w:rPr>
        <w:t>主要产出和效果</w:t>
      </w:r>
      <w:r>
        <w:rPr>
          <w:rFonts w:ascii="仿宋_GB2312" w:eastAsia="仿宋_GB2312" w:hint="eastAsia"/>
          <w:sz w:val="32"/>
          <w:szCs w:val="32"/>
        </w:rPr>
        <w:t>：一是节约行政资源，提高征管效率。二是通过委托代征工作，认真落实“简政放权、放管结合、优化服务”要求，以纳税人为中心，以合理需求为指引，重点解决了开票难、排队等候时间长纳税人不满意、反映多的问题，让纳税人有了更多获得感。</w:t>
      </w:r>
      <w:r>
        <w:rPr>
          <w:rFonts w:ascii="仿宋_GB2312" w:eastAsia="仿宋_GB2312" w:hint="eastAsia"/>
          <w:b/>
          <w:sz w:val="32"/>
          <w:szCs w:val="32"/>
        </w:rPr>
        <w:t>发现的问题及原因：</w:t>
      </w:r>
      <w:r>
        <w:rPr>
          <w:rFonts w:ascii="仿宋_GB2312" w:eastAsia="仿宋_GB2312" w:hAnsi="宋体" w:hint="eastAsia"/>
          <w:spacing w:val="-8"/>
          <w:sz w:val="32"/>
          <w:szCs w:val="32"/>
        </w:rPr>
        <w:t>原</w:t>
      </w:r>
      <w:r w:rsidR="00A37E1C">
        <w:rPr>
          <w:rFonts w:ascii="仿宋_GB2312" w:eastAsia="仿宋_GB2312" w:hAnsi="宋体" w:hint="eastAsia"/>
          <w:spacing w:val="-8"/>
          <w:sz w:val="32"/>
          <w:szCs w:val="32"/>
        </w:rPr>
        <w:t>阿克苏市</w:t>
      </w:r>
      <w:r>
        <w:rPr>
          <w:rFonts w:ascii="仿宋_GB2312" w:eastAsia="仿宋_GB2312" w:hAnsi="宋体" w:hint="eastAsia"/>
          <w:spacing w:val="-8"/>
          <w:sz w:val="32"/>
          <w:szCs w:val="32"/>
        </w:rPr>
        <w:t>地方税务局</w:t>
      </w:r>
      <w:r>
        <w:rPr>
          <w:rFonts w:ascii="仿宋_GB2312" w:eastAsia="仿宋_GB2312" w:hAnsi="宋体"/>
          <w:spacing w:val="-8"/>
          <w:sz w:val="32"/>
          <w:szCs w:val="32"/>
        </w:rPr>
        <w:t>代扣代收代征税款金额增长</w:t>
      </w:r>
      <w:r>
        <w:rPr>
          <w:rFonts w:ascii="仿宋_GB2312" w:eastAsia="仿宋_GB2312" w:hAnsi="宋体" w:hint="eastAsia"/>
          <w:spacing w:val="-8"/>
          <w:sz w:val="32"/>
          <w:szCs w:val="32"/>
        </w:rPr>
        <w:t>较快</w:t>
      </w:r>
      <w:r>
        <w:rPr>
          <w:rFonts w:ascii="仿宋_GB2312" w:eastAsia="仿宋_GB2312" w:hAnsi="宋体"/>
          <w:spacing w:val="-8"/>
          <w:sz w:val="32"/>
          <w:szCs w:val="32"/>
        </w:rPr>
        <w:t>，</w:t>
      </w:r>
      <w:r>
        <w:rPr>
          <w:rFonts w:ascii="仿宋_GB2312" w:eastAsia="仿宋_GB2312" w:hAnsi="宋体" w:hint="eastAsia"/>
          <w:spacing w:val="-8"/>
          <w:sz w:val="32"/>
          <w:szCs w:val="32"/>
        </w:rPr>
        <w:t>代扣代收代征税款手续费</w:t>
      </w:r>
      <w:r>
        <w:rPr>
          <w:rFonts w:ascii="仿宋_GB2312" w:eastAsia="仿宋_GB2312" w:hint="eastAsia"/>
          <w:sz w:val="32"/>
          <w:szCs w:val="32"/>
        </w:rPr>
        <w:t>预算安排与实际需求不匹配</w:t>
      </w:r>
      <w:r>
        <w:rPr>
          <w:rFonts w:ascii="仿宋_GB2312" w:eastAsia="仿宋_GB2312"/>
          <w:sz w:val="32"/>
          <w:szCs w:val="32"/>
        </w:rPr>
        <w:t>。</w:t>
      </w:r>
      <w:r>
        <w:rPr>
          <w:rFonts w:ascii="仿宋_GB2312" w:eastAsia="仿宋_GB2312" w:hint="eastAsia"/>
          <w:b/>
          <w:sz w:val="32"/>
          <w:szCs w:val="32"/>
        </w:rPr>
        <w:t>下一步改进措施</w:t>
      </w:r>
      <w:r>
        <w:rPr>
          <w:rFonts w:ascii="仿宋_GB2312" w:eastAsia="仿宋_GB2312" w:hint="eastAsia"/>
          <w:sz w:val="32"/>
          <w:szCs w:val="32"/>
        </w:rPr>
        <w:t>：积极向自治区财政申请以前年度</w:t>
      </w:r>
      <w:r>
        <w:rPr>
          <w:rFonts w:ascii="仿宋_GB2312" w:eastAsia="仿宋_GB2312" w:hAnsi="宋体" w:hint="eastAsia"/>
          <w:spacing w:val="-8"/>
          <w:sz w:val="32"/>
          <w:szCs w:val="32"/>
        </w:rPr>
        <w:t>代扣代收代征税款</w:t>
      </w:r>
      <w:r>
        <w:rPr>
          <w:rFonts w:ascii="仿宋_GB2312" w:eastAsia="仿宋_GB2312" w:hint="eastAsia"/>
          <w:sz w:val="32"/>
          <w:szCs w:val="32"/>
        </w:rPr>
        <w:t>手续费缺口。</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bCs/>
          <w:sz w:val="32"/>
          <w:szCs w:val="32"/>
        </w:rPr>
        <w:lastRenderedPageBreak/>
        <w:t>其他税收事务支出</w:t>
      </w:r>
      <w:r>
        <w:rPr>
          <w:rFonts w:ascii="仿宋_GB2312" w:eastAsia="仿宋_GB2312" w:hint="eastAsia"/>
          <w:sz w:val="32"/>
          <w:szCs w:val="32"/>
        </w:rPr>
        <w:t>项目绩效自评综述：根据年初设定的绩效目标，</w:t>
      </w:r>
      <w:r>
        <w:rPr>
          <w:rFonts w:ascii="仿宋_GB2312" w:eastAsia="仿宋_GB2312" w:hint="eastAsia"/>
          <w:bCs/>
          <w:sz w:val="32"/>
          <w:szCs w:val="32"/>
        </w:rPr>
        <w:t>其他税收事务支出</w:t>
      </w:r>
      <w:r>
        <w:rPr>
          <w:rFonts w:ascii="仿宋_GB2312" w:eastAsia="仿宋_GB2312" w:hint="eastAsia"/>
          <w:sz w:val="32"/>
          <w:szCs w:val="32"/>
        </w:rPr>
        <w:t>项目绩效自评得分为</w:t>
      </w:r>
      <w:r w:rsidR="00AD047F">
        <w:rPr>
          <w:rFonts w:ascii="仿宋_GB2312" w:eastAsia="仿宋_GB2312" w:hint="eastAsia"/>
          <w:sz w:val="32"/>
          <w:szCs w:val="32"/>
        </w:rPr>
        <w:t>100</w:t>
      </w:r>
      <w:r>
        <w:rPr>
          <w:rFonts w:ascii="仿宋_GB2312" w:eastAsia="仿宋_GB2312" w:hint="eastAsia"/>
          <w:sz w:val="32"/>
          <w:szCs w:val="32"/>
        </w:rPr>
        <w:t>分。项目全年预算数为</w:t>
      </w:r>
      <w:r w:rsidR="00AD047F">
        <w:rPr>
          <w:rFonts w:ascii="仿宋_GB2312" w:eastAsia="仿宋_GB2312" w:hint="eastAsia"/>
          <w:sz w:val="32"/>
          <w:szCs w:val="32"/>
        </w:rPr>
        <w:t>146.83</w:t>
      </w:r>
      <w:r>
        <w:rPr>
          <w:rFonts w:ascii="仿宋_GB2312" w:eastAsia="仿宋_GB2312" w:hint="eastAsia"/>
          <w:sz w:val="32"/>
          <w:szCs w:val="32"/>
        </w:rPr>
        <w:t>万元，执行数为</w:t>
      </w:r>
      <w:r w:rsidR="00AD047F">
        <w:rPr>
          <w:rFonts w:ascii="仿宋_GB2312" w:eastAsia="仿宋_GB2312" w:hint="eastAsia"/>
          <w:sz w:val="32"/>
          <w:szCs w:val="32"/>
        </w:rPr>
        <w:t>146.83</w:t>
      </w:r>
      <w:r>
        <w:rPr>
          <w:rFonts w:ascii="仿宋_GB2312" w:eastAsia="仿宋_GB2312" w:hint="eastAsia"/>
          <w:sz w:val="32"/>
          <w:szCs w:val="32"/>
        </w:rPr>
        <w:t>万元，完成预算的100%。</w:t>
      </w:r>
      <w:r>
        <w:rPr>
          <w:rFonts w:ascii="仿宋_GB2312" w:eastAsia="仿宋_GB2312" w:hint="eastAsia"/>
          <w:b/>
          <w:sz w:val="32"/>
          <w:szCs w:val="32"/>
        </w:rPr>
        <w:t>主要产出和效果：</w:t>
      </w:r>
      <w:r w:rsidR="003230EB" w:rsidRPr="003230EB">
        <w:rPr>
          <w:rFonts w:ascii="仿宋_GB2312" w:eastAsia="仿宋_GB2312" w:hint="eastAsia"/>
          <w:bCs/>
          <w:sz w:val="32"/>
          <w:szCs w:val="32"/>
        </w:rPr>
        <w:t>一是主要用于补充预算单位公用经费不足，侧重补充2018年南疆地区扶贫攻坚和驻村维稳等工作经费的不足，为各项工作提供资金保障。二是更好地服务于纳税人、执行好国家的法律法规依法治税，履行好国家赋予的各项职责，确保各项税收工作顺利完成，全力完成阿克苏市人民政府确定收入目标任务，为阿克苏市经济和社会发展提供有力的财力支撑。</w:t>
      </w:r>
      <w:r>
        <w:rPr>
          <w:rFonts w:ascii="仿宋_GB2312" w:eastAsia="仿宋_GB2312" w:hint="eastAsia"/>
          <w:b/>
          <w:sz w:val="32"/>
          <w:szCs w:val="32"/>
        </w:rPr>
        <w:t>发现的问题及原因</w:t>
      </w:r>
      <w:r>
        <w:rPr>
          <w:rFonts w:ascii="仿宋_GB2312" w:eastAsia="仿宋_GB2312" w:hint="eastAsia"/>
          <w:sz w:val="32"/>
          <w:szCs w:val="32"/>
        </w:rPr>
        <w:t>：</w:t>
      </w:r>
      <w:r>
        <w:rPr>
          <w:rFonts w:ascii="仿宋_GB2312" w:eastAsia="仿宋_GB2312" w:hAnsi="宋体" w:hint="eastAsia"/>
          <w:spacing w:val="-8"/>
          <w:sz w:val="32"/>
          <w:szCs w:val="32"/>
        </w:rPr>
        <w:t>原</w:t>
      </w:r>
      <w:r w:rsidR="00AD047F">
        <w:rPr>
          <w:rFonts w:ascii="仿宋_GB2312" w:eastAsia="仿宋_GB2312" w:hAnsi="宋体" w:hint="eastAsia"/>
          <w:spacing w:val="-8"/>
          <w:sz w:val="32"/>
          <w:szCs w:val="32"/>
        </w:rPr>
        <w:t>阿克苏市</w:t>
      </w:r>
      <w:r>
        <w:rPr>
          <w:rFonts w:ascii="仿宋_GB2312" w:eastAsia="仿宋_GB2312" w:hAnsi="宋体" w:hint="eastAsia"/>
          <w:spacing w:val="-8"/>
          <w:sz w:val="32"/>
          <w:szCs w:val="32"/>
        </w:rPr>
        <w:t>地方税务局公用经费不足，</w:t>
      </w:r>
      <w:r>
        <w:rPr>
          <w:rFonts w:ascii="仿宋_GB2312" w:eastAsia="仿宋_GB2312" w:hint="eastAsia"/>
          <w:bCs/>
          <w:sz w:val="32"/>
          <w:szCs w:val="32"/>
        </w:rPr>
        <w:t>其他税收事务支出</w:t>
      </w:r>
      <w:r>
        <w:rPr>
          <w:rFonts w:ascii="仿宋_GB2312" w:eastAsia="仿宋_GB2312" w:hint="eastAsia"/>
          <w:sz w:val="32"/>
          <w:szCs w:val="32"/>
        </w:rPr>
        <w:t>项目主要用于弥补</w:t>
      </w:r>
      <w:r>
        <w:rPr>
          <w:rFonts w:ascii="仿宋_GB2312" w:eastAsia="仿宋_GB2312" w:hint="eastAsia"/>
          <w:spacing w:val="-4"/>
          <w:sz w:val="32"/>
          <w:szCs w:val="32"/>
        </w:rPr>
        <w:t>公用支出。</w:t>
      </w:r>
      <w:r>
        <w:rPr>
          <w:rFonts w:ascii="仿宋_GB2312" w:eastAsia="仿宋_GB2312" w:hint="eastAsia"/>
          <w:b/>
          <w:sz w:val="32"/>
          <w:szCs w:val="32"/>
        </w:rPr>
        <w:t>下一步改进措施</w:t>
      </w:r>
      <w:r>
        <w:rPr>
          <w:rFonts w:ascii="仿宋_GB2312" w:eastAsia="仿宋_GB2312" w:hint="eastAsia"/>
          <w:sz w:val="32"/>
          <w:szCs w:val="32"/>
        </w:rPr>
        <w:t>：优化经费来源结构，使经费来源更符合实际支出需求。</w:t>
      </w:r>
    </w:p>
    <w:p w:rsidR="005E5B52" w:rsidRDefault="009E4617">
      <w:pPr>
        <w:adjustRightInd w:val="0"/>
        <w:snapToGrid w:val="0"/>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税务宣传项目绩效自评综述：根据年初设定的绩效目标，税务宣传项目绩效自评得分为</w:t>
      </w:r>
      <w:r w:rsidR="00AD047F">
        <w:rPr>
          <w:rFonts w:ascii="仿宋_GB2312" w:eastAsia="仿宋_GB2312" w:hint="eastAsia"/>
          <w:sz w:val="32"/>
          <w:szCs w:val="32"/>
        </w:rPr>
        <w:t>100</w:t>
      </w:r>
      <w:r>
        <w:rPr>
          <w:rFonts w:ascii="仿宋_GB2312" w:eastAsia="仿宋_GB2312" w:hint="eastAsia"/>
          <w:sz w:val="32"/>
          <w:szCs w:val="32"/>
        </w:rPr>
        <w:t>分。项目全年预算数为</w:t>
      </w:r>
      <w:r w:rsidR="00AD047F">
        <w:rPr>
          <w:rFonts w:ascii="仿宋_GB2312" w:eastAsia="仿宋_GB2312" w:hint="eastAsia"/>
          <w:sz w:val="32"/>
          <w:szCs w:val="32"/>
        </w:rPr>
        <w:t>10</w:t>
      </w:r>
      <w:r>
        <w:rPr>
          <w:rFonts w:ascii="仿宋_GB2312" w:eastAsia="仿宋_GB2312" w:hint="eastAsia"/>
          <w:sz w:val="32"/>
          <w:szCs w:val="32"/>
        </w:rPr>
        <w:t>万元，执行数为</w:t>
      </w:r>
      <w:r w:rsidR="00AD047F">
        <w:rPr>
          <w:rFonts w:ascii="仿宋_GB2312" w:eastAsia="仿宋_GB2312" w:hint="eastAsia"/>
          <w:sz w:val="32"/>
          <w:szCs w:val="32"/>
        </w:rPr>
        <w:t>10</w:t>
      </w:r>
      <w:r>
        <w:rPr>
          <w:rFonts w:ascii="仿宋_GB2312" w:eastAsia="仿宋_GB2312" w:hint="eastAsia"/>
          <w:sz w:val="32"/>
          <w:szCs w:val="32"/>
        </w:rPr>
        <w:t>万元，完成预算的100%。</w:t>
      </w:r>
      <w:r>
        <w:rPr>
          <w:rFonts w:ascii="仿宋_GB2312" w:eastAsia="仿宋_GB2312" w:hint="eastAsia"/>
          <w:b/>
          <w:sz w:val="32"/>
          <w:szCs w:val="32"/>
        </w:rPr>
        <w:t>主要产出和效果</w:t>
      </w:r>
      <w:r>
        <w:rPr>
          <w:rFonts w:ascii="仿宋_GB2312" w:eastAsia="仿宋_GB2312" w:hint="eastAsia"/>
          <w:sz w:val="32"/>
          <w:szCs w:val="32"/>
        </w:rPr>
        <w:t>：一是</w:t>
      </w:r>
      <w:r>
        <w:rPr>
          <w:rFonts w:ascii="仿宋_GB2312" w:eastAsia="仿宋_GB2312" w:cs="Courier New" w:hint="eastAsia"/>
          <w:sz w:val="32"/>
          <w:szCs w:val="32"/>
        </w:rPr>
        <w:t>加强</w:t>
      </w:r>
      <w:r>
        <w:rPr>
          <w:rFonts w:ascii="仿宋_GB2312" w:eastAsia="仿宋_GB2312" w:cs="宋体" w:hint="eastAsia"/>
          <w:color w:val="000000"/>
          <w:sz w:val="32"/>
          <w:szCs w:val="32"/>
          <w:lang w:val="zh-CN"/>
        </w:rPr>
        <w:t>纳税服务平台建设、多元化办税项目建设，</w:t>
      </w:r>
      <w:r>
        <w:rPr>
          <w:rFonts w:ascii="仿宋_GB2312" w:eastAsia="仿宋_GB2312" w:cs="Courier New" w:hint="eastAsia"/>
          <w:sz w:val="32"/>
          <w:szCs w:val="32"/>
        </w:rPr>
        <w:t>推广网上税务局，</w:t>
      </w:r>
      <w:r>
        <w:rPr>
          <w:rFonts w:ascii="仿宋_GB2312" w:eastAsia="仿宋_GB2312" w:hint="eastAsia"/>
          <w:sz w:val="32"/>
          <w:lang w:val="zh-CN"/>
        </w:rPr>
        <w:t>纳税人办税便利性显著提升</w:t>
      </w:r>
      <w:r>
        <w:rPr>
          <w:rFonts w:ascii="仿宋_GB2312" w:eastAsia="仿宋_GB2312" w:hint="eastAsia"/>
          <w:sz w:val="32"/>
          <w:szCs w:val="32"/>
        </w:rPr>
        <w:t>；二是</w:t>
      </w:r>
      <w:r>
        <w:rPr>
          <w:rFonts w:ascii="仿宋_GB2312" w:eastAsia="仿宋_GB2312" w:cs="宋体" w:hint="eastAsia"/>
          <w:color w:val="000000"/>
          <w:sz w:val="32"/>
          <w:szCs w:val="32"/>
          <w:lang w:val="zh-CN"/>
        </w:rPr>
        <w:t>加强</w:t>
      </w:r>
      <w:r>
        <w:rPr>
          <w:rFonts w:ascii="仿宋_GB2312" w:eastAsia="仿宋_GB2312" w:cs="宋体"/>
          <w:color w:val="000000"/>
          <w:sz w:val="32"/>
          <w:szCs w:val="32"/>
          <w:lang w:val="zh-CN"/>
        </w:rPr>
        <w:t>纳税信用</w:t>
      </w:r>
      <w:r>
        <w:rPr>
          <w:rFonts w:ascii="仿宋_GB2312" w:eastAsia="仿宋_GB2312" w:cs="宋体" w:hint="eastAsia"/>
          <w:color w:val="000000"/>
          <w:sz w:val="32"/>
          <w:szCs w:val="32"/>
          <w:lang w:val="zh-CN"/>
        </w:rPr>
        <w:t>管理、规范业务流程</w:t>
      </w:r>
      <w:r>
        <w:rPr>
          <w:rFonts w:ascii="仿宋_GB2312" w:eastAsia="仿宋_GB2312" w:hint="eastAsia"/>
          <w:sz w:val="32"/>
        </w:rPr>
        <w:t>。</w:t>
      </w:r>
      <w:r>
        <w:rPr>
          <w:rFonts w:ascii="仿宋_GB2312" w:eastAsia="仿宋_GB2312" w:hint="eastAsia"/>
          <w:b/>
          <w:sz w:val="32"/>
          <w:szCs w:val="32"/>
        </w:rPr>
        <w:t>发现的问题及原因</w:t>
      </w:r>
      <w:r>
        <w:rPr>
          <w:rFonts w:ascii="仿宋_GB2312" w:eastAsia="仿宋_GB2312" w:hint="eastAsia"/>
          <w:sz w:val="32"/>
          <w:szCs w:val="32"/>
        </w:rPr>
        <w:t>：随着纳税人数量增加、税收改革深入推进，纳税服务宣传工作所需经费大幅增加，</w:t>
      </w:r>
      <w:r>
        <w:rPr>
          <w:rFonts w:ascii="仿宋_GB2312" w:eastAsia="仿宋_GB2312" w:cs="宋体" w:hint="eastAsia"/>
          <w:color w:val="000000"/>
          <w:sz w:val="32"/>
          <w:szCs w:val="32"/>
          <w:lang w:val="zh-CN"/>
        </w:rPr>
        <w:t>税务宣传项目支出预算不能满足实际工作需求</w:t>
      </w:r>
      <w:r>
        <w:rPr>
          <w:rFonts w:ascii="仿宋_GB2312" w:eastAsia="仿宋_GB2312" w:hint="eastAsia"/>
          <w:sz w:val="32"/>
          <w:szCs w:val="32"/>
        </w:rPr>
        <w:t>。</w:t>
      </w:r>
      <w:r>
        <w:rPr>
          <w:rFonts w:ascii="仿宋_GB2312" w:eastAsia="仿宋_GB2312" w:hint="eastAsia"/>
          <w:b/>
          <w:sz w:val="32"/>
          <w:szCs w:val="32"/>
        </w:rPr>
        <w:t>下一步改进措施</w:t>
      </w:r>
      <w:r>
        <w:rPr>
          <w:rFonts w:ascii="仿宋_GB2312" w:eastAsia="仿宋_GB2312" w:hint="eastAsia"/>
          <w:sz w:val="32"/>
          <w:szCs w:val="32"/>
        </w:rPr>
        <w:t>：积极争取经费来源，进一步提高资金使用效益</w:t>
      </w:r>
      <w:r w:rsidR="004E0CBB">
        <w:rPr>
          <w:rFonts w:ascii="仿宋_GB2312" w:eastAsia="仿宋_GB2312" w:hint="eastAsia"/>
          <w:sz w:val="32"/>
          <w:szCs w:val="32"/>
        </w:rPr>
        <w:t>,</w:t>
      </w:r>
      <w:r w:rsidR="004E0CBB" w:rsidRPr="004E0CBB">
        <w:rPr>
          <w:rFonts w:ascii="仿宋_GB2312" w:eastAsia="仿宋_GB2312" w:hint="eastAsia"/>
          <w:sz w:val="32"/>
          <w:szCs w:val="32"/>
        </w:rPr>
        <w:t xml:space="preserve"> </w:t>
      </w:r>
      <w:r w:rsidR="004E0CBB">
        <w:rPr>
          <w:rFonts w:ascii="仿宋_GB2312" w:eastAsia="仿宋_GB2312" w:hint="eastAsia"/>
          <w:sz w:val="32"/>
          <w:szCs w:val="32"/>
        </w:rPr>
        <w:t>更好</w:t>
      </w:r>
      <w:r w:rsidR="004E0CBB">
        <w:rPr>
          <w:rFonts w:ascii="仿宋_GB2312" w:eastAsia="仿宋_GB2312" w:hint="eastAsia"/>
          <w:color w:val="000000"/>
          <w:sz w:val="32"/>
          <w:szCs w:val="32"/>
        </w:rPr>
        <w:t>服务于地方经济的发展</w:t>
      </w:r>
      <w:r>
        <w:rPr>
          <w:rFonts w:ascii="仿宋_GB2312" w:eastAsia="仿宋_GB2312" w:hint="eastAsia"/>
          <w:sz w:val="32"/>
          <w:szCs w:val="32"/>
        </w:rPr>
        <w:t>。</w:t>
      </w:r>
    </w:p>
    <w:p w:rsidR="005E5B52" w:rsidRDefault="009E4617">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第三部分 专业名词解释</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w:t>
      </w:r>
      <w:r>
        <w:rPr>
          <w:rFonts w:ascii="仿宋_GB2312" w:eastAsia="仿宋_GB2312" w:hint="eastAsia"/>
          <w:sz w:val="32"/>
          <w:szCs w:val="32"/>
        </w:rPr>
        <w:lastRenderedPageBreak/>
        <w:t>得的收入。</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基本支出：指为保障机构正常运转、完成日常工作任务而发生的人员支出和公用支出。</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项目支出：指在基本支出之外为完成特定行政任务和事业发展目标所发生的支出。</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5E5B52" w:rsidRDefault="009E4617">
      <w:pPr>
        <w:autoSpaceDE w:val="0"/>
        <w:autoSpaceDN w:val="0"/>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w:t>
      </w:r>
      <w:r>
        <w:rPr>
          <w:rFonts w:ascii="仿宋_GB2312" w:eastAsia="仿宋_GB2312" w:hint="eastAsia"/>
          <w:sz w:val="32"/>
          <w:szCs w:val="32"/>
        </w:rPr>
        <w:lastRenderedPageBreak/>
        <w:t>用等支出；公务接待费反映单位按规定开支的各类公务接待（含外宾接待）支出。</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Ansi="宋体" w:cs="仿宋_GB2312" w:hint="eastAsia"/>
          <w:color w:val="000000"/>
          <w:sz w:val="32"/>
          <w:szCs w:val="32"/>
          <w:lang w:val="zh-CN"/>
        </w:rPr>
        <w:t>机关服务：指为税务机关提供后勤保障服务的机关服务中心的支出。</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Ansi="宋体" w:cs="仿宋_GB2312" w:hint="eastAsia"/>
          <w:color w:val="000000"/>
          <w:sz w:val="32"/>
          <w:szCs w:val="32"/>
          <w:lang w:val="zh-CN"/>
        </w:rPr>
        <w:t>税务办案：指税务稽查机构办案和反避税办案的支出。</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Ansi="宋体" w:cs="仿宋_GB2312" w:hint="eastAsia"/>
          <w:color w:val="000000"/>
          <w:sz w:val="32"/>
          <w:szCs w:val="32"/>
          <w:lang w:val="zh-CN"/>
        </w:rPr>
        <w:t>税务登记证及发票管理：指税务登记证和发票的印制、储运、管理等方面支出。</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Ansi="宋体" w:cs="仿宋_GB2312" w:hint="eastAsia"/>
          <w:color w:val="000000"/>
          <w:sz w:val="32"/>
          <w:szCs w:val="32"/>
          <w:lang w:val="zh-CN"/>
        </w:rPr>
        <w:t>代扣代收代征税款手续费：指税务部门支付给代扣代缴、代收代缴和委托代征税款单位的手续费支出。</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Ansi="宋体" w:cs="仿宋_GB2312" w:hint="eastAsia"/>
          <w:color w:val="000000"/>
          <w:sz w:val="32"/>
          <w:szCs w:val="32"/>
          <w:lang w:val="zh-CN"/>
        </w:rPr>
        <w:t>税务宣传：指税务部门用于税务宣传、纳税服务等方面的支出。</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Ansi="宋体" w:cs="仿宋_GB2312" w:hint="eastAsia"/>
          <w:color w:val="000000"/>
          <w:sz w:val="32"/>
          <w:szCs w:val="32"/>
          <w:lang w:val="zh-CN"/>
        </w:rPr>
        <w:t>信息化建设：指税务部门用于“金税工程”等信息化建设等方面的支出。</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Ansi="宋体" w:cs="仿宋_GB2312" w:hint="eastAsia"/>
          <w:color w:val="000000"/>
          <w:sz w:val="32"/>
          <w:szCs w:val="32"/>
          <w:lang w:val="zh-CN"/>
        </w:rPr>
        <w:t>其他税收事务支出：指地税部门为完成相关工作任务或事业发展目标，用于专项业务工作的支出。</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Ansi="宋体" w:cs="仿宋_GB2312" w:hint="eastAsia"/>
          <w:color w:val="000000"/>
          <w:sz w:val="32"/>
          <w:szCs w:val="32"/>
          <w:lang w:val="zh-CN"/>
        </w:rPr>
        <w:t>事业运行：指事业单位用于保障机构正常运转的基本支出。</w:t>
      </w:r>
    </w:p>
    <w:p w:rsidR="005E5B52" w:rsidRDefault="009E4617">
      <w:pPr>
        <w:adjustRightInd w:val="0"/>
        <w:snapToGrid w:val="0"/>
        <w:spacing w:line="580" w:lineRule="exact"/>
        <w:ind w:firstLineChars="200" w:firstLine="640"/>
        <w:rPr>
          <w:rFonts w:ascii="仿宋_GB2312" w:eastAsia="仿宋_GB2312" w:hAnsi="Calibri"/>
          <w:sz w:val="32"/>
          <w:szCs w:val="32"/>
          <w:lang w:val="en-GB"/>
        </w:rPr>
      </w:pPr>
      <w:r>
        <w:rPr>
          <w:rFonts w:ascii="仿宋_GB2312" w:eastAsia="仿宋_GB2312" w:hint="eastAsia"/>
          <w:sz w:val="32"/>
          <w:szCs w:val="32"/>
        </w:rPr>
        <w:t>本单位支出功能分类说明</w:t>
      </w:r>
      <w:r>
        <w:rPr>
          <w:rFonts w:ascii="仿宋_GB2312" w:eastAsia="仿宋_GB2312" w:hAnsi="Calibri" w:hint="eastAsia"/>
          <w:sz w:val="32"/>
          <w:szCs w:val="32"/>
          <w:lang w:val="en-GB"/>
        </w:rPr>
        <w:t>。</w:t>
      </w:r>
    </w:p>
    <w:p w:rsidR="005E5B52" w:rsidRDefault="009E4617">
      <w:pPr>
        <w:adjustRightInd w:val="0"/>
        <w:snapToGrid w:val="0"/>
        <w:spacing w:line="580" w:lineRule="exact"/>
        <w:ind w:firstLineChars="200" w:firstLine="640"/>
        <w:rPr>
          <w:rFonts w:ascii="仿宋_GB2312" w:eastAsia="仿宋_GB2312"/>
          <w:sz w:val="32"/>
          <w:szCs w:val="32"/>
        </w:rPr>
      </w:pPr>
      <w:bookmarkStart w:id="0" w:name="_GoBack"/>
      <w:r>
        <w:rPr>
          <w:rFonts w:ascii="仿宋_GB2312" w:eastAsia="仿宋_GB2312" w:hint="eastAsia"/>
          <w:sz w:val="32"/>
          <w:szCs w:val="32"/>
        </w:rPr>
        <w:t>201（类）07（款）01（项）：指行政运行；</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201（类）07（款）02（项）：指一般行政管理事务；</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201（类）07（款）03（项）：指机关服务；</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201（类）07（款）04（项）：指税务办案；</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201（类）07（款）06（项）：指“三代”税款手续费；</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201（类）07（款）07（项）：指税务宣传；</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201（类）07（款）09（项）：指信息化建设；</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201（类）07（款）50（项）：指事业运行；</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201（类）07（款）99（项）：指其他税收事务支出；</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208（类）05（款）04（项）：指未归口管理的行政单位离退休；</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208（类）05（款）05（项）：指机关事业单位基本养老保险缴费支出；</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208（类）05（款）06（项）：指机关事业单位职业年金缴费支出；</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208（类）05（款）99（项）：指其他行政事业单位离退休支出。</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211（类）10（款）01（项）：指能源节约利用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229（类）99（款）01（项）：其他支出</w:t>
      </w:r>
    </w:p>
    <w:p w:rsidR="005E5B52" w:rsidRDefault="009E4617">
      <w:pPr>
        <w:autoSpaceDE w:val="0"/>
        <w:autoSpaceDN w:val="0"/>
        <w:adjustRightInd w:val="0"/>
        <w:snapToGrid w:val="0"/>
        <w:spacing w:line="580" w:lineRule="exact"/>
        <w:ind w:firstLineChars="200" w:firstLine="640"/>
        <w:rPr>
          <w:rFonts w:ascii="仿宋_GB2312" w:eastAsia="仿宋_GB2312" w:hAnsi="宋体" w:cs="仿宋_GB2312"/>
          <w:color w:val="000000"/>
          <w:sz w:val="32"/>
          <w:szCs w:val="32"/>
          <w:lang w:val="zh-CN"/>
        </w:rPr>
      </w:pPr>
      <w:r>
        <w:rPr>
          <w:rFonts w:ascii="仿宋_GB2312" w:eastAsia="仿宋_GB2312" w:hint="eastAsia"/>
          <w:sz w:val="32"/>
          <w:szCs w:val="32"/>
        </w:rPr>
        <w:t>其他有关说明内容</w:t>
      </w:r>
      <w:r>
        <w:rPr>
          <w:rFonts w:ascii="仿宋_GB2312" w:eastAsia="仿宋_GB2312" w:hAnsi="Calibri" w:hint="eastAsia"/>
          <w:sz w:val="32"/>
          <w:szCs w:val="32"/>
          <w:lang w:val="en-GB"/>
        </w:rPr>
        <w:t>：无</w:t>
      </w:r>
    </w:p>
    <w:bookmarkEnd w:id="0"/>
    <w:p w:rsidR="005E5B52" w:rsidRDefault="009E4617">
      <w:pPr>
        <w:adjustRightInd w:val="0"/>
        <w:snapToGrid w:val="0"/>
        <w:spacing w:line="580" w:lineRule="exact"/>
        <w:jc w:val="center"/>
        <w:rPr>
          <w:rFonts w:ascii="黑体" w:eastAsia="黑体" w:hAnsi="黑体"/>
          <w:sz w:val="32"/>
          <w:szCs w:val="32"/>
        </w:rPr>
      </w:pPr>
      <w:r>
        <w:rPr>
          <w:rFonts w:ascii="黑体" w:eastAsia="黑体" w:hAnsi="黑体" w:hint="eastAsia"/>
          <w:sz w:val="32"/>
          <w:szCs w:val="32"/>
        </w:rPr>
        <w:t>第四部分 部门决算公开的8张报表（见附表）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一、《收入支出决算总表》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四、《财政拨款收入支出决算总表》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五、《一般公共预算财政拨款支出决算表》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六、《一般公共预算财政拨款基本支出决算表》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七、《一般公共预算财政拨款“三公”经费支出决算表》</w:t>
      </w:r>
    </w:p>
    <w:p w:rsidR="005E5B52" w:rsidRDefault="009E4617">
      <w:pPr>
        <w:adjustRightInd w:val="0"/>
        <w:snapToGrid w:val="0"/>
        <w:spacing w:line="580" w:lineRule="exact"/>
        <w:ind w:firstLineChars="200" w:firstLine="640"/>
        <w:rPr>
          <w:rFonts w:ascii="仿宋_GB2312" w:eastAsia="仿宋_GB2312"/>
          <w:sz w:val="32"/>
          <w:szCs w:val="32"/>
        </w:rPr>
      </w:pPr>
      <w:r>
        <w:rPr>
          <w:rFonts w:ascii="仿宋_GB2312" w:eastAsia="仿宋_GB2312" w:hAnsi="宋体" w:hint="eastAsia"/>
          <w:sz w:val="32"/>
          <w:szCs w:val="32"/>
        </w:rPr>
        <w:t>八、</w:t>
      </w:r>
      <w:r>
        <w:rPr>
          <w:rFonts w:ascii="仿宋_GB2312" w:eastAsia="仿宋_GB2312" w:hint="eastAsia"/>
          <w:sz w:val="32"/>
          <w:szCs w:val="32"/>
        </w:rPr>
        <w:t>《政府性基金预算财政拨款收入支出决算表》</w:t>
      </w:r>
    </w:p>
    <w:p w:rsidR="005E5B52" w:rsidRDefault="005E5B52">
      <w:pPr>
        <w:adjustRightInd w:val="0"/>
        <w:snapToGrid w:val="0"/>
        <w:spacing w:line="580" w:lineRule="exact"/>
      </w:pPr>
    </w:p>
    <w:p w:rsidR="00336514" w:rsidRDefault="00336514">
      <w:pPr>
        <w:adjustRightInd w:val="0"/>
        <w:snapToGrid w:val="0"/>
        <w:spacing w:line="580" w:lineRule="exact"/>
      </w:pPr>
    </w:p>
    <w:p w:rsidR="00336514" w:rsidRDefault="00336514">
      <w:pPr>
        <w:adjustRightInd w:val="0"/>
        <w:snapToGrid w:val="0"/>
        <w:spacing w:line="580" w:lineRule="exact"/>
      </w:pPr>
    </w:p>
    <w:p w:rsidR="00336514" w:rsidRDefault="00336514">
      <w:pPr>
        <w:adjustRightInd w:val="0"/>
        <w:snapToGrid w:val="0"/>
        <w:spacing w:line="580" w:lineRule="exact"/>
      </w:pPr>
      <w:r>
        <w:rPr>
          <w:rFonts w:hint="eastAsia"/>
        </w:rPr>
        <w:t xml:space="preserve">                                                   </w:t>
      </w:r>
    </w:p>
    <w:sectPr w:rsidR="00336514" w:rsidSect="005E5B52">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BD" w:rsidRDefault="006103BD" w:rsidP="005E5B52">
      <w:r>
        <w:separator/>
      </w:r>
    </w:p>
  </w:endnote>
  <w:endnote w:type="continuationSeparator" w:id="1">
    <w:p w:rsidR="006103BD" w:rsidRDefault="006103BD" w:rsidP="005E5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01369"/>
      <w:docPartObj>
        <w:docPartGallery w:val="AutoText"/>
      </w:docPartObj>
    </w:sdtPr>
    <w:sdtContent>
      <w:p w:rsidR="005E5B52" w:rsidRDefault="00C77258">
        <w:pPr>
          <w:pStyle w:val="a3"/>
          <w:jc w:val="center"/>
        </w:pPr>
        <w:r w:rsidRPr="00C77258">
          <w:fldChar w:fldCharType="begin"/>
        </w:r>
        <w:r w:rsidR="009E4617">
          <w:instrText xml:space="preserve"> PAGE   \* MERGEFORMAT </w:instrText>
        </w:r>
        <w:r w:rsidRPr="00C77258">
          <w:fldChar w:fldCharType="separate"/>
        </w:r>
        <w:r w:rsidR="001A0268" w:rsidRPr="001A0268">
          <w:rPr>
            <w:noProof/>
            <w:lang w:val="zh-CN"/>
          </w:rPr>
          <w:t>12</w:t>
        </w:r>
        <w:r>
          <w:rPr>
            <w:lang w:val="zh-CN"/>
          </w:rPr>
          <w:fldChar w:fldCharType="end"/>
        </w:r>
      </w:p>
    </w:sdtContent>
  </w:sdt>
  <w:p w:rsidR="005E5B52" w:rsidRDefault="005E5B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BD" w:rsidRDefault="006103BD" w:rsidP="005E5B52">
      <w:r>
        <w:separator/>
      </w:r>
    </w:p>
  </w:footnote>
  <w:footnote w:type="continuationSeparator" w:id="1">
    <w:p w:rsidR="006103BD" w:rsidRDefault="006103BD" w:rsidP="005E5B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D2125"/>
    <w:rsid w:val="000033C4"/>
    <w:rsid w:val="00005B3B"/>
    <w:rsid w:val="00026B08"/>
    <w:rsid w:val="00045139"/>
    <w:rsid w:val="00061877"/>
    <w:rsid w:val="00066456"/>
    <w:rsid w:val="000707EF"/>
    <w:rsid w:val="0008389B"/>
    <w:rsid w:val="000902E6"/>
    <w:rsid w:val="000D0E4D"/>
    <w:rsid w:val="000D1700"/>
    <w:rsid w:val="000E5300"/>
    <w:rsid w:val="000F118A"/>
    <w:rsid w:val="00137BC7"/>
    <w:rsid w:val="0017657E"/>
    <w:rsid w:val="001A0268"/>
    <w:rsid w:val="001A27EC"/>
    <w:rsid w:val="001A5912"/>
    <w:rsid w:val="001C6EE6"/>
    <w:rsid w:val="001D027D"/>
    <w:rsid w:val="001D642C"/>
    <w:rsid w:val="001E1487"/>
    <w:rsid w:val="00232915"/>
    <w:rsid w:val="0025655D"/>
    <w:rsid w:val="00271E31"/>
    <w:rsid w:val="00277108"/>
    <w:rsid w:val="00292CF5"/>
    <w:rsid w:val="002B457A"/>
    <w:rsid w:val="002C5E41"/>
    <w:rsid w:val="002C605A"/>
    <w:rsid w:val="002D2125"/>
    <w:rsid w:val="002D7F99"/>
    <w:rsid w:val="002E42EF"/>
    <w:rsid w:val="0030598A"/>
    <w:rsid w:val="00311C99"/>
    <w:rsid w:val="003172EF"/>
    <w:rsid w:val="003230EB"/>
    <w:rsid w:val="003248BE"/>
    <w:rsid w:val="00336514"/>
    <w:rsid w:val="00361E99"/>
    <w:rsid w:val="003672CE"/>
    <w:rsid w:val="00372092"/>
    <w:rsid w:val="00372E40"/>
    <w:rsid w:val="00392003"/>
    <w:rsid w:val="0039206E"/>
    <w:rsid w:val="0039399E"/>
    <w:rsid w:val="003956FA"/>
    <w:rsid w:val="003A53BA"/>
    <w:rsid w:val="003B4029"/>
    <w:rsid w:val="003D383B"/>
    <w:rsid w:val="003F6F2E"/>
    <w:rsid w:val="004168C0"/>
    <w:rsid w:val="00422D0B"/>
    <w:rsid w:val="00423419"/>
    <w:rsid w:val="00433530"/>
    <w:rsid w:val="0044258D"/>
    <w:rsid w:val="00442D67"/>
    <w:rsid w:val="00451D7B"/>
    <w:rsid w:val="00470BD7"/>
    <w:rsid w:val="00481B04"/>
    <w:rsid w:val="004845A1"/>
    <w:rsid w:val="004915B3"/>
    <w:rsid w:val="0049484F"/>
    <w:rsid w:val="004A4296"/>
    <w:rsid w:val="004B02E4"/>
    <w:rsid w:val="004D0C51"/>
    <w:rsid w:val="004E0CBB"/>
    <w:rsid w:val="004E59CB"/>
    <w:rsid w:val="00506EF6"/>
    <w:rsid w:val="0051301F"/>
    <w:rsid w:val="0051354C"/>
    <w:rsid w:val="005225AD"/>
    <w:rsid w:val="00541F13"/>
    <w:rsid w:val="0054221A"/>
    <w:rsid w:val="00576426"/>
    <w:rsid w:val="00594D1C"/>
    <w:rsid w:val="005E281E"/>
    <w:rsid w:val="005E5B52"/>
    <w:rsid w:val="005E79A4"/>
    <w:rsid w:val="005F65BB"/>
    <w:rsid w:val="005F75D3"/>
    <w:rsid w:val="005F7FD6"/>
    <w:rsid w:val="0060405D"/>
    <w:rsid w:val="006103BD"/>
    <w:rsid w:val="00640AAC"/>
    <w:rsid w:val="006508C1"/>
    <w:rsid w:val="00656A64"/>
    <w:rsid w:val="00660349"/>
    <w:rsid w:val="006864D8"/>
    <w:rsid w:val="00691E1B"/>
    <w:rsid w:val="006B32F6"/>
    <w:rsid w:val="006D1423"/>
    <w:rsid w:val="006E5B8A"/>
    <w:rsid w:val="006F1DF1"/>
    <w:rsid w:val="00735A6D"/>
    <w:rsid w:val="00753CE2"/>
    <w:rsid w:val="007635E4"/>
    <w:rsid w:val="007944A6"/>
    <w:rsid w:val="007A68ED"/>
    <w:rsid w:val="007D23D4"/>
    <w:rsid w:val="007E2D1E"/>
    <w:rsid w:val="007F5F2B"/>
    <w:rsid w:val="00803328"/>
    <w:rsid w:val="008351ED"/>
    <w:rsid w:val="00846CBC"/>
    <w:rsid w:val="00854AC2"/>
    <w:rsid w:val="00857FC6"/>
    <w:rsid w:val="00866988"/>
    <w:rsid w:val="008B6EBF"/>
    <w:rsid w:val="008E1C04"/>
    <w:rsid w:val="008E4FBA"/>
    <w:rsid w:val="008F1C60"/>
    <w:rsid w:val="00943ECC"/>
    <w:rsid w:val="009447FB"/>
    <w:rsid w:val="0094607E"/>
    <w:rsid w:val="00950C3E"/>
    <w:rsid w:val="00955FAE"/>
    <w:rsid w:val="009670A4"/>
    <w:rsid w:val="0098348E"/>
    <w:rsid w:val="009B18BC"/>
    <w:rsid w:val="009B4002"/>
    <w:rsid w:val="009D347E"/>
    <w:rsid w:val="009E0C95"/>
    <w:rsid w:val="009E3B22"/>
    <w:rsid w:val="009E4617"/>
    <w:rsid w:val="009F56C2"/>
    <w:rsid w:val="00A0624E"/>
    <w:rsid w:val="00A13AA9"/>
    <w:rsid w:val="00A26EA9"/>
    <w:rsid w:val="00A31EF8"/>
    <w:rsid w:val="00A35F33"/>
    <w:rsid w:val="00A372A8"/>
    <w:rsid w:val="00A37E1C"/>
    <w:rsid w:val="00A772EB"/>
    <w:rsid w:val="00A85D01"/>
    <w:rsid w:val="00AA0C3C"/>
    <w:rsid w:val="00AC060B"/>
    <w:rsid w:val="00AC46D1"/>
    <w:rsid w:val="00AD047F"/>
    <w:rsid w:val="00AE4F78"/>
    <w:rsid w:val="00AE7054"/>
    <w:rsid w:val="00B115AB"/>
    <w:rsid w:val="00B17D41"/>
    <w:rsid w:val="00B22A48"/>
    <w:rsid w:val="00B30A5E"/>
    <w:rsid w:val="00B4202B"/>
    <w:rsid w:val="00B421AB"/>
    <w:rsid w:val="00B46FD5"/>
    <w:rsid w:val="00B55E18"/>
    <w:rsid w:val="00B739FA"/>
    <w:rsid w:val="00B75788"/>
    <w:rsid w:val="00B82CF9"/>
    <w:rsid w:val="00B90554"/>
    <w:rsid w:val="00B94C84"/>
    <w:rsid w:val="00BA36CA"/>
    <w:rsid w:val="00BB4E97"/>
    <w:rsid w:val="00BD1625"/>
    <w:rsid w:val="00BD19EF"/>
    <w:rsid w:val="00BD5DE9"/>
    <w:rsid w:val="00BE114E"/>
    <w:rsid w:val="00BE7D6D"/>
    <w:rsid w:val="00BF571B"/>
    <w:rsid w:val="00C1240B"/>
    <w:rsid w:val="00C67668"/>
    <w:rsid w:val="00C750F1"/>
    <w:rsid w:val="00C77258"/>
    <w:rsid w:val="00C80A18"/>
    <w:rsid w:val="00CE6DDC"/>
    <w:rsid w:val="00D23A02"/>
    <w:rsid w:val="00D50C87"/>
    <w:rsid w:val="00D54A4E"/>
    <w:rsid w:val="00D67663"/>
    <w:rsid w:val="00D71B86"/>
    <w:rsid w:val="00D878DD"/>
    <w:rsid w:val="00DB2451"/>
    <w:rsid w:val="00DB5B79"/>
    <w:rsid w:val="00DC35DB"/>
    <w:rsid w:val="00DC3D53"/>
    <w:rsid w:val="00DE35C2"/>
    <w:rsid w:val="00DE4FAF"/>
    <w:rsid w:val="00DE648C"/>
    <w:rsid w:val="00DE6D16"/>
    <w:rsid w:val="00E0175A"/>
    <w:rsid w:val="00E123CA"/>
    <w:rsid w:val="00E25E02"/>
    <w:rsid w:val="00E32F8C"/>
    <w:rsid w:val="00E42E73"/>
    <w:rsid w:val="00E7536D"/>
    <w:rsid w:val="00EA1A7A"/>
    <w:rsid w:val="00EA3B8C"/>
    <w:rsid w:val="00EB582A"/>
    <w:rsid w:val="00EE2DFC"/>
    <w:rsid w:val="00F06744"/>
    <w:rsid w:val="00F13E57"/>
    <w:rsid w:val="00F14018"/>
    <w:rsid w:val="00F146F8"/>
    <w:rsid w:val="00F33297"/>
    <w:rsid w:val="00F442B1"/>
    <w:rsid w:val="00F5100F"/>
    <w:rsid w:val="00F605FC"/>
    <w:rsid w:val="00F62FA9"/>
    <w:rsid w:val="00F71F37"/>
    <w:rsid w:val="00F71FD8"/>
    <w:rsid w:val="00F73DE6"/>
    <w:rsid w:val="00FA1FA7"/>
    <w:rsid w:val="00FB7F77"/>
    <w:rsid w:val="00FC2972"/>
    <w:rsid w:val="00FF58A9"/>
    <w:rsid w:val="00FF7E3E"/>
    <w:rsid w:val="47EB6FC1"/>
    <w:rsid w:val="7EC911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E5B52"/>
    <w:pPr>
      <w:tabs>
        <w:tab w:val="center" w:pos="4153"/>
        <w:tab w:val="right" w:pos="8306"/>
      </w:tabs>
      <w:snapToGrid w:val="0"/>
      <w:jc w:val="left"/>
    </w:pPr>
    <w:rPr>
      <w:sz w:val="18"/>
      <w:szCs w:val="18"/>
    </w:rPr>
  </w:style>
  <w:style w:type="paragraph" w:styleId="a4">
    <w:name w:val="header"/>
    <w:basedOn w:val="a"/>
    <w:link w:val="Char0"/>
    <w:rsid w:val="005E5B52"/>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5E5B52"/>
    <w:rPr>
      <w:b/>
      <w:bCs/>
    </w:rPr>
  </w:style>
  <w:style w:type="character" w:customStyle="1" w:styleId="Char0">
    <w:name w:val="页眉 Char"/>
    <w:basedOn w:val="a0"/>
    <w:link w:val="a4"/>
    <w:rsid w:val="005E5B52"/>
    <w:rPr>
      <w:kern w:val="2"/>
      <w:sz w:val="18"/>
      <w:szCs w:val="18"/>
    </w:rPr>
  </w:style>
  <w:style w:type="character" w:customStyle="1" w:styleId="Char">
    <w:name w:val="页脚 Char"/>
    <w:basedOn w:val="a0"/>
    <w:link w:val="a3"/>
    <w:uiPriority w:val="99"/>
    <w:rsid w:val="005E5B52"/>
    <w:rPr>
      <w:kern w:val="2"/>
      <w:sz w:val="18"/>
      <w:szCs w:val="18"/>
    </w:rPr>
  </w:style>
  <w:style w:type="paragraph" w:styleId="a6">
    <w:name w:val="List Paragraph"/>
    <w:basedOn w:val="a"/>
    <w:uiPriority w:val="99"/>
    <w:qFormat/>
    <w:rsid w:val="005E5B52"/>
    <w:pPr>
      <w:ind w:firstLineChars="200" w:firstLine="420"/>
    </w:pPr>
  </w:style>
  <w:style w:type="paragraph" w:customStyle="1" w:styleId="Default">
    <w:name w:val="Default"/>
    <w:rsid w:val="005E5B52"/>
    <w:pPr>
      <w:widowControl w:val="0"/>
      <w:autoSpaceDE w:val="0"/>
      <w:autoSpaceDN w:val="0"/>
      <w:adjustRightInd w:val="0"/>
    </w:pPr>
    <w:rPr>
      <w:rFonts w:ascii="仿宋_GB2312" w:eastAsia="仿宋_GB2312" w:hAnsiTheme="minorHAnsi" w:cs="仿宋_GB2312"/>
      <w:color w:val="000000"/>
      <w:sz w:val="24"/>
      <w:szCs w:val="24"/>
    </w:rPr>
  </w:style>
  <w:style w:type="paragraph" w:styleId="a7">
    <w:name w:val="Normal (Web)"/>
    <w:basedOn w:val="a"/>
    <w:rsid w:val="00E32F8C"/>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1CC43E5-D034-4A9C-9FF2-7D176AFF6E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14</Pages>
  <Words>1082</Words>
  <Characters>6171</Characters>
  <Application>Microsoft Office Word</Application>
  <DocSecurity>0</DocSecurity>
  <Lines>51</Lines>
  <Paragraphs>14</Paragraphs>
  <ScaleCrop>false</ScaleCrop>
  <Company>微软中国</Company>
  <LinksUpToDate>false</LinksUpToDate>
  <CharactersWithSpaces>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GXR</dc:creator>
  <cp:lastModifiedBy>徐勇</cp:lastModifiedBy>
  <cp:revision>79</cp:revision>
  <dcterms:created xsi:type="dcterms:W3CDTF">2019-08-16T11:40:00Z</dcterms:created>
  <dcterms:modified xsi:type="dcterms:W3CDTF">2019-09-02T10:21:00Z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