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国家税务总局乌鲁木齐市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米东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第二税务分局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责令限期改正通知书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</w:rPr>
        <w:t>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二分</w:t>
      </w:r>
      <w:r>
        <w:rPr>
          <w:rFonts w:hint="eastAsia" w:ascii="仿宋_GB2312" w:hAnsi="仿宋_GB2312" w:eastAsia="仿宋_GB2312" w:cs="仿宋_GB2312"/>
          <w:sz w:val="32"/>
          <w:szCs w:val="32"/>
        </w:rPr>
        <w:t>限改〔202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〕1号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尤学奎（身份证号130434********0818）等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5位</w:t>
      </w:r>
      <w:r>
        <w:rPr>
          <w:rFonts w:hint="eastAsia" w:ascii="仿宋_GB2312" w:hAnsi="仿宋_GB2312" w:eastAsia="仿宋_GB2312" w:cs="仿宋_GB2312"/>
          <w:sz w:val="32"/>
          <w:szCs w:val="32"/>
        </w:rPr>
        <w:t>纳税人：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按照《国务院关于印发个人所得税专项附加扣除暂行办法的通知》（国发〔2018〕41号）第十一条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:“</w:t>
      </w:r>
      <w:r>
        <w:rPr>
          <w:rFonts w:hint="eastAsia" w:ascii="仿宋_GB2312" w:hAnsi="仿宋_GB2312" w:eastAsia="仿宋_GB2312" w:cs="仿宋_GB2312"/>
          <w:sz w:val="32"/>
          <w:szCs w:val="32"/>
        </w:rPr>
        <w:t>在一个纳税年度内，纳税人发生的与基本医保相关的医药费用支出，扣除医保报销后个人负担（指医保目录范围内的自付部分）累计超过15000元的部分，由纳税人在办理年度汇算清缴时，在80000元限额内据实扣除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的规定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，你未如实填报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个人所得税专项附加扣除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限你于202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日前到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国家税务总局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乌鲁木齐市米东区税务局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办税服务厅</w:t>
      </w:r>
      <w:r>
        <w:rPr>
          <w:rFonts w:hint="eastAsia" w:ascii="仿宋_GB2312" w:hAnsi="仿宋_GB2312" w:eastAsia="仿宋_GB2312" w:cs="仿宋_GB2312"/>
          <w:sz w:val="32"/>
          <w:szCs w:val="32"/>
        </w:rPr>
        <w:t>或通过个人所得税APP进行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更正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申报，改正税务违法行为。逾期仍不改正的，将按照《财政部 税务总局关于个人所得税综合所得汇算清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缴涉及有关政策问题的公告》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财政部 税务总局公告2019年第94号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三款：“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个人填报专项附加扣除信息存在明显错误，经税务机关通知，居民个人拒不更正或者不说明情况的，税务机关可暂停纳税人享受专项附加扣除。居民个人按规定更正相关信息或者说明情况后，经税务机关确认，居民个人可继续享受专项附加扣除，以前月份未享受扣除的，可按规定追补扣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的规定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进行暂停享受专项附加扣除处理。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国家税务总局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乌鲁木齐市米东区税务局第二税务分局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06ADD"/>
    <w:rsid w:val="018038CA"/>
    <w:rsid w:val="13206ADD"/>
    <w:rsid w:val="152A45F6"/>
    <w:rsid w:val="1EED1A2F"/>
    <w:rsid w:val="42AC54F0"/>
    <w:rsid w:val="4A0927DE"/>
    <w:rsid w:val="4C787A00"/>
    <w:rsid w:val="4F423F43"/>
    <w:rsid w:val="5C8557C6"/>
    <w:rsid w:val="7932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2024-02-02T03:17:00Z</dcterms:created>
  <dc:creator>刘倩倩</dc:creator>
  <cp:lastModifiedBy>刘倩倩</cp:lastModifiedBy>
  <cp:lastPrinted>2024-02-05T02:40:26Z</cp:lastPrinted>
  <dcterms:modified xsi:type="dcterms:W3CDTF">2024-02-05T02:40:29Z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