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5B" w:rsidRPr="00706CA5" w:rsidRDefault="00331ABA" w:rsidP="00331ABA">
      <w:pPr>
        <w:spacing w:line="800" w:lineRule="exact"/>
        <w:jc w:val="center"/>
        <w:rPr>
          <w:rFonts w:ascii="华文中宋" w:eastAsia="华文中宋" w:hAnsi="华文中宋"/>
          <w:b/>
          <w:snapToGrid w:val="0"/>
          <w:spacing w:val="-20"/>
          <w:kern w:val="0"/>
          <w:sz w:val="52"/>
          <w:szCs w:val="52"/>
        </w:rPr>
      </w:pPr>
      <w:r>
        <w:rPr>
          <w:rFonts w:ascii="华文中宋" w:eastAsia="华文中宋" w:hAnsi="华文中宋" w:hint="eastAsia"/>
          <w:b/>
          <w:snapToGrid w:val="0"/>
          <w:spacing w:val="-20"/>
          <w:kern w:val="0"/>
          <w:sz w:val="52"/>
          <w:szCs w:val="52"/>
        </w:rPr>
        <w:t>五家渠</w:t>
      </w:r>
      <w:r w:rsidR="00AC545B" w:rsidRPr="00706CA5">
        <w:rPr>
          <w:rFonts w:ascii="华文中宋" w:eastAsia="华文中宋" w:hAnsi="华文中宋" w:hint="eastAsia"/>
          <w:b/>
          <w:snapToGrid w:val="0"/>
          <w:spacing w:val="-20"/>
          <w:kern w:val="0"/>
          <w:sz w:val="52"/>
          <w:szCs w:val="52"/>
        </w:rPr>
        <w:t>税务局稽查局</w:t>
      </w:r>
    </w:p>
    <w:p w:rsidR="000316F5" w:rsidRPr="00E5522E" w:rsidRDefault="000316F5" w:rsidP="000316F5">
      <w:pPr>
        <w:jc w:val="center"/>
        <w:rPr>
          <w:rFonts w:ascii="华文中宋" w:eastAsia="华文中宋" w:hAnsi="华文中宋" w:cs="Times New Roman"/>
          <w:b/>
          <w:sz w:val="72"/>
          <w:szCs w:val="72"/>
        </w:rPr>
      </w:pPr>
      <w:r w:rsidRPr="00E5522E">
        <w:rPr>
          <w:rFonts w:ascii="华文中宋" w:eastAsia="华文中宋" w:hAnsi="华文中宋" w:cs="Times New Roman" w:hint="eastAsia"/>
          <w:b/>
          <w:sz w:val="72"/>
          <w:szCs w:val="72"/>
        </w:rPr>
        <w:t>税</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务</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处</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理</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决</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定</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书</w:t>
      </w:r>
    </w:p>
    <w:p w:rsidR="00AC545B" w:rsidRDefault="002B043E" w:rsidP="00AC545B">
      <w:pPr>
        <w:spacing w:after="100" w:afterAutospacing="1"/>
        <w:jc w:val="center"/>
        <w:rPr>
          <w:rFonts w:ascii="仿宋_GB2312" w:eastAsia="仿宋_GB2312"/>
          <w:sz w:val="32"/>
          <w:szCs w:val="32"/>
        </w:rPr>
      </w:pPr>
      <w:r w:rsidRPr="002B043E">
        <w:rPr>
          <w:rFonts w:ascii="仿宋_GB2312" w:eastAsia="仿宋_GB2312" w:hAnsi="华文仿宋"/>
          <w:spacing w:val="2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4pt;margin-top:27pt;width:447.85pt;height:0;z-index:251660288" o:connectortype="straight" strokeweight="3.25pt"/>
        </w:pict>
      </w:r>
      <w:r w:rsidR="00331ABA">
        <w:rPr>
          <w:rFonts w:ascii="仿宋_GB2312" w:eastAsia="仿宋_GB2312" w:hAnsi="华文仿宋" w:hint="eastAsia"/>
          <w:spacing w:val="20"/>
          <w:sz w:val="32"/>
          <w:szCs w:val="32"/>
        </w:rPr>
        <w:t>五</w:t>
      </w:r>
      <w:r w:rsidR="00AC545B">
        <w:rPr>
          <w:rFonts w:ascii="仿宋_GB2312" w:eastAsia="仿宋_GB2312" w:hAnsi="华文仿宋" w:hint="eastAsia"/>
          <w:spacing w:val="20"/>
          <w:sz w:val="32"/>
          <w:szCs w:val="32"/>
        </w:rPr>
        <w:t>税稽处〔</w:t>
      </w:r>
      <w:r w:rsidR="00331ABA">
        <w:rPr>
          <w:rFonts w:ascii="仿宋_GB2312" w:eastAsia="仿宋_GB2312" w:hAnsi="华文仿宋" w:hint="eastAsia"/>
          <w:spacing w:val="20"/>
          <w:sz w:val="32"/>
          <w:szCs w:val="32"/>
        </w:rPr>
        <w:t>201</w:t>
      </w:r>
      <w:r w:rsidR="008B4947">
        <w:rPr>
          <w:rFonts w:ascii="仿宋_GB2312" w:eastAsia="仿宋_GB2312" w:hAnsi="华文仿宋" w:hint="eastAsia"/>
          <w:spacing w:val="20"/>
          <w:sz w:val="32"/>
          <w:szCs w:val="32"/>
        </w:rPr>
        <w:t>9</w:t>
      </w:r>
      <w:r w:rsidR="00AC545B">
        <w:rPr>
          <w:rFonts w:ascii="仿宋_GB2312" w:eastAsia="仿宋_GB2312" w:hAnsi="华文仿宋" w:hint="eastAsia"/>
          <w:spacing w:val="20"/>
          <w:sz w:val="32"/>
          <w:szCs w:val="32"/>
        </w:rPr>
        <w:t>〕</w:t>
      </w:r>
      <w:r w:rsidR="00FD689A">
        <w:rPr>
          <w:rFonts w:ascii="仿宋_GB2312" w:eastAsia="仿宋_GB2312" w:hAnsi="华文仿宋" w:hint="eastAsia"/>
          <w:spacing w:val="20"/>
          <w:sz w:val="32"/>
          <w:szCs w:val="32"/>
        </w:rPr>
        <w:t>24</w:t>
      </w:r>
      <w:r w:rsidR="00AC545B">
        <w:rPr>
          <w:rFonts w:ascii="仿宋_GB2312" w:eastAsia="仿宋_GB2312" w:hAnsi="华文仿宋" w:hint="eastAsia"/>
          <w:spacing w:val="20"/>
          <w:sz w:val="32"/>
          <w:szCs w:val="32"/>
        </w:rPr>
        <w:t>号</w:t>
      </w:r>
    </w:p>
    <w:p w:rsidR="00AC545B" w:rsidRDefault="00AC545B" w:rsidP="00AC545B">
      <w:pPr>
        <w:spacing w:after="100" w:afterAutospacing="1" w:line="600" w:lineRule="exact"/>
        <w:jc w:val="center"/>
        <w:rPr>
          <w:rFonts w:ascii="华文中宋" w:eastAsia="华文中宋" w:hAnsi="华文中宋"/>
          <w:b/>
          <w:sz w:val="44"/>
          <w:szCs w:val="44"/>
        </w:rPr>
      </w:pPr>
      <w:r>
        <w:rPr>
          <w:rFonts w:ascii="华文中宋" w:eastAsia="华文中宋" w:hAnsi="华文中宋" w:hint="eastAsia"/>
          <w:b/>
          <w:sz w:val="44"/>
          <w:szCs w:val="44"/>
        </w:rPr>
        <w:t>关于对</w:t>
      </w:r>
      <w:r w:rsidR="009D7127">
        <w:rPr>
          <w:rFonts w:ascii="华文中宋" w:eastAsia="华文中宋" w:hAnsi="华文中宋" w:hint="eastAsia"/>
          <w:b/>
          <w:color w:val="000000"/>
          <w:sz w:val="44"/>
          <w:szCs w:val="44"/>
        </w:rPr>
        <w:t>河南省天地建筑防水工程有限公司五家渠分公司</w:t>
      </w:r>
      <w:r>
        <w:rPr>
          <w:rFonts w:ascii="华文中宋" w:eastAsia="华文中宋" w:hAnsi="华文中宋" w:hint="eastAsia"/>
          <w:b/>
          <w:sz w:val="44"/>
          <w:szCs w:val="44"/>
        </w:rPr>
        <w:t>的税务处理决定</w:t>
      </w:r>
    </w:p>
    <w:p w:rsidR="00AC545B" w:rsidRDefault="009D7127" w:rsidP="00AC545B">
      <w:pPr>
        <w:spacing w:line="360" w:lineRule="auto"/>
        <w:rPr>
          <w:rFonts w:ascii="仿宋_GB2312" w:eastAsia="仿宋_GB2312" w:hAnsi="宋体"/>
          <w:sz w:val="32"/>
          <w:szCs w:val="32"/>
        </w:rPr>
      </w:pPr>
      <w:r>
        <w:rPr>
          <w:rFonts w:ascii="仿宋_GB2312" w:eastAsia="仿宋_GB2312" w:cs="华文隶书" w:hint="eastAsia"/>
          <w:color w:val="000000"/>
          <w:kern w:val="0"/>
          <w:sz w:val="32"/>
          <w:szCs w:val="32"/>
          <w:lang w:val="zh-CN"/>
        </w:rPr>
        <w:t>河南省天地建筑防水工程有限公司五家渠分公司</w:t>
      </w:r>
      <w:r w:rsidR="00AC545B">
        <w:rPr>
          <w:rFonts w:ascii="仿宋_GB2312" w:eastAsia="仿宋_GB2312" w:hAnsi="宋体" w:hint="eastAsia"/>
          <w:sz w:val="32"/>
          <w:szCs w:val="32"/>
        </w:rPr>
        <w:t>：</w:t>
      </w:r>
    </w:p>
    <w:p w:rsidR="00BA403D" w:rsidRDefault="008B4947" w:rsidP="00BA403D">
      <w:pPr>
        <w:spacing w:line="360" w:lineRule="auto"/>
        <w:ind w:firstLine="600"/>
        <w:rPr>
          <w:rFonts w:ascii="仿宋_GB2312" w:eastAsia="仿宋_GB2312" w:hAnsi="宋体"/>
          <w:sz w:val="32"/>
          <w:szCs w:val="32"/>
        </w:rPr>
      </w:pPr>
      <w:r>
        <w:rPr>
          <w:rFonts w:ascii="仿宋_GB2312" w:eastAsia="仿宋_GB2312" w:hint="eastAsia"/>
          <w:color w:val="000000"/>
          <w:sz w:val="32"/>
          <w:szCs w:val="32"/>
        </w:rPr>
        <w:t>我局</w:t>
      </w:r>
      <w:r w:rsidR="00FC6C12">
        <w:rPr>
          <w:rFonts w:ascii="仿宋_GB2312" w:eastAsia="仿宋_GB2312" w:hint="eastAsia"/>
          <w:color w:val="000000"/>
          <w:sz w:val="32"/>
          <w:szCs w:val="32"/>
        </w:rPr>
        <w:t>于</w:t>
      </w:r>
      <w:r w:rsidR="00A44AF2">
        <w:rPr>
          <w:rFonts w:ascii="仿宋_GB2312" w:eastAsia="仿宋_GB2312" w:hint="eastAsia"/>
          <w:color w:val="000000"/>
          <w:sz w:val="32"/>
          <w:szCs w:val="32"/>
        </w:rPr>
        <w:t>2019年7月26日</w:t>
      </w:r>
      <w:r w:rsidR="00E736E5">
        <w:rPr>
          <w:rFonts w:ascii="仿宋_GB2312" w:eastAsia="仿宋_GB2312" w:hint="eastAsia"/>
          <w:color w:val="000000"/>
          <w:sz w:val="32"/>
          <w:szCs w:val="32"/>
        </w:rPr>
        <w:t>起</w:t>
      </w:r>
      <w:r w:rsidR="00E736E5" w:rsidRPr="001D1C5C">
        <w:rPr>
          <w:rFonts w:ascii="仿宋_GB2312" w:eastAsia="仿宋_GB2312" w:hint="eastAsia"/>
          <w:color w:val="000000"/>
          <w:sz w:val="32"/>
          <w:szCs w:val="32"/>
        </w:rPr>
        <w:t>对</w:t>
      </w:r>
      <w:r w:rsidR="00E736E5">
        <w:rPr>
          <w:rFonts w:ascii="仿宋_GB2312" w:eastAsia="仿宋_GB2312" w:hint="eastAsia"/>
          <w:color w:val="000000"/>
          <w:sz w:val="32"/>
          <w:szCs w:val="32"/>
        </w:rPr>
        <w:t>你</w:t>
      </w:r>
      <w:r w:rsidR="00E736E5" w:rsidRPr="003F35CB">
        <w:rPr>
          <w:rFonts w:ascii="仿宋_GB2312" w:eastAsia="仿宋_GB2312" w:hint="eastAsia"/>
          <w:color w:val="000000"/>
          <w:sz w:val="32"/>
          <w:szCs w:val="32"/>
        </w:rPr>
        <w:t>公司</w:t>
      </w:r>
      <w:r w:rsidR="00A44AF2">
        <w:rPr>
          <w:rFonts w:ascii="仿宋_GB2312" w:eastAsia="仿宋_GB2312" w:hint="eastAsia"/>
          <w:color w:val="000000"/>
          <w:sz w:val="32"/>
          <w:szCs w:val="32"/>
        </w:rPr>
        <w:t>2017年9月1日至2017年12月31日</w:t>
      </w:r>
      <w:r w:rsidR="00E736E5">
        <w:rPr>
          <w:rFonts w:ascii="仿宋_GB2312" w:eastAsia="仿宋_GB2312" w:hint="eastAsia"/>
          <w:color w:val="000000"/>
          <w:sz w:val="32"/>
          <w:szCs w:val="32"/>
        </w:rPr>
        <w:t>期间发票</w:t>
      </w:r>
      <w:r w:rsidR="00A44AF2">
        <w:rPr>
          <w:rFonts w:ascii="仿宋_GB2312" w:eastAsia="仿宋_GB2312" w:hint="eastAsia"/>
          <w:color w:val="000000"/>
          <w:sz w:val="32"/>
          <w:szCs w:val="32"/>
        </w:rPr>
        <w:t>情况</w:t>
      </w:r>
      <w:r w:rsidR="00E736E5" w:rsidRPr="001D1C5C">
        <w:rPr>
          <w:rFonts w:ascii="仿宋_GB2312" w:eastAsia="仿宋_GB2312" w:hint="eastAsia"/>
          <w:color w:val="000000"/>
          <w:sz w:val="32"/>
          <w:szCs w:val="32"/>
        </w:rPr>
        <w:t>进行检查。</w:t>
      </w:r>
      <w:r w:rsidR="00BA403D">
        <w:rPr>
          <w:rFonts w:ascii="仿宋_GB2312" w:eastAsia="仿宋_GB2312" w:hAnsi="华文仿宋" w:hint="eastAsia"/>
          <w:sz w:val="32"/>
          <w:szCs w:val="32"/>
        </w:rPr>
        <w:t>违法事实及处理决定如下：</w:t>
      </w:r>
      <w:r w:rsidR="00BA403D">
        <w:rPr>
          <w:rFonts w:ascii="仿宋_GB2312" w:eastAsia="仿宋_GB2312" w:hAnsi="宋体" w:hint="eastAsia"/>
          <w:sz w:val="32"/>
          <w:szCs w:val="32"/>
        </w:rPr>
        <w:t xml:space="preserve"> </w:t>
      </w:r>
    </w:p>
    <w:p w:rsidR="00AC545B" w:rsidRDefault="00AC545B" w:rsidP="00AC545B">
      <w:pPr>
        <w:spacing w:line="360" w:lineRule="auto"/>
        <w:ind w:firstLineChars="200" w:firstLine="643"/>
        <w:rPr>
          <w:rFonts w:ascii="黑体" w:eastAsia="黑体" w:hAnsi="华文仿宋"/>
          <w:b/>
          <w:sz w:val="32"/>
          <w:szCs w:val="32"/>
        </w:rPr>
      </w:pPr>
      <w:r>
        <w:rPr>
          <w:rFonts w:ascii="黑体" w:eastAsia="黑体" w:hAnsi="华文仿宋" w:hint="eastAsia"/>
          <w:b/>
          <w:sz w:val="32"/>
          <w:szCs w:val="32"/>
        </w:rPr>
        <w:t>一、违法事实</w:t>
      </w:r>
    </w:p>
    <w:p w:rsidR="00A44AF2" w:rsidRDefault="00A44AF2" w:rsidP="00A44AF2">
      <w:pPr>
        <w:tabs>
          <w:tab w:val="left" w:pos="4802"/>
        </w:tabs>
        <w:spacing w:line="600" w:lineRule="exact"/>
        <w:ind w:firstLineChars="200" w:firstLine="640"/>
        <w:rPr>
          <w:rFonts w:ascii="仿宋_GB2312" w:eastAsia="仿宋_GB2312"/>
          <w:color w:val="000000"/>
          <w:sz w:val="32"/>
          <w:szCs w:val="32"/>
        </w:rPr>
      </w:pPr>
      <w:bookmarkStart w:id="0" w:name="_Toc298925706"/>
      <w:r>
        <w:rPr>
          <w:rFonts w:ascii="仿宋_GB2312" w:eastAsia="仿宋_GB2312" w:hint="eastAsia"/>
          <w:color w:val="000000"/>
          <w:sz w:val="32"/>
          <w:szCs w:val="32"/>
        </w:rPr>
        <w:t>1.</w:t>
      </w:r>
      <w:r w:rsidR="00274ED1">
        <w:rPr>
          <w:rFonts w:ascii="仿宋_GB2312" w:eastAsia="仿宋_GB2312" w:hint="eastAsia"/>
          <w:color w:val="000000"/>
          <w:sz w:val="32"/>
          <w:szCs w:val="32"/>
        </w:rPr>
        <w:t>你</w:t>
      </w:r>
      <w:r>
        <w:rPr>
          <w:rFonts w:ascii="仿宋_GB2312" w:eastAsia="仿宋_GB2312" w:hint="eastAsia"/>
          <w:color w:val="000000"/>
          <w:sz w:val="32"/>
          <w:szCs w:val="32"/>
        </w:rPr>
        <w:t>公司2017年9月1日被主管税务机关认定为增值税一般纳税人，适用增值税11%的税率。20</w:t>
      </w:r>
      <w:r w:rsidR="000A1728">
        <w:rPr>
          <w:rFonts w:ascii="仿宋_GB2312" w:eastAsia="仿宋_GB2312" w:hint="eastAsia"/>
          <w:color w:val="000000"/>
          <w:sz w:val="32"/>
          <w:szCs w:val="32"/>
        </w:rPr>
        <w:t>17</w:t>
      </w:r>
      <w:r>
        <w:rPr>
          <w:rFonts w:ascii="仿宋_GB2312" w:eastAsia="仿宋_GB2312" w:hint="eastAsia"/>
          <w:color w:val="000000"/>
          <w:sz w:val="32"/>
          <w:szCs w:val="32"/>
        </w:rPr>
        <w:t>年9月12日，</w:t>
      </w:r>
      <w:r w:rsidR="00274ED1">
        <w:rPr>
          <w:rFonts w:ascii="仿宋_GB2312" w:eastAsia="仿宋_GB2312" w:hint="eastAsia"/>
          <w:color w:val="000000"/>
          <w:sz w:val="32"/>
          <w:szCs w:val="32"/>
        </w:rPr>
        <w:t>你</w:t>
      </w:r>
      <w:r>
        <w:rPr>
          <w:rFonts w:ascii="仿宋_GB2312" w:eastAsia="仿宋_GB2312" w:hint="eastAsia"/>
          <w:color w:val="000000"/>
          <w:sz w:val="32"/>
          <w:szCs w:val="32"/>
        </w:rPr>
        <w:t>公司给新疆拓达建筑安装有限公司乌鲁木齐安泰分公司等5户企业开具增值税专用发票9张，金额742951.47元，按照3%申报缴纳增值税22282.53元，未按照适用税率依法足额申报缴纳增值税。</w:t>
      </w:r>
    </w:p>
    <w:p w:rsidR="004B2506" w:rsidRDefault="004B2506" w:rsidP="004B2506">
      <w:pPr>
        <w:tabs>
          <w:tab w:val="left" w:pos="4802"/>
        </w:tabs>
        <w:spacing w:line="600" w:lineRule="exact"/>
        <w:ind w:firstLineChars="200" w:firstLine="640"/>
        <w:rPr>
          <w:rFonts w:ascii="仿宋_GB2312" w:eastAsia="仿宋_GB2312" w:hAnsi="Gungsuh" w:hint="eastAsia"/>
          <w:sz w:val="32"/>
          <w:szCs w:val="32"/>
        </w:rPr>
      </w:pPr>
      <w:r>
        <w:rPr>
          <w:rFonts w:ascii="仿宋_GB2312" w:eastAsia="仿宋_GB2312" w:hAnsi="Gungsuh" w:hint="eastAsia"/>
          <w:sz w:val="32"/>
          <w:szCs w:val="32"/>
        </w:rPr>
        <w:t>依据《中华人民共和国增值税暂行条例》（国务院令第691号）第一条规定，“在中华人民共和国境内销售货物或者加工、修理修配劳务(以下简称劳务)，销售服务、无形资产、不动产以及进口货物的单位和个人，为增值税的纳税人，应</w:t>
      </w:r>
      <w:r>
        <w:rPr>
          <w:rFonts w:ascii="仿宋_GB2312" w:eastAsia="仿宋_GB2312" w:hAnsi="Gungsuh" w:hint="eastAsia"/>
          <w:sz w:val="32"/>
          <w:szCs w:val="32"/>
        </w:rPr>
        <w:lastRenderedPageBreak/>
        <w:t>当依照本条例缴纳增值税。”第二十三条规定，“纳税人以1个月或者1个季度为1个纳税期的，自期满之日起15日内申报纳税”。</w:t>
      </w:r>
    </w:p>
    <w:p w:rsidR="004B2506" w:rsidRDefault="004B2506" w:rsidP="004B2506">
      <w:pPr>
        <w:tabs>
          <w:tab w:val="left" w:pos="4802"/>
        </w:tabs>
        <w:spacing w:line="600" w:lineRule="exact"/>
        <w:ind w:firstLineChars="200" w:firstLine="640"/>
        <w:rPr>
          <w:rFonts w:ascii="仿宋_GB2312" w:eastAsia="仿宋_GB2312" w:hint="eastAsia"/>
          <w:color w:val="000000"/>
          <w:sz w:val="32"/>
          <w:szCs w:val="32"/>
        </w:rPr>
      </w:pPr>
      <w:r>
        <w:rPr>
          <w:rFonts w:ascii="仿宋_GB2312" w:eastAsia="仿宋_GB2312" w:hAnsi="Gungsuh" w:hint="eastAsia"/>
          <w:sz w:val="32"/>
          <w:szCs w:val="32"/>
        </w:rPr>
        <w:t>依据《财政部国家税务总局关于全面推开营业税改征增值税试点的通知》（财税〔2016〕36号)第四十五条第（二）款，“纳税人提供建筑服务、租赁服务采取预收款方式的，其纳税义务发生时间为收到预收款的当天。”第十五条 “增值税税率：（二）提供交通运输、邮政、基础电信、建筑、不动产租赁服务，销售不动产，转让土地使用权，税率为11%。”</w:t>
      </w:r>
      <w:r>
        <w:rPr>
          <w:rFonts w:ascii="仿宋_GB2312" w:eastAsia="仿宋_GB2312" w:hint="eastAsia"/>
          <w:color w:val="000000"/>
          <w:sz w:val="32"/>
          <w:szCs w:val="32"/>
        </w:rPr>
        <w:t>具体计算如下 ：</w:t>
      </w:r>
    </w:p>
    <w:p w:rsidR="004B2506" w:rsidRDefault="004B2506" w:rsidP="004B2506">
      <w:pPr>
        <w:tabs>
          <w:tab w:val="left" w:pos="4802"/>
        </w:tabs>
        <w:spacing w:line="600" w:lineRule="exact"/>
        <w:ind w:firstLineChars="200" w:firstLine="640"/>
        <w:rPr>
          <w:rFonts w:ascii="仿宋_GB2312" w:eastAsia="仿宋_GB2312" w:hAnsi="Gungsuh" w:hint="eastAsia"/>
          <w:sz w:val="32"/>
          <w:szCs w:val="32"/>
        </w:rPr>
      </w:pPr>
      <w:r>
        <w:rPr>
          <w:rFonts w:ascii="仿宋_GB2312" w:eastAsia="仿宋_GB2312" w:hint="eastAsia"/>
          <w:color w:val="000000"/>
          <w:sz w:val="32"/>
          <w:szCs w:val="32"/>
        </w:rPr>
        <w:t>2017年9月开具增值税专用发票9张，应申报缴纳增值税=689405.41*11%=75834.59元，实际申报缴纳22282.53元，应补缴增值税=75834.59-22282.53=53546.05元。</w:t>
      </w:r>
    </w:p>
    <w:p w:rsidR="004B2506" w:rsidRDefault="004B2506" w:rsidP="004B2506">
      <w:pPr>
        <w:tabs>
          <w:tab w:val="left" w:pos="4802"/>
        </w:tabs>
        <w:spacing w:line="600" w:lineRule="exact"/>
        <w:ind w:firstLineChars="250" w:firstLine="800"/>
        <w:rPr>
          <w:rFonts w:ascii="仿宋_GB2312" w:eastAsia="仿宋_GB2312" w:hAnsi="Gungsuh" w:hint="eastAsia"/>
          <w:color w:val="000000"/>
          <w:sz w:val="32"/>
          <w:szCs w:val="32"/>
        </w:rPr>
      </w:pPr>
      <w:r>
        <w:rPr>
          <w:rFonts w:ascii="仿宋_GB2312" w:eastAsia="仿宋_GB2312" w:hAnsi="Gungsuh" w:hint="eastAsia"/>
          <w:color w:val="000000"/>
          <w:sz w:val="32"/>
          <w:szCs w:val="32"/>
        </w:rPr>
        <w:t>2.根据《中华人民共和国城市维护建设税暂行条例》（国发〔1985〕19号）及《国务院关于废止和修改部分行政法规的决定》（国务院令第588号）第二条“凡缴纳增值税，消费税，营业税的单位和个人，都是城市维护建设税的纳税义务人（以下简称纳税人），都应当依照本条例的规定缴纳城市维护建设税”、第三条“城市维护建设税，以纳税人实际缴纳的消费税，增值税，营业税税额为计税依据，分别与增值税，消费税，营业税同时缴纳”、第四条“城市维护建设税税率如下：纳税人所在地在市区的，税率为7%”之规定，该公司2017年9月</w:t>
      </w:r>
      <w:r>
        <w:rPr>
          <w:rFonts w:ascii="仿宋_GB2312" w:eastAsia="仿宋_GB2312" w:hint="eastAsia"/>
          <w:color w:val="000000"/>
          <w:sz w:val="32"/>
          <w:szCs w:val="32"/>
        </w:rPr>
        <w:t>开具增值税专用发票9张，</w:t>
      </w:r>
      <w:r>
        <w:rPr>
          <w:rFonts w:ascii="仿宋_GB2312" w:eastAsia="仿宋_GB2312" w:hAnsi="Gungsuh" w:hint="eastAsia"/>
          <w:color w:val="000000"/>
          <w:sz w:val="32"/>
          <w:szCs w:val="32"/>
        </w:rPr>
        <w:t>少申报缴纳</w:t>
      </w:r>
      <w:r>
        <w:rPr>
          <w:rFonts w:ascii="仿宋_GB2312" w:eastAsia="仿宋_GB2312" w:hAnsi="Gungsuh" w:hint="eastAsia"/>
          <w:color w:val="000000"/>
          <w:sz w:val="32"/>
          <w:szCs w:val="32"/>
        </w:rPr>
        <w:lastRenderedPageBreak/>
        <w:t>城市维护建设税=53546.05*7%=3748.22元。</w:t>
      </w:r>
    </w:p>
    <w:p w:rsidR="004B2506" w:rsidRDefault="004B2506" w:rsidP="004B2506">
      <w:pPr>
        <w:tabs>
          <w:tab w:val="left" w:pos="4802"/>
        </w:tabs>
        <w:spacing w:line="600" w:lineRule="exact"/>
        <w:ind w:firstLineChars="200" w:firstLine="640"/>
        <w:rPr>
          <w:rFonts w:ascii="仿宋_GB2312" w:eastAsia="仿宋_GB2312" w:hAnsi="Gungsuh" w:hint="eastAsia"/>
          <w:color w:val="000000"/>
          <w:sz w:val="32"/>
          <w:szCs w:val="32"/>
        </w:rPr>
      </w:pPr>
      <w:r>
        <w:rPr>
          <w:rFonts w:ascii="仿宋_GB2312" w:eastAsia="仿宋_GB2312" w:hAnsi="Gungsuh" w:hint="eastAsia"/>
          <w:color w:val="000000"/>
          <w:sz w:val="32"/>
          <w:szCs w:val="32"/>
        </w:rPr>
        <w:t>3.根据《征收教育费附加的暂行规定》（国发〔1986〕50号）及《国务院关于修改〈征收教育费附加的暂行规定〉的决定》（国务院令第448号）第三条“教育费附加，以各单位和个人实际缴纳的增值税、营业税、消费税的税额为计征依据，教育费附加率为3%，分别与增值税、营业税、消费税同时缴纳”之规定,该公司2017年9月</w:t>
      </w:r>
      <w:r>
        <w:rPr>
          <w:rFonts w:ascii="仿宋_GB2312" w:eastAsia="仿宋_GB2312" w:hint="eastAsia"/>
          <w:color w:val="000000"/>
          <w:sz w:val="32"/>
          <w:szCs w:val="32"/>
        </w:rPr>
        <w:t>开具增值税专用发票9张，</w:t>
      </w:r>
      <w:r>
        <w:rPr>
          <w:rFonts w:ascii="仿宋_GB2312" w:eastAsia="仿宋_GB2312" w:hAnsi="Gungsuh" w:hint="eastAsia"/>
          <w:color w:val="000000"/>
          <w:sz w:val="32"/>
          <w:szCs w:val="32"/>
        </w:rPr>
        <w:t xml:space="preserve"> 少申报缴纳教育费附加=53546.05*3%=1606.38元。</w:t>
      </w:r>
    </w:p>
    <w:p w:rsidR="004B2506" w:rsidRDefault="004B2506" w:rsidP="004B2506">
      <w:pPr>
        <w:tabs>
          <w:tab w:val="left" w:pos="4802"/>
        </w:tabs>
        <w:spacing w:line="600" w:lineRule="exact"/>
        <w:ind w:firstLineChars="200" w:firstLine="640"/>
        <w:rPr>
          <w:rFonts w:ascii="仿宋_GB2312" w:eastAsia="仿宋_GB2312" w:hAnsi="Gungsuh" w:hint="eastAsia"/>
          <w:color w:val="000000"/>
          <w:sz w:val="32"/>
          <w:szCs w:val="32"/>
        </w:rPr>
      </w:pPr>
      <w:r>
        <w:rPr>
          <w:rFonts w:ascii="仿宋_GB2312" w:eastAsia="仿宋_GB2312" w:hAnsi="Gungsuh" w:hint="eastAsia"/>
          <w:color w:val="000000"/>
          <w:sz w:val="32"/>
          <w:szCs w:val="32"/>
        </w:rPr>
        <w:t>4.根据《新疆维吾尔自治区人民政府关于修改〈新疆维吾尔自治区地方教育附加征收使用管理办法〉的通知》（新政发〔2011〕24号）“在本自治区行政区域内所有缴纳增值税、营业税、消费税的单位和个人(包括外商投资企业、外国企业及外籍个人)，都应当按照实际缴纳“三税”税额的2％缴纳地方教育附加。该公司2017年9月</w:t>
      </w:r>
      <w:r>
        <w:rPr>
          <w:rFonts w:ascii="仿宋_GB2312" w:eastAsia="仿宋_GB2312" w:hint="eastAsia"/>
          <w:color w:val="000000"/>
          <w:sz w:val="32"/>
          <w:szCs w:val="32"/>
        </w:rPr>
        <w:t>开具增值税专用发票9张，</w:t>
      </w:r>
      <w:r>
        <w:rPr>
          <w:rFonts w:ascii="仿宋_GB2312" w:eastAsia="仿宋_GB2312" w:hAnsi="Gungsuh" w:hint="eastAsia"/>
          <w:color w:val="000000"/>
          <w:sz w:val="32"/>
          <w:szCs w:val="32"/>
        </w:rPr>
        <w:t>少申报缴纳地方教育附加=53546.05*2%=1070.92元。</w:t>
      </w:r>
    </w:p>
    <w:p w:rsidR="00360F78" w:rsidRPr="00ED4382" w:rsidRDefault="00360F78" w:rsidP="004B2506">
      <w:pPr>
        <w:pStyle w:val="a6"/>
        <w:spacing w:beforeLines="50" w:beforeAutospacing="0" w:afterLines="50" w:afterAutospacing="0" w:line="360" w:lineRule="auto"/>
        <w:ind w:firstLineChars="200" w:firstLine="640"/>
        <w:rPr>
          <w:rFonts w:ascii="仿宋_GB2312" w:eastAsia="仿宋_GB2312" w:hAnsi="Times New Roman" w:cs="Times New Roman"/>
          <w:color w:val="auto"/>
          <w:kern w:val="2"/>
          <w:sz w:val="32"/>
          <w:szCs w:val="32"/>
        </w:rPr>
      </w:pPr>
      <w:r w:rsidRPr="00ED4382">
        <w:rPr>
          <w:rFonts w:ascii="仿宋_GB2312" w:eastAsia="仿宋_GB2312" w:hAnsi="Times New Roman" w:cs="Times New Roman" w:hint="eastAsia"/>
          <w:color w:val="auto"/>
          <w:kern w:val="2"/>
          <w:sz w:val="32"/>
          <w:szCs w:val="32"/>
        </w:rPr>
        <w:t>上述事实，有</w:t>
      </w:r>
      <w:r>
        <w:rPr>
          <w:rFonts w:ascii="仿宋_GB2312" w:eastAsia="仿宋_GB2312" w:hint="eastAsia"/>
          <w:sz w:val="32"/>
          <w:szCs w:val="32"/>
        </w:rPr>
        <w:t>你</w:t>
      </w:r>
      <w:r w:rsidRPr="00ED4382">
        <w:rPr>
          <w:rFonts w:ascii="仿宋_GB2312" w:eastAsia="仿宋_GB2312" w:hint="eastAsia"/>
          <w:sz w:val="32"/>
          <w:szCs w:val="32"/>
        </w:rPr>
        <w:t>公司</w:t>
      </w:r>
      <w:r w:rsidRPr="00ED4382">
        <w:rPr>
          <w:rFonts w:ascii="仿宋_GB2312" w:eastAsia="仿宋_GB2312" w:hAnsi="Times New Roman" w:cs="Times New Roman" w:hint="eastAsia"/>
          <w:color w:val="auto"/>
          <w:kern w:val="2"/>
          <w:sz w:val="32"/>
          <w:szCs w:val="32"/>
        </w:rPr>
        <w:t>记账凭证、询问笔录、</w:t>
      </w:r>
      <w:r w:rsidR="00A44AF2">
        <w:rPr>
          <w:rFonts w:ascii="仿宋_GB2312" w:eastAsia="仿宋_GB2312" w:hAnsi="Times New Roman" w:cs="Times New Roman" w:hint="eastAsia"/>
          <w:color w:val="auto"/>
          <w:kern w:val="2"/>
          <w:sz w:val="32"/>
          <w:szCs w:val="32"/>
        </w:rPr>
        <w:t>建筑分包合同</w:t>
      </w:r>
      <w:r w:rsidRPr="00ED4382">
        <w:rPr>
          <w:rFonts w:ascii="仿宋_GB2312" w:eastAsia="仿宋_GB2312" w:hAnsi="Times New Roman" w:cs="Times New Roman" w:hint="eastAsia"/>
          <w:color w:val="auto"/>
          <w:kern w:val="2"/>
          <w:sz w:val="32"/>
          <w:szCs w:val="32"/>
        </w:rPr>
        <w:t>等证据证实。</w:t>
      </w:r>
    </w:p>
    <w:p w:rsidR="00AC545B" w:rsidRDefault="00AC545B" w:rsidP="00445D83">
      <w:pPr>
        <w:ind w:firstLineChars="200" w:firstLine="643"/>
        <w:rPr>
          <w:rFonts w:ascii="黑体" w:eastAsia="黑体"/>
          <w:b/>
          <w:sz w:val="32"/>
          <w:szCs w:val="32"/>
        </w:rPr>
      </w:pPr>
      <w:r>
        <w:rPr>
          <w:rFonts w:ascii="黑体" w:eastAsia="黑体" w:hint="eastAsia"/>
          <w:b/>
          <w:sz w:val="32"/>
          <w:szCs w:val="32"/>
        </w:rPr>
        <w:t>二、处理决定</w:t>
      </w:r>
      <w:bookmarkEnd w:id="0"/>
    </w:p>
    <w:p w:rsidR="002E5B65" w:rsidRPr="00E736E5" w:rsidRDefault="00E736E5" w:rsidP="00E736E5">
      <w:pPr>
        <w:pStyle w:val="a6"/>
        <w:snapToGrid w:val="0"/>
        <w:spacing w:before="0" w:beforeAutospacing="0" w:after="0" w:afterAutospacing="0" w:line="560" w:lineRule="exact"/>
        <w:ind w:firstLineChars="200" w:firstLine="640"/>
        <w:rPr>
          <w:rFonts w:ascii="仿宋_GB2312" w:eastAsia="仿宋_GB2312"/>
          <w:snapToGrid w:val="0"/>
          <w:sz w:val="32"/>
          <w:szCs w:val="32"/>
        </w:rPr>
      </w:pPr>
      <w:r w:rsidRPr="0097398C">
        <w:rPr>
          <w:rFonts w:ascii="仿宋_GB2312" w:eastAsia="仿宋_GB2312" w:hAnsi="Times New Roman" w:cs="Times New Roman" w:hint="eastAsia"/>
          <w:color w:val="auto"/>
          <w:kern w:val="2"/>
          <w:sz w:val="32"/>
          <w:szCs w:val="32"/>
        </w:rPr>
        <w:t>根据</w:t>
      </w:r>
      <w:r w:rsidR="00274ED1">
        <w:rPr>
          <w:rFonts w:ascii="仿宋_GB2312" w:eastAsia="仿宋_GB2312" w:hint="eastAsia"/>
          <w:sz w:val="32"/>
          <w:szCs w:val="32"/>
        </w:rPr>
        <w:t>《中华人民共和国税收征收管理法》（中华人民共和国主席令第49号）第三十二条的规定，“纳税人未按照规定期限缴纳税款的，扣缴义务人未按照规定期限解缴税款的，税务机关除责令限期缴纳外，从滞纳税款之日起，按日</w:t>
      </w:r>
      <w:r w:rsidR="00274ED1">
        <w:rPr>
          <w:rFonts w:ascii="仿宋_GB2312" w:eastAsia="仿宋_GB2312" w:hint="eastAsia"/>
          <w:sz w:val="32"/>
          <w:szCs w:val="32"/>
        </w:rPr>
        <w:lastRenderedPageBreak/>
        <w:t>加收滞纳税款万分之五的滞纳金”。依据《中华人民共和国税收征收管理法实施细则》（国务院令第362号）第七十五条的规定，“税收征管法第三十二条规定的加收滞纳金的起止时间，为法律、行政法规规定或者税务机关依照法律、行政法规的规定确定的税款缴纳期限届满次日起至纳税人、扣缴义务人实际缴纳或者解缴税款之日止。”</w:t>
      </w:r>
      <w:r w:rsidRPr="0097398C">
        <w:rPr>
          <w:rFonts w:ascii="仿宋_GB2312" w:eastAsia="仿宋_GB2312" w:hAnsi="Times New Roman" w:cs="Times New Roman" w:hint="eastAsia"/>
          <w:color w:val="auto"/>
          <w:kern w:val="2"/>
          <w:sz w:val="32"/>
          <w:szCs w:val="32"/>
        </w:rPr>
        <w:t>之规定</w:t>
      </w:r>
      <w:r>
        <w:rPr>
          <w:rFonts w:ascii="仿宋_GB2312" w:eastAsia="仿宋_GB2312" w:hAnsi="Times New Roman" w:cs="Times New Roman" w:hint="eastAsia"/>
          <w:color w:val="auto"/>
          <w:kern w:val="2"/>
          <w:sz w:val="32"/>
          <w:szCs w:val="32"/>
        </w:rPr>
        <w:t>。</w:t>
      </w:r>
    </w:p>
    <w:p w:rsidR="00274ED1" w:rsidRDefault="00274ED1" w:rsidP="00274ED1">
      <w:pPr>
        <w:ind w:firstLineChars="200" w:firstLine="640"/>
        <w:rPr>
          <w:rFonts w:ascii="仿宋_GB2312" w:eastAsia="仿宋_GB2312"/>
          <w:sz w:val="32"/>
          <w:szCs w:val="32"/>
        </w:rPr>
      </w:pPr>
      <w:r>
        <w:rPr>
          <w:rFonts w:ascii="仿宋_GB2312" w:eastAsia="仿宋_GB2312" w:hint="eastAsia"/>
          <w:sz w:val="32"/>
          <w:szCs w:val="32"/>
        </w:rPr>
        <w:t>责令</w:t>
      </w:r>
      <w:r w:rsidR="00CE4E02">
        <w:rPr>
          <w:rFonts w:ascii="仿宋_GB2312" w:eastAsia="仿宋_GB2312" w:hint="eastAsia"/>
          <w:sz w:val="32"/>
          <w:szCs w:val="32"/>
        </w:rPr>
        <w:t>你公司</w:t>
      </w:r>
      <w:r>
        <w:rPr>
          <w:rFonts w:ascii="仿宋_GB2312" w:eastAsia="仿宋_GB2312" w:hint="eastAsia"/>
          <w:sz w:val="32"/>
          <w:szCs w:val="32"/>
        </w:rPr>
        <w:t>补缴2017年9月增值税</w:t>
      </w:r>
      <w:r w:rsidR="004B2506">
        <w:rPr>
          <w:rFonts w:ascii="仿宋_GB2312" w:eastAsia="仿宋_GB2312" w:hint="eastAsia"/>
          <w:color w:val="000000"/>
          <w:sz w:val="32"/>
          <w:szCs w:val="32"/>
        </w:rPr>
        <w:t>53546.05</w:t>
      </w:r>
      <w:r>
        <w:rPr>
          <w:rFonts w:ascii="仿宋_GB2312" w:eastAsia="仿宋_GB2312" w:hint="eastAsia"/>
          <w:sz w:val="32"/>
          <w:szCs w:val="32"/>
        </w:rPr>
        <w:t>元；城市维护建设税</w:t>
      </w:r>
      <w:r w:rsidR="004B2506">
        <w:rPr>
          <w:rFonts w:ascii="仿宋_GB2312" w:eastAsia="仿宋_GB2312" w:hAnsi="Gungsuh" w:hint="eastAsia"/>
          <w:color w:val="000000"/>
          <w:sz w:val="32"/>
          <w:szCs w:val="32"/>
        </w:rPr>
        <w:t>3748.22</w:t>
      </w:r>
      <w:r>
        <w:rPr>
          <w:rFonts w:ascii="仿宋_GB2312" w:eastAsia="仿宋_GB2312" w:hint="eastAsia"/>
          <w:sz w:val="32"/>
          <w:szCs w:val="32"/>
        </w:rPr>
        <w:t>元；教育费附加</w:t>
      </w:r>
      <w:r w:rsidR="004B2506">
        <w:rPr>
          <w:rFonts w:ascii="仿宋_GB2312" w:eastAsia="仿宋_GB2312" w:hAnsi="Gungsuh" w:hint="eastAsia"/>
          <w:color w:val="000000"/>
          <w:sz w:val="32"/>
          <w:szCs w:val="32"/>
        </w:rPr>
        <w:t>1606.38</w:t>
      </w:r>
      <w:r>
        <w:rPr>
          <w:rFonts w:ascii="仿宋_GB2312" w:eastAsia="仿宋_GB2312" w:hint="eastAsia"/>
          <w:sz w:val="32"/>
          <w:szCs w:val="32"/>
        </w:rPr>
        <w:t>元；地方教育附加</w:t>
      </w:r>
      <w:r w:rsidR="004B2506">
        <w:rPr>
          <w:rFonts w:ascii="仿宋_GB2312" w:eastAsia="仿宋_GB2312" w:hAnsi="Gungsuh" w:hint="eastAsia"/>
          <w:color w:val="000000"/>
          <w:sz w:val="32"/>
          <w:szCs w:val="32"/>
        </w:rPr>
        <w:t>1070.92</w:t>
      </w:r>
      <w:r>
        <w:rPr>
          <w:rFonts w:ascii="仿宋_GB2312" w:eastAsia="仿宋_GB2312" w:hint="eastAsia"/>
          <w:sz w:val="32"/>
          <w:szCs w:val="32"/>
        </w:rPr>
        <w:t>元。并自上述税款滞纳之日起按日加收万分之五的滞纳金。</w:t>
      </w:r>
    </w:p>
    <w:p w:rsidR="00AC545B" w:rsidRPr="003C4253" w:rsidRDefault="000317C2" w:rsidP="00E736E5">
      <w:pPr>
        <w:ind w:firstLineChars="200" w:firstLine="640"/>
        <w:rPr>
          <w:rFonts w:ascii="仿宋_GB2312" w:eastAsia="仿宋_GB2312"/>
          <w:sz w:val="32"/>
          <w:szCs w:val="32"/>
        </w:rPr>
      </w:pPr>
      <w:r w:rsidRPr="000317C2">
        <w:rPr>
          <w:rFonts w:ascii="仿宋_GB2312" w:eastAsia="仿宋_GB2312" w:hint="eastAsia"/>
          <w:sz w:val="32"/>
          <w:szCs w:val="32"/>
        </w:rPr>
        <w:t>你公司若同我局在纳税上有争议，必须先依照本决定的期限缴纳税款及滞纳金或者提供相应的担保，然后可自上述款项缴清或者提供相应担保被税务机关确认之日起六十日内依法向五家渠税务局申请行政复议。</w:t>
      </w:r>
      <w:r w:rsidR="00AC545B">
        <w:rPr>
          <w:rFonts w:ascii="仿宋_GB2312" w:eastAsia="仿宋_GB2312" w:hAnsi="华文仿宋" w:hint="eastAsia"/>
          <w:sz w:val="32"/>
          <w:szCs w:val="32"/>
        </w:rPr>
        <w:t xml:space="preserve">                                   </w:t>
      </w:r>
    </w:p>
    <w:p w:rsidR="00AC545B" w:rsidRDefault="00AC545B" w:rsidP="00AC545B">
      <w:pPr>
        <w:spacing w:line="360" w:lineRule="auto"/>
        <w:ind w:firstLine="5478"/>
        <w:rPr>
          <w:rFonts w:ascii="仿宋_GB2312" w:eastAsia="仿宋_GB2312" w:hAnsi="华文仿宋"/>
          <w:sz w:val="32"/>
          <w:szCs w:val="32"/>
        </w:rPr>
      </w:pPr>
    </w:p>
    <w:p w:rsidR="00AC545B" w:rsidRDefault="00AC545B" w:rsidP="00AC545B">
      <w:pPr>
        <w:spacing w:line="360" w:lineRule="auto"/>
        <w:ind w:firstLine="5478"/>
        <w:rPr>
          <w:rFonts w:ascii="仿宋_GB2312" w:eastAsia="仿宋_GB2312" w:hAnsi="华文仿宋"/>
          <w:sz w:val="32"/>
          <w:szCs w:val="32"/>
        </w:rPr>
      </w:pPr>
    </w:p>
    <w:p w:rsidR="00E736E5" w:rsidRDefault="00E736E5" w:rsidP="00AC545B">
      <w:pPr>
        <w:spacing w:line="360" w:lineRule="auto"/>
        <w:ind w:firstLine="5478"/>
        <w:rPr>
          <w:rFonts w:ascii="仿宋_GB2312" w:eastAsia="仿宋_GB2312" w:hAnsi="华文仿宋"/>
          <w:sz w:val="32"/>
          <w:szCs w:val="32"/>
        </w:rPr>
      </w:pPr>
    </w:p>
    <w:p w:rsidR="00E736E5" w:rsidRDefault="00E736E5" w:rsidP="00AC545B">
      <w:pPr>
        <w:spacing w:line="360" w:lineRule="auto"/>
        <w:ind w:firstLine="5478"/>
        <w:rPr>
          <w:rFonts w:ascii="仿宋_GB2312" w:eastAsia="仿宋_GB2312" w:hAnsi="华文仿宋"/>
          <w:sz w:val="32"/>
          <w:szCs w:val="32"/>
        </w:rPr>
      </w:pPr>
    </w:p>
    <w:p w:rsidR="00AC545B" w:rsidRDefault="00D40C68" w:rsidP="00D40C68">
      <w:pPr>
        <w:spacing w:line="360" w:lineRule="auto"/>
        <w:ind w:firstLineChars="900" w:firstLine="2880"/>
        <w:rPr>
          <w:rFonts w:ascii="仿宋_GB2312" w:eastAsia="仿宋_GB2312" w:hAnsi="华文仿宋"/>
          <w:sz w:val="32"/>
          <w:szCs w:val="32"/>
        </w:rPr>
      </w:pPr>
      <w:r>
        <w:rPr>
          <w:rFonts w:ascii="仿宋_GB2312" w:eastAsia="仿宋_GB2312" w:hAnsi="华文仿宋" w:hint="eastAsia"/>
          <w:sz w:val="32"/>
          <w:szCs w:val="32"/>
        </w:rPr>
        <w:t>国家税务总局</w:t>
      </w:r>
      <w:r w:rsidR="004054B9">
        <w:rPr>
          <w:rFonts w:ascii="仿宋_GB2312" w:eastAsia="仿宋_GB2312" w:hAnsi="华文仿宋" w:hint="eastAsia"/>
          <w:sz w:val="32"/>
          <w:szCs w:val="32"/>
        </w:rPr>
        <w:t>五家渠税务局稽查局</w:t>
      </w:r>
    </w:p>
    <w:p w:rsidR="009A77F0" w:rsidRPr="00B30E0A" w:rsidRDefault="007D2C7D" w:rsidP="00B30E0A">
      <w:pPr>
        <w:spacing w:line="360" w:lineRule="auto"/>
        <w:ind w:firstLineChars="1350" w:firstLine="4320"/>
        <w:rPr>
          <w:rFonts w:ascii="仿宋_GB2312" w:eastAsia="仿宋_GB2312" w:hAnsi="华文仿宋"/>
          <w:sz w:val="32"/>
          <w:szCs w:val="32"/>
        </w:rPr>
      </w:pPr>
      <w:r>
        <w:rPr>
          <w:rFonts w:ascii="仿宋_GB2312" w:eastAsia="仿宋_GB2312" w:hAnsi="华文仿宋" w:hint="eastAsia"/>
          <w:sz w:val="32"/>
          <w:szCs w:val="32"/>
        </w:rPr>
        <w:t>201</w:t>
      </w:r>
      <w:r w:rsidR="000266BF">
        <w:rPr>
          <w:rFonts w:ascii="仿宋_GB2312" w:eastAsia="仿宋_GB2312" w:hAnsi="华文仿宋" w:hint="eastAsia"/>
          <w:sz w:val="32"/>
          <w:szCs w:val="32"/>
        </w:rPr>
        <w:t>9</w:t>
      </w:r>
      <w:r w:rsidR="00AC545B">
        <w:rPr>
          <w:rFonts w:ascii="仿宋_GB2312" w:eastAsia="仿宋_GB2312" w:hAnsi="华文仿宋" w:hint="eastAsia"/>
          <w:sz w:val="32"/>
          <w:szCs w:val="32"/>
        </w:rPr>
        <w:t>年</w:t>
      </w:r>
      <w:r w:rsidR="00544128">
        <w:rPr>
          <w:rFonts w:ascii="仿宋_GB2312" w:eastAsia="仿宋_GB2312" w:hAnsi="华文仿宋" w:hint="eastAsia"/>
          <w:sz w:val="32"/>
          <w:szCs w:val="32"/>
        </w:rPr>
        <w:t>11</w:t>
      </w:r>
      <w:r w:rsidR="00AC545B">
        <w:rPr>
          <w:rFonts w:ascii="仿宋_GB2312" w:eastAsia="仿宋_GB2312" w:hAnsi="华文仿宋" w:hint="eastAsia"/>
          <w:sz w:val="32"/>
          <w:szCs w:val="32"/>
        </w:rPr>
        <w:t>月</w:t>
      </w:r>
      <w:r w:rsidR="00544128">
        <w:rPr>
          <w:rFonts w:ascii="仿宋_GB2312" w:eastAsia="仿宋_GB2312" w:hAnsi="华文仿宋" w:hint="eastAsia"/>
          <w:sz w:val="32"/>
          <w:szCs w:val="32"/>
        </w:rPr>
        <w:t>5</w:t>
      </w:r>
      <w:r w:rsidR="00AC545B">
        <w:rPr>
          <w:rFonts w:ascii="仿宋_GB2312" w:eastAsia="仿宋_GB2312" w:hAnsi="华文仿宋" w:hint="eastAsia"/>
          <w:sz w:val="32"/>
          <w:szCs w:val="32"/>
        </w:rPr>
        <w:t>日</w:t>
      </w:r>
    </w:p>
    <w:sectPr w:rsidR="009A77F0" w:rsidRPr="00B30E0A" w:rsidSect="00C11B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96A" w:rsidRDefault="002F296A" w:rsidP="00AC545B">
      <w:r>
        <w:separator/>
      </w:r>
    </w:p>
  </w:endnote>
  <w:endnote w:type="continuationSeparator" w:id="1">
    <w:p w:rsidR="002F296A" w:rsidRDefault="002F296A" w:rsidP="00AC5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649"/>
      <w:docPartObj>
        <w:docPartGallery w:val="Page Numbers (Bottom of Page)"/>
        <w:docPartUnique/>
      </w:docPartObj>
    </w:sdtPr>
    <w:sdtContent>
      <w:p w:rsidR="003D5E7F" w:rsidRDefault="002B043E">
        <w:pPr>
          <w:pStyle w:val="a4"/>
          <w:jc w:val="center"/>
        </w:pPr>
        <w:fldSimple w:instr=" PAGE   \* MERGEFORMAT ">
          <w:r w:rsidR="00544128" w:rsidRPr="00544128">
            <w:rPr>
              <w:noProof/>
              <w:lang w:val="zh-CN"/>
            </w:rPr>
            <w:t>4</w:t>
          </w:r>
        </w:fldSimple>
      </w:p>
    </w:sdtContent>
  </w:sdt>
  <w:p w:rsidR="003D5E7F" w:rsidRDefault="003D5E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96A" w:rsidRDefault="002F296A" w:rsidP="00AC545B">
      <w:r>
        <w:separator/>
      </w:r>
    </w:p>
  </w:footnote>
  <w:footnote w:type="continuationSeparator" w:id="1">
    <w:p w:rsidR="002F296A" w:rsidRDefault="002F296A" w:rsidP="00AC54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45B"/>
    <w:rsid w:val="00013690"/>
    <w:rsid w:val="000266BF"/>
    <w:rsid w:val="000316F5"/>
    <w:rsid w:val="000317C2"/>
    <w:rsid w:val="00057302"/>
    <w:rsid w:val="000617B9"/>
    <w:rsid w:val="00072181"/>
    <w:rsid w:val="000A1728"/>
    <w:rsid w:val="000D1749"/>
    <w:rsid w:val="000D749E"/>
    <w:rsid w:val="0010169C"/>
    <w:rsid w:val="00105D95"/>
    <w:rsid w:val="001173B5"/>
    <w:rsid w:val="00120B9B"/>
    <w:rsid w:val="0014516E"/>
    <w:rsid w:val="0015202C"/>
    <w:rsid w:val="001629B0"/>
    <w:rsid w:val="0019034B"/>
    <w:rsid w:val="001917E2"/>
    <w:rsid w:val="001923EB"/>
    <w:rsid w:val="001E77FF"/>
    <w:rsid w:val="001F7F9D"/>
    <w:rsid w:val="00221160"/>
    <w:rsid w:val="002546F5"/>
    <w:rsid w:val="00254D34"/>
    <w:rsid w:val="00274ED1"/>
    <w:rsid w:val="0028149A"/>
    <w:rsid w:val="00281E35"/>
    <w:rsid w:val="00282ED1"/>
    <w:rsid w:val="00294D5A"/>
    <w:rsid w:val="002B043E"/>
    <w:rsid w:val="002D2EDC"/>
    <w:rsid w:val="002E33A2"/>
    <w:rsid w:val="002E5B65"/>
    <w:rsid w:val="002E7EF0"/>
    <w:rsid w:val="002F296A"/>
    <w:rsid w:val="003152FF"/>
    <w:rsid w:val="00331ABA"/>
    <w:rsid w:val="00340250"/>
    <w:rsid w:val="00346402"/>
    <w:rsid w:val="00353394"/>
    <w:rsid w:val="00360F78"/>
    <w:rsid w:val="00374C30"/>
    <w:rsid w:val="00383600"/>
    <w:rsid w:val="003A44A5"/>
    <w:rsid w:val="003A751C"/>
    <w:rsid w:val="003C4253"/>
    <w:rsid w:val="003D5E7F"/>
    <w:rsid w:val="003D7B3B"/>
    <w:rsid w:val="003F1ED8"/>
    <w:rsid w:val="00400682"/>
    <w:rsid w:val="00404726"/>
    <w:rsid w:val="004054B9"/>
    <w:rsid w:val="004223FE"/>
    <w:rsid w:val="004262D7"/>
    <w:rsid w:val="0042699D"/>
    <w:rsid w:val="00445D83"/>
    <w:rsid w:val="00446ADA"/>
    <w:rsid w:val="00471093"/>
    <w:rsid w:val="00491610"/>
    <w:rsid w:val="004B2506"/>
    <w:rsid w:val="004D536A"/>
    <w:rsid w:val="00527198"/>
    <w:rsid w:val="0053093D"/>
    <w:rsid w:val="005412A3"/>
    <w:rsid w:val="00544128"/>
    <w:rsid w:val="00562CDA"/>
    <w:rsid w:val="00564137"/>
    <w:rsid w:val="005810D0"/>
    <w:rsid w:val="005C005B"/>
    <w:rsid w:val="005D5FF5"/>
    <w:rsid w:val="005E1B32"/>
    <w:rsid w:val="006062C0"/>
    <w:rsid w:val="00615053"/>
    <w:rsid w:val="00683AF7"/>
    <w:rsid w:val="006C3920"/>
    <w:rsid w:val="006C3A79"/>
    <w:rsid w:val="006D64EA"/>
    <w:rsid w:val="00725D44"/>
    <w:rsid w:val="00727C16"/>
    <w:rsid w:val="007536E8"/>
    <w:rsid w:val="00764A42"/>
    <w:rsid w:val="007737C1"/>
    <w:rsid w:val="0078195B"/>
    <w:rsid w:val="007D2C7D"/>
    <w:rsid w:val="00821A4D"/>
    <w:rsid w:val="00831ADC"/>
    <w:rsid w:val="00842FA2"/>
    <w:rsid w:val="00851E61"/>
    <w:rsid w:val="00896AAA"/>
    <w:rsid w:val="008B41E3"/>
    <w:rsid w:val="008B4947"/>
    <w:rsid w:val="008C4FE7"/>
    <w:rsid w:val="008D479B"/>
    <w:rsid w:val="008E2C62"/>
    <w:rsid w:val="00913BAA"/>
    <w:rsid w:val="009260BC"/>
    <w:rsid w:val="00945F29"/>
    <w:rsid w:val="0099606F"/>
    <w:rsid w:val="009A77F0"/>
    <w:rsid w:val="009C1E1D"/>
    <w:rsid w:val="009D7127"/>
    <w:rsid w:val="00A147DE"/>
    <w:rsid w:val="00A44AF2"/>
    <w:rsid w:val="00AC545B"/>
    <w:rsid w:val="00AE2069"/>
    <w:rsid w:val="00B06F64"/>
    <w:rsid w:val="00B21AC6"/>
    <w:rsid w:val="00B30E0A"/>
    <w:rsid w:val="00B31214"/>
    <w:rsid w:val="00B36D86"/>
    <w:rsid w:val="00B57068"/>
    <w:rsid w:val="00B96281"/>
    <w:rsid w:val="00BA403D"/>
    <w:rsid w:val="00BC3F40"/>
    <w:rsid w:val="00C00737"/>
    <w:rsid w:val="00C11B58"/>
    <w:rsid w:val="00C145FB"/>
    <w:rsid w:val="00C279BA"/>
    <w:rsid w:val="00C33F7B"/>
    <w:rsid w:val="00C3536B"/>
    <w:rsid w:val="00C57458"/>
    <w:rsid w:val="00C81E9F"/>
    <w:rsid w:val="00C9214C"/>
    <w:rsid w:val="00CB1FB5"/>
    <w:rsid w:val="00CE4E02"/>
    <w:rsid w:val="00D12BA6"/>
    <w:rsid w:val="00D15019"/>
    <w:rsid w:val="00D27D7F"/>
    <w:rsid w:val="00D33053"/>
    <w:rsid w:val="00D40C68"/>
    <w:rsid w:val="00D50BF4"/>
    <w:rsid w:val="00D57EA1"/>
    <w:rsid w:val="00D93CD0"/>
    <w:rsid w:val="00D94FAF"/>
    <w:rsid w:val="00DD0473"/>
    <w:rsid w:val="00E64112"/>
    <w:rsid w:val="00E736E5"/>
    <w:rsid w:val="00E91F3A"/>
    <w:rsid w:val="00EC16CA"/>
    <w:rsid w:val="00ED3900"/>
    <w:rsid w:val="00EF4A07"/>
    <w:rsid w:val="00F05E3D"/>
    <w:rsid w:val="00F25029"/>
    <w:rsid w:val="00F464B5"/>
    <w:rsid w:val="00F6530E"/>
    <w:rsid w:val="00FA41A4"/>
    <w:rsid w:val="00FA78F3"/>
    <w:rsid w:val="00FC6C12"/>
    <w:rsid w:val="00FD6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545B"/>
    <w:rPr>
      <w:sz w:val="18"/>
      <w:szCs w:val="18"/>
    </w:rPr>
  </w:style>
  <w:style w:type="paragraph" w:styleId="a4">
    <w:name w:val="footer"/>
    <w:basedOn w:val="a"/>
    <w:link w:val="Char0"/>
    <w:unhideWhenUsed/>
    <w:rsid w:val="00AC545B"/>
    <w:pPr>
      <w:tabs>
        <w:tab w:val="center" w:pos="4153"/>
        <w:tab w:val="right" w:pos="8306"/>
      </w:tabs>
      <w:snapToGrid w:val="0"/>
      <w:jc w:val="left"/>
    </w:pPr>
    <w:rPr>
      <w:sz w:val="18"/>
      <w:szCs w:val="18"/>
    </w:rPr>
  </w:style>
  <w:style w:type="character" w:customStyle="1" w:styleId="Char0">
    <w:name w:val="页脚 Char"/>
    <w:basedOn w:val="a0"/>
    <w:link w:val="a4"/>
    <w:rsid w:val="00AC545B"/>
    <w:rPr>
      <w:sz w:val="18"/>
      <w:szCs w:val="18"/>
    </w:rPr>
  </w:style>
  <w:style w:type="paragraph" w:styleId="a5">
    <w:name w:val="Balloon Text"/>
    <w:basedOn w:val="a"/>
    <w:link w:val="Char1"/>
    <w:uiPriority w:val="99"/>
    <w:semiHidden/>
    <w:unhideWhenUsed/>
    <w:rsid w:val="00AC545B"/>
    <w:rPr>
      <w:sz w:val="18"/>
      <w:szCs w:val="18"/>
    </w:rPr>
  </w:style>
  <w:style w:type="character" w:customStyle="1" w:styleId="Char1">
    <w:name w:val="批注框文本 Char"/>
    <w:basedOn w:val="a0"/>
    <w:link w:val="a5"/>
    <w:uiPriority w:val="99"/>
    <w:semiHidden/>
    <w:rsid w:val="00AC545B"/>
    <w:rPr>
      <w:sz w:val="18"/>
      <w:szCs w:val="18"/>
    </w:rPr>
  </w:style>
  <w:style w:type="character" w:customStyle="1" w:styleId="0">
    <w:name w:val="0文书正文"/>
    <w:basedOn w:val="a0"/>
    <w:rsid w:val="00445D83"/>
    <w:rPr>
      <w:rFonts w:ascii="仿宋_GB2312" w:eastAsia="仿宋_GB2312" w:hAnsi="仿宋_GB2312" w:cs="仿宋_GB2312"/>
      <w:sz w:val="32"/>
      <w:szCs w:val="32"/>
    </w:rPr>
  </w:style>
  <w:style w:type="paragraph" w:customStyle="1" w:styleId="Char10">
    <w:name w:val="Char1"/>
    <w:basedOn w:val="a"/>
    <w:rsid w:val="00340250"/>
    <w:pPr>
      <w:widowControl/>
      <w:spacing w:after="160" w:line="240" w:lineRule="exact"/>
      <w:jc w:val="left"/>
    </w:pPr>
    <w:rPr>
      <w:rFonts w:ascii="Verdana" w:eastAsia="仿宋_GB2312" w:hAnsi="Verdana" w:cs="Times New Roman"/>
      <w:kern w:val="0"/>
      <w:sz w:val="20"/>
      <w:szCs w:val="20"/>
      <w:lang w:eastAsia="en-US"/>
    </w:rPr>
  </w:style>
  <w:style w:type="paragraph" w:customStyle="1" w:styleId="Char2">
    <w:name w:val="Char"/>
    <w:basedOn w:val="a"/>
    <w:rsid w:val="00B21AC6"/>
    <w:pPr>
      <w:widowControl/>
      <w:spacing w:after="160" w:line="240" w:lineRule="exact"/>
      <w:jc w:val="left"/>
    </w:pPr>
    <w:rPr>
      <w:rFonts w:ascii="Times New Roman" w:eastAsia="宋体" w:hAnsi="Times New Roman" w:cs="Times New Roman"/>
      <w:noProof/>
      <w:kern w:val="0"/>
      <w:sz w:val="20"/>
      <w:szCs w:val="20"/>
    </w:rPr>
  </w:style>
  <w:style w:type="paragraph" w:styleId="a6">
    <w:name w:val="Normal (Web)"/>
    <w:basedOn w:val="a"/>
    <w:rsid w:val="00013690"/>
    <w:pPr>
      <w:widowControl/>
      <w:spacing w:before="100" w:beforeAutospacing="1" w:after="100" w:afterAutospacing="1"/>
      <w:jc w:val="left"/>
    </w:pPr>
    <w:rPr>
      <w:rFonts w:ascii="宋体" w:eastAsia="宋体" w:hAnsi="宋体" w:cs="宋体"/>
      <w:color w:val="000000"/>
      <w:kern w:val="0"/>
      <w:sz w:val="24"/>
      <w:szCs w:val="24"/>
    </w:rPr>
  </w:style>
  <w:style w:type="paragraph" w:styleId="a7">
    <w:name w:val="Body Text"/>
    <w:basedOn w:val="a"/>
    <w:link w:val="Char3"/>
    <w:rsid w:val="00360F78"/>
    <w:pPr>
      <w:spacing w:after="120"/>
    </w:pPr>
    <w:rPr>
      <w:rFonts w:ascii="Times New Roman" w:eastAsia="宋体" w:hAnsi="Times New Roman" w:cs="Times New Roman"/>
      <w:szCs w:val="24"/>
    </w:rPr>
  </w:style>
  <w:style w:type="character" w:customStyle="1" w:styleId="Char3">
    <w:name w:val="正文文本 Char"/>
    <w:basedOn w:val="a0"/>
    <w:link w:val="a7"/>
    <w:rsid w:val="00360F7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6688-1929-4674-A940-C486ADD1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吴亮</cp:lastModifiedBy>
  <cp:revision>81</cp:revision>
  <cp:lastPrinted>2019-09-23T10:29:00Z</cp:lastPrinted>
  <dcterms:created xsi:type="dcterms:W3CDTF">2018-04-09T03:54:00Z</dcterms:created>
  <dcterms:modified xsi:type="dcterms:W3CDTF">2019-11-06T02:51:00Z</dcterms:modified>
</cp:coreProperties>
</file>