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2018年度原</w:t>
      </w:r>
      <w:r>
        <w:rPr>
          <w:rFonts w:hint="eastAsia" w:ascii="方正小标宋_GBK" w:hAnsi="宋体" w:eastAsia="方正小标宋_GBK"/>
          <w:sz w:val="44"/>
          <w:szCs w:val="44"/>
          <w:lang w:eastAsia="zh-CN"/>
        </w:rPr>
        <w:t>五家渠</w:t>
      </w:r>
      <w:r>
        <w:rPr>
          <w:rFonts w:hint="eastAsia" w:ascii="方正小标宋_GBK" w:hAnsi="宋体" w:eastAsia="方正小标宋_GBK"/>
          <w:sz w:val="44"/>
          <w:szCs w:val="44"/>
        </w:rPr>
        <w:t>地方税务局部门决算</w:t>
      </w: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adjustRightInd w:val="0"/>
        <w:snapToGrid w:val="0"/>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adjustRightInd w:val="0"/>
        <w:snapToGrid w:val="0"/>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（二）一般公共预算支出决算情况说明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（四）政府性基金预算支出决算情况说明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adjustRightInd w:val="0"/>
        <w:snapToGrid w:val="0"/>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adjustRightInd w:val="0"/>
        <w:snapToGrid w:val="0"/>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adjustRightInd w:val="0"/>
        <w:snapToGrid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《支出决算表》</w:t>
      </w:r>
    </w:p>
    <w:p>
      <w:pPr>
        <w:adjustRightInd w:val="0"/>
        <w:snapToGrid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《财政拨款收入支出决算总表》</w:t>
      </w:r>
    </w:p>
    <w:p>
      <w:pPr>
        <w:adjustRightInd w:val="0"/>
        <w:snapToGrid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《一般公共预算财政拨款支出决算表》</w:t>
      </w:r>
    </w:p>
    <w:p>
      <w:pPr>
        <w:adjustRightInd w:val="0"/>
        <w:snapToGrid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《一般公共预算财政拨款基本支出决算表》</w:t>
      </w:r>
    </w:p>
    <w:p>
      <w:pPr>
        <w:adjustRightInd w:val="0"/>
        <w:snapToGrid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《一般公共预算财政拨款“三公”经费支出决算表》</w:t>
      </w:r>
    </w:p>
    <w:p>
      <w:pPr>
        <w:adjustRightInd w:val="0"/>
        <w:snapToGrid w:val="0"/>
        <w:spacing w:line="580" w:lineRule="exact"/>
        <w:ind w:firstLine="640" w:firstLineChars="200"/>
        <w:rPr>
          <w:rFonts w:ascii="仿宋_GB2312" w:hAnsi="宋体" w:eastAsia="仿宋_GB2312"/>
          <w:color w:val="auto"/>
          <w:sz w:val="32"/>
          <w:szCs w:val="32"/>
        </w:rPr>
      </w:pPr>
      <w:r>
        <w:rPr>
          <w:rFonts w:hint="eastAsia" w:ascii="仿宋_GB2312" w:eastAsia="仿宋_GB2312"/>
          <w:color w:val="auto"/>
          <w:sz w:val="32"/>
          <w:szCs w:val="32"/>
        </w:rPr>
        <w:t>《政府性基金预算财政拨款收入支出决算表》</w:t>
      </w:r>
    </w:p>
    <w:p>
      <w:pPr>
        <w:adjustRightInd w:val="0"/>
        <w:snapToGrid w:val="0"/>
        <w:spacing w:line="580" w:lineRule="exact"/>
        <w:ind w:firstLine="640" w:firstLineChars="200"/>
        <w:rPr>
          <w:rFonts w:ascii="黑体" w:hAnsi="黑体" w:eastAsia="黑体"/>
          <w:sz w:val="32"/>
          <w:szCs w:val="32"/>
        </w:rPr>
      </w:pPr>
    </w:p>
    <w:p>
      <w:pPr>
        <w:adjustRightInd w:val="0"/>
        <w:snapToGrid w:val="0"/>
        <w:spacing w:line="580" w:lineRule="exact"/>
        <w:jc w:val="center"/>
        <w:rPr>
          <w:rFonts w:ascii="黑体" w:hAnsi="黑体" w:eastAsia="黑体"/>
          <w:sz w:val="32"/>
          <w:szCs w:val="32"/>
        </w:rPr>
      </w:pPr>
      <w:r>
        <w:rPr>
          <w:rFonts w:hint="eastAsia" w:ascii="黑体" w:hAnsi="黑体" w:eastAsia="黑体"/>
          <w:sz w:val="32"/>
          <w:szCs w:val="32"/>
        </w:rPr>
        <w:t>第一部分部门概况</w:t>
      </w:r>
    </w:p>
    <w:p>
      <w:pPr>
        <w:adjustRightInd w:val="0"/>
        <w:snapToGrid w:val="0"/>
        <w:spacing w:line="58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adjustRightInd w:val="0"/>
        <w:snapToGrid w:val="0"/>
        <w:spacing w:line="58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1.贯彻执行国家的各项税收法律、法规、规章和方针政策，</w:t>
      </w:r>
      <w:r>
        <w:rPr>
          <w:rFonts w:hint="eastAsia" w:ascii="仿宋_GB2312" w:eastAsia="仿宋_GB2312"/>
          <w:color w:val="auto"/>
          <w:sz w:val="32"/>
          <w:szCs w:val="32"/>
          <w:lang w:eastAsia="zh-CN"/>
        </w:rPr>
        <w:t>落实自治区税务局</w:t>
      </w:r>
      <w:r>
        <w:rPr>
          <w:rFonts w:hint="eastAsia" w:ascii="仿宋_GB2312" w:eastAsia="仿宋_GB2312"/>
          <w:color w:val="auto"/>
          <w:sz w:val="32"/>
          <w:szCs w:val="32"/>
        </w:rPr>
        <w:t>制定</w:t>
      </w:r>
      <w:r>
        <w:rPr>
          <w:rFonts w:hint="eastAsia" w:ascii="仿宋_GB2312" w:eastAsia="仿宋_GB2312"/>
          <w:color w:val="auto"/>
          <w:sz w:val="32"/>
          <w:szCs w:val="32"/>
          <w:lang w:eastAsia="zh-CN"/>
        </w:rPr>
        <w:t>的</w:t>
      </w:r>
      <w:r>
        <w:rPr>
          <w:rFonts w:hint="eastAsia" w:ascii="仿宋_GB2312" w:eastAsia="仿宋_GB2312"/>
          <w:color w:val="auto"/>
          <w:sz w:val="32"/>
          <w:szCs w:val="32"/>
        </w:rPr>
        <w:t>具体实施</w:t>
      </w:r>
      <w:r>
        <w:rPr>
          <w:rFonts w:hint="eastAsia" w:ascii="仿宋_GB2312" w:eastAsia="仿宋_GB2312"/>
          <w:color w:val="auto"/>
          <w:sz w:val="32"/>
          <w:szCs w:val="32"/>
          <w:lang w:eastAsia="zh-CN"/>
        </w:rPr>
        <w:t>方案</w:t>
      </w:r>
      <w:r>
        <w:rPr>
          <w:rFonts w:hint="eastAsia" w:ascii="仿宋_GB2312" w:eastAsia="仿宋_GB2312"/>
          <w:color w:val="auto"/>
          <w:sz w:val="32"/>
          <w:szCs w:val="32"/>
        </w:rPr>
        <w:t>。</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2.负责</w:t>
      </w:r>
      <w:r>
        <w:rPr>
          <w:rFonts w:hint="eastAsia" w:ascii="仿宋_GB2312" w:eastAsia="仿宋_GB2312"/>
          <w:color w:val="000000"/>
          <w:sz w:val="32"/>
          <w:szCs w:val="32"/>
          <w:lang w:eastAsia="zh-CN"/>
        </w:rPr>
        <w:t>五家渠</w:t>
      </w:r>
      <w:r>
        <w:rPr>
          <w:rFonts w:hint="eastAsia" w:ascii="仿宋_GB2312" w:eastAsia="仿宋_GB2312"/>
          <w:color w:val="000000"/>
          <w:sz w:val="32"/>
          <w:szCs w:val="32"/>
        </w:rPr>
        <w:t>地区地方税、共享税及法律法规规定和自治区人民政府委托征收的基金（费）的征收管理工作；负责地方税所涉及税收票证的管理工作。</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3.根据本地经济发展规划，研究制定本</w:t>
      </w:r>
      <w:r>
        <w:rPr>
          <w:rFonts w:hint="eastAsia" w:ascii="仿宋_GB2312" w:eastAsia="仿宋_GB2312"/>
          <w:color w:val="000000"/>
          <w:sz w:val="32"/>
          <w:szCs w:val="32"/>
          <w:lang w:eastAsia="zh-CN"/>
        </w:rPr>
        <w:t>局</w:t>
      </w:r>
      <w:r>
        <w:rPr>
          <w:rFonts w:hint="eastAsia" w:ascii="仿宋_GB2312" w:eastAsia="仿宋_GB2312"/>
          <w:color w:val="000000"/>
          <w:sz w:val="32"/>
          <w:szCs w:val="32"/>
        </w:rPr>
        <w:t>税收发展规划和年度工作计划并组织实施。</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4.负责组织实施本</w:t>
      </w:r>
      <w:r>
        <w:rPr>
          <w:rFonts w:hint="eastAsia" w:ascii="仿宋_GB2312" w:eastAsia="仿宋_GB2312"/>
          <w:color w:val="000000"/>
          <w:sz w:val="32"/>
          <w:szCs w:val="32"/>
          <w:lang w:eastAsia="zh-CN"/>
        </w:rPr>
        <w:t>局</w:t>
      </w:r>
      <w:r>
        <w:rPr>
          <w:rFonts w:hint="eastAsia" w:ascii="仿宋_GB2312" w:eastAsia="仿宋_GB2312"/>
          <w:color w:val="000000"/>
          <w:sz w:val="32"/>
          <w:szCs w:val="32"/>
        </w:rPr>
        <w:t>税收征收管理体制改革，制定和监督执行税收业务、税收管理的规章制定。</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5.监督检查本</w:t>
      </w:r>
      <w:r>
        <w:rPr>
          <w:rFonts w:hint="eastAsia" w:ascii="仿宋_GB2312" w:eastAsia="仿宋_GB2312"/>
          <w:color w:val="000000"/>
          <w:sz w:val="32"/>
          <w:szCs w:val="32"/>
          <w:lang w:eastAsia="zh-CN"/>
        </w:rPr>
        <w:t>局</w:t>
      </w:r>
      <w:r>
        <w:rPr>
          <w:rFonts w:hint="eastAsia" w:ascii="仿宋_GB2312" w:eastAsia="仿宋_GB2312"/>
          <w:color w:val="000000"/>
          <w:sz w:val="32"/>
          <w:szCs w:val="32"/>
        </w:rPr>
        <w:t>的税收执法活动和内部行政管理活动；负责税务行政处罚听证、行政复议和行政应诉工作。</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6.负责组织实施</w:t>
      </w:r>
      <w:r>
        <w:rPr>
          <w:rFonts w:hint="eastAsia" w:ascii="仿宋_GB2312" w:eastAsia="仿宋_GB2312"/>
          <w:color w:val="000000"/>
          <w:sz w:val="32"/>
          <w:szCs w:val="32"/>
          <w:lang w:eastAsia="zh-CN"/>
        </w:rPr>
        <w:t>本局</w:t>
      </w:r>
      <w:r>
        <w:rPr>
          <w:rFonts w:hint="eastAsia" w:ascii="仿宋_GB2312" w:eastAsia="仿宋_GB2312"/>
          <w:color w:val="000000"/>
          <w:sz w:val="32"/>
          <w:szCs w:val="32"/>
        </w:rPr>
        <w:t>纳税服务体系建设；制定和监督执行本</w:t>
      </w:r>
      <w:r>
        <w:rPr>
          <w:rFonts w:hint="eastAsia" w:ascii="仿宋_GB2312" w:eastAsia="仿宋_GB2312"/>
          <w:color w:val="000000"/>
          <w:sz w:val="32"/>
          <w:szCs w:val="32"/>
          <w:lang w:eastAsia="zh-CN"/>
        </w:rPr>
        <w:t>局</w:t>
      </w:r>
      <w:r>
        <w:rPr>
          <w:rFonts w:hint="eastAsia" w:ascii="仿宋_GB2312" w:eastAsia="仿宋_GB2312"/>
          <w:color w:val="000000"/>
          <w:sz w:val="32"/>
          <w:szCs w:val="32"/>
        </w:rPr>
        <w:t>纳税服务管理制度；贯彻执行纳税人权益保障制度，保护纳税人合法权益。</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7.编报本</w:t>
      </w:r>
      <w:r>
        <w:rPr>
          <w:rFonts w:hint="eastAsia" w:ascii="仿宋_GB2312" w:eastAsia="仿宋_GB2312"/>
          <w:color w:val="000000"/>
          <w:sz w:val="32"/>
          <w:szCs w:val="32"/>
          <w:lang w:eastAsia="zh-CN"/>
        </w:rPr>
        <w:t>局</w:t>
      </w:r>
      <w:r>
        <w:rPr>
          <w:rFonts w:hint="eastAsia" w:ascii="仿宋_GB2312" w:eastAsia="仿宋_GB2312"/>
          <w:color w:val="000000"/>
          <w:sz w:val="32"/>
          <w:szCs w:val="32"/>
        </w:rPr>
        <w:t>税收收入计划并组织实施；负责本</w:t>
      </w:r>
      <w:r>
        <w:rPr>
          <w:rFonts w:hint="eastAsia" w:ascii="仿宋_GB2312" w:eastAsia="仿宋_GB2312"/>
          <w:color w:val="000000"/>
          <w:sz w:val="32"/>
          <w:szCs w:val="32"/>
          <w:lang w:eastAsia="zh-CN"/>
        </w:rPr>
        <w:t>局</w:t>
      </w:r>
      <w:r>
        <w:rPr>
          <w:rFonts w:hint="eastAsia" w:ascii="仿宋_GB2312" w:eastAsia="仿宋_GB2312"/>
          <w:color w:val="000000"/>
          <w:sz w:val="32"/>
          <w:szCs w:val="32"/>
        </w:rPr>
        <w:t>的税收会计、统计核算工作；开展税源调查、税收收入分析预测工作；组织办理税收减免等工作；负责税收宣传和</w:t>
      </w:r>
      <w:r>
        <w:rPr>
          <w:rFonts w:hint="eastAsia" w:ascii="仿宋_GB2312" w:eastAsia="仿宋_GB2312"/>
          <w:color w:val="000000"/>
          <w:sz w:val="32"/>
          <w:szCs w:val="32"/>
          <w:lang w:eastAsia="zh-CN"/>
        </w:rPr>
        <w:t>五家渠</w:t>
      </w:r>
      <w:r>
        <w:rPr>
          <w:rFonts w:hint="eastAsia" w:ascii="仿宋_GB2312" w:eastAsia="仿宋_GB2312"/>
          <w:color w:val="000000"/>
          <w:sz w:val="32"/>
          <w:szCs w:val="32"/>
        </w:rPr>
        <w:t>地区国际税收管理工作。</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8.负责规划和组织实施本</w:t>
      </w:r>
      <w:r>
        <w:rPr>
          <w:rFonts w:hint="eastAsia" w:ascii="仿宋_GB2312" w:eastAsia="仿宋_GB2312"/>
          <w:color w:val="000000"/>
          <w:sz w:val="32"/>
          <w:szCs w:val="32"/>
          <w:lang w:eastAsia="zh-CN"/>
        </w:rPr>
        <w:t>局</w:t>
      </w:r>
      <w:r>
        <w:rPr>
          <w:rFonts w:hint="eastAsia" w:ascii="仿宋_GB2312" w:eastAsia="仿宋_GB2312"/>
          <w:color w:val="000000"/>
          <w:sz w:val="32"/>
          <w:szCs w:val="32"/>
        </w:rPr>
        <w:t>税收管理信息化建设，贯彻</w:t>
      </w:r>
      <w:r>
        <w:rPr>
          <w:rFonts w:hint="eastAsia" w:ascii="仿宋_GB2312" w:eastAsia="仿宋_GB2312"/>
          <w:color w:val="000000"/>
          <w:sz w:val="32"/>
          <w:szCs w:val="32"/>
          <w:lang w:eastAsia="zh-CN"/>
        </w:rPr>
        <w:t>落实</w:t>
      </w:r>
      <w:r>
        <w:rPr>
          <w:rFonts w:hint="eastAsia" w:ascii="仿宋_GB2312" w:eastAsia="仿宋_GB2312"/>
          <w:color w:val="000000"/>
          <w:sz w:val="32"/>
          <w:szCs w:val="32"/>
        </w:rPr>
        <w:t>信息化制度。</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9.组织开展本</w:t>
      </w:r>
      <w:r>
        <w:rPr>
          <w:rFonts w:hint="eastAsia" w:ascii="仿宋_GB2312" w:eastAsia="仿宋_GB2312"/>
          <w:color w:val="000000"/>
          <w:sz w:val="32"/>
          <w:szCs w:val="32"/>
          <w:lang w:eastAsia="zh-CN"/>
        </w:rPr>
        <w:t>局</w:t>
      </w:r>
      <w:r>
        <w:rPr>
          <w:rFonts w:hint="eastAsia" w:ascii="仿宋_GB2312" w:eastAsia="仿宋_GB2312"/>
          <w:color w:val="000000"/>
          <w:sz w:val="32"/>
          <w:szCs w:val="32"/>
        </w:rPr>
        <w:t>党风廉政建设、反腐败工作及行风建设。</w:t>
      </w:r>
    </w:p>
    <w:p>
      <w:pPr>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10.负责本</w:t>
      </w:r>
      <w:r>
        <w:rPr>
          <w:rFonts w:hint="eastAsia" w:ascii="仿宋_GB2312" w:eastAsia="仿宋_GB2312"/>
          <w:color w:val="000000"/>
          <w:sz w:val="32"/>
          <w:szCs w:val="32"/>
          <w:lang w:eastAsia="zh-CN"/>
        </w:rPr>
        <w:t>局</w:t>
      </w:r>
      <w:r>
        <w:rPr>
          <w:rFonts w:hint="eastAsia" w:ascii="仿宋_GB2312" w:eastAsia="仿宋_GB2312"/>
          <w:color w:val="000000"/>
          <w:sz w:val="32"/>
          <w:szCs w:val="32"/>
        </w:rPr>
        <w:t>的思想政治工作、精神文明建设、党群工作和基层建设；负责干部的教育培训工作。</w:t>
      </w:r>
    </w:p>
    <w:p>
      <w:pPr>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w:t>
      </w:r>
      <w:r>
        <w:rPr>
          <w:rFonts w:hint="eastAsia" w:ascii="仿宋_GB2312" w:eastAsia="仿宋_GB2312"/>
          <w:color w:val="auto"/>
          <w:sz w:val="32"/>
          <w:szCs w:val="32"/>
        </w:rPr>
        <w:t>承办</w:t>
      </w:r>
      <w:r>
        <w:rPr>
          <w:rFonts w:hint="eastAsia" w:ascii="仿宋_GB2312" w:eastAsia="仿宋_GB2312"/>
          <w:color w:val="auto"/>
          <w:sz w:val="32"/>
          <w:szCs w:val="32"/>
          <w:lang w:eastAsia="zh-CN"/>
        </w:rPr>
        <w:t>五家渠</w:t>
      </w:r>
      <w:r>
        <w:rPr>
          <w:rFonts w:hint="eastAsia" w:ascii="仿宋_GB2312" w:eastAsia="仿宋_GB2312"/>
          <w:color w:val="auto"/>
          <w:sz w:val="32"/>
          <w:szCs w:val="32"/>
        </w:rPr>
        <w:t>人民政府和</w:t>
      </w:r>
      <w:r>
        <w:rPr>
          <w:rFonts w:hint="eastAsia" w:ascii="仿宋_GB2312" w:eastAsia="仿宋_GB2312"/>
          <w:color w:val="auto"/>
          <w:sz w:val="32"/>
          <w:szCs w:val="32"/>
          <w:lang w:eastAsia="zh-CN"/>
        </w:rPr>
        <w:t>自治区税务</w:t>
      </w:r>
      <w:r>
        <w:rPr>
          <w:rFonts w:hint="eastAsia" w:ascii="仿宋_GB2312" w:eastAsia="仿宋_GB2312"/>
          <w:color w:val="auto"/>
          <w:sz w:val="32"/>
          <w:szCs w:val="32"/>
        </w:rPr>
        <w:t>局交办的其他工作。</w:t>
      </w:r>
    </w:p>
    <w:p>
      <w:pPr>
        <w:adjustRightInd w:val="0"/>
        <w:snapToGrid w:val="0"/>
        <w:spacing w:line="580" w:lineRule="exact"/>
        <w:ind w:firstLine="640" w:firstLineChars="200"/>
        <w:rPr>
          <w:rFonts w:hint="eastAsia" w:ascii="黑体" w:hAnsi="黑体" w:eastAsia="黑体" w:cs="宋体"/>
          <w:bCs/>
          <w:kern w:val="0"/>
          <w:sz w:val="32"/>
          <w:szCs w:val="32"/>
        </w:rPr>
      </w:pPr>
      <w:r>
        <w:rPr>
          <w:rFonts w:hint="eastAsia" w:ascii="黑体" w:hAnsi="黑体" w:eastAsia="黑体" w:cs="宋体"/>
          <w:bCs/>
          <w:kern w:val="0"/>
          <w:sz w:val="32"/>
          <w:szCs w:val="32"/>
        </w:rPr>
        <w:t>二、机构设置</w:t>
      </w:r>
    </w:p>
    <w:p>
      <w:pPr>
        <w:adjustRightInd w:val="0"/>
        <w:snapToGrid w:val="0"/>
        <w:spacing w:line="58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lang w:eastAsia="zh-CN"/>
        </w:rPr>
        <w:t>原</w:t>
      </w:r>
      <w:r>
        <w:rPr>
          <w:rFonts w:hint="eastAsia" w:ascii="仿宋_GB2312" w:hAnsi="仿宋_GB2312" w:eastAsia="仿宋_GB2312" w:cs="仿宋_GB2312"/>
          <w:color w:val="auto"/>
          <w:sz w:val="32"/>
          <w:szCs w:val="32"/>
        </w:rPr>
        <w:t>五家渠地方税务局为自治区地</w:t>
      </w:r>
      <w:r>
        <w:rPr>
          <w:rFonts w:hint="eastAsia" w:ascii="仿宋_GB2312" w:hAnsi="仿宋_GB2312" w:eastAsia="仿宋_GB2312" w:cs="仿宋_GB2312"/>
          <w:color w:val="auto"/>
          <w:sz w:val="32"/>
          <w:szCs w:val="32"/>
          <w:lang w:eastAsia="zh-CN"/>
        </w:rPr>
        <w:t>方</w:t>
      </w:r>
      <w:r>
        <w:rPr>
          <w:rFonts w:hint="eastAsia" w:ascii="仿宋_GB2312" w:hAnsi="仿宋_GB2312" w:eastAsia="仿宋_GB2312" w:cs="仿宋_GB2312"/>
          <w:color w:val="auto"/>
          <w:sz w:val="32"/>
          <w:szCs w:val="32"/>
        </w:rPr>
        <w:t>税</w:t>
      </w:r>
      <w:r>
        <w:rPr>
          <w:rFonts w:hint="eastAsia" w:ascii="仿宋_GB2312" w:hAnsi="仿宋_GB2312" w:eastAsia="仿宋_GB2312" w:cs="仿宋_GB2312"/>
          <w:color w:val="auto"/>
          <w:sz w:val="32"/>
          <w:szCs w:val="32"/>
          <w:lang w:eastAsia="zh-CN"/>
        </w:rPr>
        <w:t>务</w:t>
      </w:r>
      <w:r>
        <w:rPr>
          <w:rFonts w:hint="eastAsia" w:ascii="仿宋_GB2312" w:hAnsi="仿宋_GB2312" w:eastAsia="仿宋_GB2312" w:cs="仿宋_GB2312"/>
          <w:color w:val="auto"/>
          <w:sz w:val="32"/>
          <w:szCs w:val="32"/>
        </w:rPr>
        <w:t>局的直属机构，</w:t>
      </w:r>
      <w:r>
        <w:rPr>
          <w:rFonts w:hint="eastAsia" w:ascii="仿宋_GB2312" w:eastAsia="仿宋_GB2312"/>
          <w:color w:val="auto"/>
          <w:sz w:val="32"/>
          <w:szCs w:val="32"/>
          <w:lang w:eastAsia="zh-CN"/>
        </w:rPr>
        <w:t>是自治区</w:t>
      </w:r>
      <w:r>
        <w:rPr>
          <w:rFonts w:hint="eastAsia" w:ascii="仿宋_GB2312" w:hAnsi="仿宋_GB2312" w:eastAsia="仿宋_GB2312" w:cs="仿宋_GB2312"/>
          <w:color w:val="auto"/>
          <w:sz w:val="32"/>
          <w:szCs w:val="32"/>
        </w:rPr>
        <w:t>地</w:t>
      </w:r>
      <w:r>
        <w:rPr>
          <w:rFonts w:hint="eastAsia" w:ascii="仿宋_GB2312" w:hAnsi="仿宋_GB2312" w:eastAsia="仿宋_GB2312" w:cs="仿宋_GB2312"/>
          <w:color w:val="auto"/>
          <w:sz w:val="32"/>
          <w:szCs w:val="32"/>
          <w:lang w:eastAsia="zh-CN"/>
        </w:rPr>
        <w:t>方</w:t>
      </w:r>
      <w:r>
        <w:rPr>
          <w:rFonts w:hint="eastAsia" w:ascii="仿宋_GB2312" w:hAnsi="仿宋_GB2312" w:eastAsia="仿宋_GB2312" w:cs="仿宋_GB2312"/>
          <w:color w:val="auto"/>
          <w:sz w:val="32"/>
          <w:szCs w:val="32"/>
        </w:rPr>
        <w:t>税</w:t>
      </w:r>
      <w:r>
        <w:rPr>
          <w:rFonts w:hint="eastAsia" w:ascii="仿宋_GB2312" w:hAnsi="仿宋_GB2312" w:eastAsia="仿宋_GB2312" w:cs="仿宋_GB2312"/>
          <w:color w:val="auto"/>
          <w:sz w:val="32"/>
          <w:szCs w:val="32"/>
          <w:lang w:eastAsia="zh-CN"/>
        </w:rPr>
        <w:t>务</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的</w:t>
      </w:r>
      <w:r>
        <w:rPr>
          <w:rFonts w:hint="eastAsia" w:ascii="仿宋_GB2312" w:eastAsia="仿宋_GB2312"/>
          <w:color w:val="auto"/>
          <w:sz w:val="32"/>
          <w:szCs w:val="32"/>
        </w:rPr>
        <w:t>所属决算单位。</w:t>
      </w:r>
    </w:p>
    <w:p>
      <w:pPr>
        <w:spacing w:line="500" w:lineRule="exact"/>
        <w:ind w:firstLine="627"/>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黑体" w:hAnsi="黑体" w:eastAsia="黑体"/>
          <w:sz w:val="32"/>
          <w:szCs w:val="32"/>
        </w:rPr>
      </w:pPr>
      <w:r>
        <w:rPr>
          <w:rFonts w:hint="eastAsia" w:ascii="黑体" w:hAnsi="黑体" w:eastAsia="黑体"/>
          <w:sz w:val="32"/>
          <w:szCs w:val="32"/>
        </w:rPr>
        <w:t>第二部分 部门决算情况说明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ascii="黑体" w:hAnsi="黑体" w:eastAsia="黑体"/>
          <w:sz w:val="32"/>
          <w:szCs w:val="32"/>
        </w:rPr>
      </w:pPr>
      <w:r>
        <w:rPr>
          <w:rFonts w:hint="eastAsia" w:ascii="黑体" w:hAnsi="黑体" w:eastAsia="黑体"/>
          <w:sz w:val="32"/>
          <w:szCs w:val="32"/>
        </w:rPr>
        <w:t>一、部门收支总体情况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9"/>
        <w:rPr>
          <w:rFonts w:ascii="楷体_GB2312" w:eastAsia="楷体_GB2312"/>
          <w:b/>
          <w:bCs/>
          <w:sz w:val="32"/>
          <w:szCs w:val="32"/>
        </w:rPr>
      </w:pPr>
      <w:r>
        <w:rPr>
          <w:rFonts w:hint="eastAsia" w:ascii="楷体_GB2312" w:eastAsia="楷体_GB2312"/>
          <w:b/>
          <w:bCs/>
          <w:sz w:val="32"/>
          <w:szCs w:val="32"/>
        </w:rPr>
        <w:t>（一）部门收入支出决算总体情况说明</w:t>
      </w:r>
    </w:p>
    <w:p>
      <w:pPr>
        <w:adjustRightInd w:val="0"/>
        <w:snapToGrid w:val="0"/>
        <w:spacing w:line="580" w:lineRule="exact"/>
        <w:ind w:firstLine="645"/>
        <w:rPr>
          <w:rFonts w:ascii="仿宋_GB2312" w:eastAsia="仿宋_GB2312"/>
          <w:sz w:val="32"/>
          <w:szCs w:val="32"/>
        </w:rPr>
      </w:pPr>
      <w:r>
        <w:rPr>
          <w:rFonts w:hint="eastAsia" w:ascii="仿宋_GB2312" w:eastAsia="仿宋_GB2312"/>
          <w:sz w:val="32"/>
          <w:szCs w:val="32"/>
        </w:rPr>
        <w:t>2018年度收入</w:t>
      </w:r>
      <w:r>
        <w:rPr>
          <w:rFonts w:hint="eastAsia" w:ascii="仿宋_GB2312" w:hAnsi="宋体" w:eastAsia="仿宋_GB2312" w:cs="仿宋_GB2312"/>
          <w:color w:val="000000"/>
          <w:sz w:val="32"/>
          <w:szCs w:val="32"/>
          <w:lang w:val="en-US" w:eastAsia="zh-CN"/>
        </w:rPr>
        <w:t>1419.67</w:t>
      </w:r>
      <w:r>
        <w:rPr>
          <w:rFonts w:hint="eastAsia" w:ascii="仿宋_GB2312" w:eastAsia="仿宋_GB2312"/>
          <w:sz w:val="32"/>
          <w:szCs w:val="32"/>
        </w:rPr>
        <w:t>万元，</w:t>
      </w:r>
      <w:r>
        <w:rPr>
          <w:rFonts w:hint="eastAsia" w:ascii="仿宋_GB2312" w:eastAsia="仿宋_GB2312"/>
          <w:sz w:val="32"/>
          <w:szCs w:val="32"/>
          <w:lang w:val="en-US" w:eastAsia="zh-CN"/>
        </w:rPr>
        <w:t>收入较2017年度收入增加16.17万元，</w:t>
      </w:r>
      <w:r>
        <w:rPr>
          <w:rFonts w:hint="eastAsia" w:ascii="仿宋_GB2312" w:eastAsia="仿宋_GB2312"/>
          <w:sz w:val="32"/>
          <w:szCs w:val="32"/>
        </w:rPr>
        <w:t>增长</w:t>
      </w:r>
      <w:r>
        <w:rPr>
          <w:rFonts w:hint="eastAsia" w:ascii="仿宋_GB2312" w:eastAsia="仿宋_GB2312"/>
          <w:sz w:val="32"/>
          <w:szCs w:val="32"/>
          <w:lang w:val="en-US" w:eastAsia="zh-CN"/>
        </w:rPr>
        <w:t>1.15</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增长原因主要是代扣代收代征税款增加相关手续费预算收入、基本工资和艰苦边远地区津贴调标增加基本支出经费预算收入。</w:t>
      </w:r>
    </w:p>
    <w:p>
      <w:pPr>
        <w:adjustRightInd w:val="0"/>
        <w:snapToGrid w:val="0"/>
        <w:spacing w:line="580" w:lineRule="exact"/>
        <w:ind w:firstLine="645"/>
        <w:rPr>
          <w:rFonts w:ascii="仿宋_GB2312" w:eastAsia="仿宋_GB2312"/>
          <w:sz w:val="32"/>
          <w:szCs w:val="32"/>
        </w:rPr>
      </w:pPr>
      <w:r>
        <w:rPr>
          <w:rFonts w:hint="eastAsia" w:ascii="仿宋_GB2312" w:eastAsia="仿宋_GB2312"/>
          <w:sz w:val="32"/>
          <w:szCs w:val="32"/>
        </w:rPr>
        <w:t>2018年度支出</w:t>
      </w:r>
      <w:r>
        <w:rPr>
          <w:rFonts w:hint="eastAsia" w:ascii="仿宋_GB2312" w:hAnsi="宋体" w:eastAsia="仿宋_GB2312" w:cs="仿宋_GB2312"/>
          <w:color w:val="000000"/>
          <w:sz w:val="32"/>
          <w:szCs w:val="32"/>
          <w:lang w:val="en-US" w:eastAsia="zh-CN"/>
        </w:rPr>
        <w:t>1233</w:t>
      </w:r>
      <w:r>
        <w:rPr>
          <w:rFonts w:hint="eastAsia" w:ascii="仿宋_GB2312" w:hAnsi="宋体" w:eastAsia="仿宋_GB2312" w:cs="仿宋_GB2312"/>
          <w:color w:val="000000"/>
          <w:sz w:val="32"/>
          <w:szCs w:val="32"/>
          <w:lang w:val="zh-CN"/>
        </w:rPr>
        <w:t>万</w:t>
      </w:r>
      <w:r>
        <w:rPr>
          <w:rFonts w:hint="eastAsia" w:ascii="仿宋_GB2312" w:eastAsia="仿宋_GB2312"/>
          <w:sz w:val="32"/>
          <w:szCs w:val="32"/>
        </w:rPr>
        <w:t>元，比上</w:t>
      </w:r>
      <w:r>
        <w:rPr>
          <w:rFonts w:ascii="仿宋_GB2312" w:eastAsia="仿宋_GB2312"/>
          <w:sz w:val="32"/>
          <w:szCs w:val="32"/>
        </w:rPr>
        <w:t>年</w:t>
      </w:r>
      <w:r>
        <w:rPr>
          <w:rFonts w:hint="eastAsia" w:ascii="仿宋_GB2312" w:eastAsia="仿宋_GB2312"/>
          <w:sz w:val="32"/>
          <w:szCs w:val="32"/>
        </w:rPr>
        <w:t>增加</w:t>
      </w:r>
      <w:r>
        <w:rPr>
          <w:rFonts w:hint="eastAsia" w:ascii="仿宋_GB2312" w:eastAsia="仿宋_GB2312"/>
          <w:sz w:val="32"/>
          <w:szCs w:val="32"/>
          <w:lang w:val="en-US" w:eastAsia="zh-CN"/>
        </w:rPr>
        <w:t>90.26</w:t>
      </w:r>
      <w:r>
        <w:rPr>
          <w:rFonts w:hint="eastAsia" w:ascii="仿宋_GB2312" w:eastAsia="仿宋_GB2312"/>
          <w:sz w:val="32"/>
          <w:szCs w:val="32"/>
        </w:rPr>
        <w:t>万元，增长</w:t>
      </w:r>
      <w:r>
        <w:rPr>
          <w:rFonts w:hint="eastAsia" w:ascii="仿宋_GB2312" w:eastAsia="仿宋_GB2312"/>
          <w:sz w:val="32"/>
          <w:szCs w:val="32"/>
          <w:lang w:val="en-US" w:eastAsia="zh-CN"/>
        </w:rPr>
        <w:t>7.89</w:t>
      </w:r>
      <w:r>
        <w:rPr>
          <w:rFonts w:hint="eastAsia" w:ascii="仿宋_GB2312" w:eastAsia="仿宋_GB2312"/>
          <w:sz w:val="32"/>
          <w:szCs w:val="32"/>
        </w:rPr>
        <w:t>%。增长原因主要是代扣代收代征税款增加向代扣代收代征单位和个人支付的手续费支出、社会保险费征收职责划转和个人所得税改革增加相关信息化建设投入、工资津补贴政策调整增加人员经费支出等。</w:t>
      </w:r>
    </w:p>
    <w:p>
      <w:pPr>
        <w:numPr>
          <w:ilvl w:val="0"/>
          <w:numId w:val="0"/>
        </w:numPr>
        <w:adjustRightInd w:val="0"/>
        <w:snapToGrid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2018年</w:t>
      </w:r>
      <w:r>
        <w:rPr>
          <w:rFonts w:hint="eastAsia" w:ascii="仿宋_GB2312" w:eastAsia="仿宋_GB2312"/>
          <w:color w:val="auto"/>
          <w:sz w:val="32"/>
          <w:szCs w:val="32"/>
        </w:rPr>
        <w:t>结余</w:t>
      </w:r>
      <w:r>
        <w:rPr>
          <w:rFonts w:hint="eastAsia" w:ascii="仿宋_GB2312" w:hAnsi="宋体" w:eastAsia="仿宋_GB2312" w:cs="仿宋_GB2312"/>
          <w:color w:val="auto"/>
          <w:sz w:val="32"/>
          <w:szCs w:val="32"/>
          <w:lang w:val="en-US" w:eastAsia="zh-CN"/>
        </w:rPr>
        <w:t>633.68</w:t>
      </w:r>
      <w:r>
        <w:rPr>
          <w:rFonts w:hint="eastAsia" w:ascii="仿宋_GB2312" w:eastAsia="仿宋_GB2312"/>
          <w:color w:val="auto"/>
          <w:sz w:val="32"/>
          <w:szCs w:val="32"/>
        </w:rPr>
        <w:t>万元，比上</w:t>
      </w:r>
      <w:r>
        <w:rPr>
          <w:rFonts w:hint="eastAsia" w:ascii="仿宋_GB2312" w:eastAsia="仿宋_GB2312"/>
          <w:color w:val="auto"/>
          <w:sz w:val="32"/>
          <w:szCs w:val="32"/>
          <w:lang w:eastAsia="zh-CN"/>
        </w:rPr>
        <w:t>年增加</w:t>
      </w:r>
      <w:r>
        <w:rPr>
          <w:rFonts w:hint="eastAsia" w:ascii="仿宋_GB2312" w:eastAsia="仿宋_GB2312"/>
          <w:color w:val="auto"/>
          <w:sz w:val="32"/>
          <w:szCs w:val="32"/>
          <w:lang w:val="en-US" w:eastAsia="zh-CN"/>
        </w:rPr>
        <w:t>186.67</w:t>
      </w:r>
      <w:r>
        <w:rPr>
          <w:rFonts w:hint="eastAsia" w:ascii="仿宋_GB2312" w:eastAsia="仿宋_GB2312"/>
          <w:color w:val="auto"/>
          <w:sz w:val="32"/>
          <w:szCs w:val="32"/>
        </w:rPr>
        <w:t>万元</w:t>
      </w:r>
      <w:r>
        <w:rPr>
          <w:rFonts w:hint="eastAsia" w:ascii="仿宋_GB2312" w:eastAsia="仿宋_GB2312"/>
          <w:color w:val="auto"/>
          <w:sz w:val="32"/>
          <w:szCs w:val="32"/>
          <w:lang w:eastAsia="zh-CN"/>
        </w:rPr>
        <w:t>，增长</w:t>
      </w:r>
      <w:r>
        <w:rPr>
          <w:rFonts w:hint="eastAsia" w:ascii="仿宋_GB2312" w:eastAsia="仿宋_GB2312"/>
          <w:color w:val="auto"/>
          <w:sz w:val="32"/>
          <w:szCs w:val="32"/>
          <w:lang w:val="en-US" w:eastAsia="zh-CN"/>
        </w:rPr>
        <w:t>41.75</w:t>
      </w:r>
      <w:r>
        <w:rPr>
          <w:rFonts w:hint="eastAsia" w:ascii="仿宋_GB2312" w:eastAsia="仿宋_GB2312"/>
          <w:color w:val="auto"/>
          <w:sz w:val="32"/>
          <w:szCs w:val="32"/>
        </w:rPr>
        <w:t>%</w:t>
      </w:r>
      <w:r>
        <w:rPr>
          <w:rFonts w:hint="eastAsia" w:ascii="仿宋_GB2312" w:eastAsia="仿宋_GB2312"/>
          <w:sz w:val="32"/>
          <w:szCs w:val="32"/>
          <w:lang w:eastAsia="zh-CN"/>
        </w:rPr>
        <w:t>。</w:t>
      </w:r>
      <w:r>
        <w:rPr>
          <w:rFonts w:hint="eastAsia" w:ascii="仿宋_GB2312" w:eastAsia="仿宋_GB2312"/>
          <w:color w:val="auto"/>
          <w:sz w:val="32"/>
        </w:rPr>
        <w:t>主要原因</w:t>
      </w:r>
      <w:r>
        <w:rPr>
          <w:rFonts w:hint="eastAsia" w:ascii="仿宋_GB2312" w:eastAsia="仿宋_GB2312"/>
          <w:color w:val="auto"/>
          <w:sz w:val="32"/>
          <w:lang w:eastAsia="zh-CN"/>
        </w:rPr>
        <w:t>是</w:t>
      </w:r>
      <w:r>
        <w:rPr>
          <w:rFonts w:hint="eastAsia" w:ascii="仿宋_GB2312" w:eastAsia="仿宋_GB2312"/>
          <w:color w:val="auto"/>
          <w:sz w:val="32"/>
          <w:lang w:val="en-US" w:eastAsia="zh-CN"/>
        </w:rPr>
        <w:t>年初已计划的</w:t>
      </w:r>
      <w:r>
        <w:rPr>
          <w:rFonts w:hint="eastAsia" w:ascii="仿宋_GB2312" w:eastAsia="仿宋_GB2312"/>
          <w:color w:val="auto"/>
          <w:sz w:val="32"/>
          <w:lang w:eastAsia="zh-CN"/>
        </w:rPr>
        <w:t>一项办公楼维修项目，由于征管体制改革工作的开展，在</w:t>
      </w:r>
      <w:r>
        <w:rPr>
          <w:rFonts w:hint="eastAsia" w:ascii="仿宋_GB2312" w:eastAsia="仿宋_GB2312"/>
          <w:color w:val="auto"/>
          <w:sz w:val="32"/>
          <w:lang w:val="en-US" w:eastAsia="zh-CN"/>
        </w:rPr>
        <w:t>当年</w:t>
      </w:r>
      <w:r>
        <w:rPr>
          <w:rFonts w:hint="eastAsia" w:ascii="仿宋_GB2312" w:eastAsia="仿宋_GB2312"/>
          <w:color w:val="auto"/>
          <w:sz w:val="32"/>
          <w:lang w:eastAsia="zh-CN"/>
        </w:rPr>
        <w:t>没有开工实施</w:t>
      </w:r>
      <w:r>
        <w:rPr>
          <w:rFonts w:hint="eastAsia" w:ascii="仿宋_GB2312" w:eastAsia="仿宋_GB2312"/>
          <w:color w:val="auto"/>
          <w:sz w:val="32"/>
        </w:rPr>
        <w:t>。</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adjustRightInd w:val="0"/>
        <w:snapToGrid w:val="0"/>
        <w:spacing w:line="580" w:lineRule="exact"/>
        <w:ind w:firstLine="645"/>
        <w:rPr>
          <w:rFonts w:ascii="仿宋_GB2312" w:eastAsia="仿宋_GB2312"/>
          <w:color w:val="auto"/>
          <w:sz w:val="32"/>
          <w:szCs w:val="32"/>
        </w:rPr>
      </w:pPr>
      <w:r>
        <w:rPr>
          <w:rFonts w:hint="eastAsia" w:ascii="仿宋_GB2312" w:eastAsia="仿宋_GB2312"/>
          <w:color w:val="auto"/>
          <w:sz w:val="32"/>
          <w:szCs w:val="32"/>
        </w:rPr>
        <w:t>本年收入合计</w:t>
      </w:r>
      <w:r>
        <w:rPr>
          <w:rFonts w:hint="eastAsia" w:ascii="仿宋_GB2312" w:eastAsia="仿宋_GB2312"/>
          <w:color w:val="auto"/>
          <w:sz w:val="32"/>
          <w:szCs w:val="32"/>
          <w:lang w:val="en-US" w:eastAsia="zh-CN"/>
        </w:rPr>
        <w:t>1419.67</w:t>
      </w:r>
      <w:r>
        <w:rPr>
          <w:rFonts w:hint="eastAsia" w:ascii="仿宋_GB2312" w:eastAsia="仿宋_GB2312"/>
          <w:color w:val="auto"/>
          <w:sz w:val="32"/>
          <w:szCs w:val="32"/>
        </w:rPr>
        <w:t>万元，其中：财政拨款收入</w:t>
      </w:r>
      <w:r>
        <w:rPr>
          <w:rFonts w:hint="eastAsia" w:ascii="仿宋_GB2312" w:eastAsia="仿宋_GB2312"/>
          <w:color w:val="auto"/>
          <w:sz w:val="32"/>
          <w:szCs w:val="32"/>
          <w:lang w:val="en-US" w:eastAsia="zh-CN"/>
        </w:rPr>
        <w:t>1008</w:t>
      </w:r>
      <w:r>
        <w:rPr>
          <w:rFonts w:hint="eastAsia" w:ascii="仿宋_GB2312" w:eastAsia="仿宋_GB2312"/>
          <w:color w:val="auto"/>
          <w:sz w:val="32"/>
          <w:szCs w:val="32"/>
        </w:rPr>
        <w:t>万元，占</w:t>
      </w:r>
      <w:r>
        <w:rPr>
          <w:rFonts w:hint="eastAsia" w:ascii="仿宋_GB2312" w:eastAsia="仿宋_GB2312"/>
          <w:color w:val="auto"/>
          <w:sz w:val="32"/>
          <w:szCs w:val="32"/>
          <w:lang w:eastAsia="zh-CN"/>
        </w:rPr>
        <w:t>总收入的</w:t>
      </w:r>
      <w:r>
        <w:rPr>
          <w:rFonts w:hint="eastAsia" w:ascii="仿宋_GB2312" w:eastAsia="仿宋_GB2312"/>
          <w:color w:val="auto"/>
          <w:sz w:val="32"/>
          <w:szCs w:val="32"/>
          <w:lang w:val="en-US" w:eastAsia="zh-CN"/>
        </w:rPr>
        <w:t>71</w:t>
      </w:r>
      <w:r>
        <w:rPr>
          <w:rFonts w:hint="eastAsia" w:ascii="仿宋_GB2312" w:eastAsia="仿宋_GB2312"/>
          <w:color w:val="auto"/>
          <w:sz w:val="32"/>
          <w:szCs w:val="32"/>
        </w:rPr>
        <w:t>%；其他收入</w:t>
      </w:r>
      <w:r>
        <w:rPr>
          <w:rFonts w:hint="eastAsia" w:ascii="仿宋_GB2312" w:eastAsia="仿宋_GB2312"/>
          <w:color w:val="auto"/>
          <w:sz w:val="32"/>
          <w:szCs w:val="32"/>
          <w:lang w:val="en-US" w:eastAsia="zh-CN"/>
        </w:rPr>
        <w:t>411.67</w:t>
      </w:r>
      <w:r>
        <w:rPr>
          <w:rFonts w:hint="eastAsia" w:ascii="仿宋_GB2312" w:eastAsia="仿宋_GB2312"/>
          <w:color w:val="auto"/>
          <w:sz w:val="32"/>
          <w:szCs w:val="32"/>
        </w:rPr>
        <w:t>万元，占</w:t>
      </w:r>
      <w:r>
        <w:rPr>
          <w:rFonts w:hint="eastAsia" w:ascii="仿宋_GB2312" w:eastAsia="仿宋_GB2312"/>
          <w:color w:val="auto"/>
          <w:sz w:val="32"/>
          <w:szCs w:val="32"/>
          <w:lang w:eastAsia="zh-CN"/>
        </w:rPr>
        <w:t>总收入的</w:t>
      </w:r>
      <w:r>
        <w:rPr>
          <w:rFonts w:hint="eastAsia" w:ascii="仿宋_GB2312" w:eastAsia="仿宋_GB2312"/>
          <w:color w:val="auto"/>
          <w:sz w:val="32"/>
          <w:szCs w:val="32"/>
          <w:lang w:val="en-US" w:eastAsia="zh-CN"/>
        </w:rPr>
        <w:t>29</w:t>
      </w:r>
      <w:r>
        <w:rPr>
          <w:rFonts w:hint="eastAsia" w:ascii="仿宋_GB2312" w:eastAsia="仿宋_GB2312"/>
          <w:color w:val="auto"/>
          <w:sz w:val="32"/>
          <w:szCs w:val="32"/>
        </w:rPr>
        <w:t>%。</w:t>
      </w:r>
    </w:p>
    <w:p>
      <w:pPr>
        <w:adjustRightInd w:val="0"/>
        <w:snapToGrid w:val="0"/>
        <w:spacing w:line="580" w:lineRule="exact"/>
        <w:ind w:firstLine="645"/>
        <w:rPr>
          <w:rFonts w:ascii="仿宋_GB2312" w:eastAsia="仿宋_GB2312"/>
          <w:color w:val="auto"/>
          <w:sz w:val="32"/>
          <w:szCs w:val="32"/>
        </w:rPr>
      </w:pPr>
      <w:r>
        <w:rPr>
          <w:rFonts w:hint="eastAsia" w:ascii="仿宋_GB2312" w:eastAsia="仿宋_GB2312"/>
          <w:color w:val="auto"/>
          <w:sz w:val="32"/>
          <w:szCs w:val="32"/>
        </w:rPr>
        <w:t>与年初预算数相比情况：本年收入年初预算数</w:t>
      </w:r>
      <w:r>
        <w:rPr>
          <w:rFonts w:hint="eastAsia" w:ascii="仿宋_GB2312" w:eastAsia="仿宋_GB2312"/>
          <w:color w:val="auto"/>
          <w:sz w:val="32"/>
          <w:szCs w:val="32"/>
          <w:lang w:val="en-US" w:eastAsia="zh-CN"/>
        </w:rPr>
        <w:t>1148.05</w:t>
      </w:r>
      <w:r>
        <w:rPr>
          <w:rFonts w:hint="eastAsia" w:ascii="仿宋_GB2312" w:eastAsia="仿宋_GB2312"/>
          <w:color w:val="auto"/>
          <w:sz w:val="32"/>
          <w:szCs w:val="32"/>
        </w:rPr>
        <w:t>万元，决算数</w:t>
      </w:r>
      <w:r>
        <w:rPr>
          <w:rFonts w:hint="eastAsia" w:ascii="仿宋_GB2312" w:eastAsia="仿宋_GB2312"/>
          <w:color w:val="auto"/>
          <w:sz w:val="32"/>
          <w:szCs w:val="32"/>
          <w:lang w:val="en-US" w:eastAsia="zh-CN"/>
        </w:rPr>
        <w:t>1419.67</w:t>
      </w:r>
      <w:r>
        <w:rPr>
          <w:rFonts w:hint="eastAsia" w:ascii="仿宋_GB2312" w:eastAsia="仿宋_GB2312"/>
          <w:color w:val="auto"/>
          <w:sz w:val="32"/>
          <w:szCs w:val="32"/>
        </w:rPr>
        <w:t>万元，预决算差异率</w:t>
      </w:r>
      <w:r>
        <w:rPr>
          <w:rFonts w:hint="eastAsia" w:ascii="仿宋_GB2312" w:eastAsia="仿宋_GB2312"/>
          <w:color w:val="auto"/>
          <w:sz w:val="32"/>
          <w:szCs w:val="32"/>
          <w:lang w:val="en-US" w:eastAsia="zh-CN"/>
        </w:rPr>
        <w:t>23.65</w:t>
      </w:r>
      <w:r>
        <w:rPr>
          <w:rFonts w:hint="eastAsia" w:ascii="仿宋_GB2312" w:eastAsia="仿宋_GB2312"/>
          <w:color w:val="auto"/>
          <w:sz w:val="32"/>
          <w:szCs w:val="32"/>
        </w:rPr>
        <w:t>%，差异主要原因是自治区财政在预算执行过程中追加艰苦边远地区津贴</w:t>
      </w:r>
      <w:r>
        <w:rPr>
          <w:rFonts w:hint="eastAsia" w:ascii="仿宋_GB2312" w:eastAsia="仿宋_GB2312"/>
          <w:color w:val="auto"/>
          <w:sz w:val="32"/>
          <w:szCs w:val="32"/>
          <w:lang w:eastAsia="zh-CN"/>
        </w:rPr>
        <w:t>及</w:t>
      </w:r>
      <w:r>
        <w:rPr>
          <w:rFonts w:hint="eastAsia" w:ascii="仿宋_GB2312" w:eastAsia="仿宋_GB2312"/>
          <w:color w:val="auto"/>
          <w:sz w:val="32"/>
          <w:szCs w:val="32"/>
        </w:rPr>
        <w:t>基本工资</w:t>
      </w:r>
      <w:r>
        <w:rPr>
          <w:rFonts w:hint="eastAsia" w:ascii="仿宋_GB2312" w:eastAsia="仿宋_GB2312"/>
          <w:color w:val="auto"/>
          <w:sz w:val="32"/>
          <w:szCs w:val="32"/>
          <w:lang w:eastAsia="zh-CN"/>
        </w:rPr>
        <w:t>调资</w:t>
      </w:r>
      <w:r>
        <w:rPr>
          <w:rFonts w:hint="eastAsia" w:ascii="仿宋_GB2312" w:eastAsia="仿宋_GB2312"/>
          <w:color w:val="auto"/>
          <w:sz w:val="32"/>
          <w:szCs w:val="32"/>
        </w:rPr>
        <w:t>、退休“中人”职业年金、学前双语支教干部生活补助费、新增人员工资等经费等人员经费</w:t>
      </w:r>
      <w:r>
        <w:rPr>
          <w:rFonts w:hint="eastAsia" w:ascii="仿宋_GB2312" w:eastAsia="仿宋_GB2312"/>
          <w:color w:val="auto"/>
          <w:sz w:val="32"/>
          <w:szCs w:val="32"/>
          <w:lang w:eastAsia="zh-CN"/>
        </w:rPr>
        <w:t>，以及</w:t>
      </w:r>
      <w:r>
        <w:rPr>
          <w:rFonts w:hint="eastAsia" w:ascii="仿宋_GB2312" w:eastAsia="仿宋_GB2312"/>
          <w:color w:val="auto"/>
          <w:sz w:val="32"/>
          <w:szCs w:val="32"/>
        </w:rPr>
        <w:t>代扣代收代征税款手续费</w:t>
      </w:r>
      <w:r>
        <w:rPr>
          <w:rFonts w:hint="eastAsia" w:ascii="仿宋_GB2312" w:eastAsia="仿宋_GB2312"/>
          <w:color w:val="auto"/>
          <w:sz w:val="32"/>
          <w:szCs w:val="32"/>
          <w:lang w:eastAsia="zh-CN"/>
        </w:rPr>
        <w:t>等项目经费</w:t>
      </w:r>
      <w:r>
        <w:rPr>
          <w:rFonts w:hint="eastAsia" w:ascii="仿宋_GB2312" w:eastAsia="仿宋_GB2312"/>
          <w:color w:val="auto"/>
          <w:sz w:val="32"/>
          <w:szCs w:val="32"/>
        </w:rPr>
        <w:t>。</w:t>
      </w:r>
    </w:p>
    <w:p>
      <w:pPr>
        <w:numPr>
          <w:ilvl w:val="0"/>
          <w:numId w:val="1"/>
        </w:numPr>
        <w:adjustRightInd w:val="0"/>
        <w:snapToGrid w:val="0"/>
        <w:spacing w:line="580" w:lineRule="exact"/>
        <w:ind w:firstLine="643" w:firstLineChars="200"/>
        <w:rPr>
          <w:rFonts w:hint="eastAsia" w:ascii="楷体_GB2312" w:eastAsia="楷体_GB2312"/>
          <w:b/>
          <w:bCs/>
          <w:color w:val="auto"/>
          <w:sz w:val="32"/>
          <w:szCs w:val="32"/>
        </w:rPr>
      </w:pPr>
      <w:r>
        <w:rPr>
          <w:rFonts w:hint="eastAsia" w:ascii="楷体_GB2312" w:eastAsia="楷体_GB2312"/>
          <w:b/>
          <w:bCs/>
          <w:color w:val="auto"/>
          <w:sz w:val="32"/>
          <w:szCs w:val="32"/>
        </w:rPr>
        <w:t>部门支出总体情况说明</w:t>
      </w:r>
    </w:p>
    <w:p>
      <w:pPr>
        <w:numPr>
          <w:ilvl w:val="0"/>
          <w:numId w:val="0"/>
        </w:numPr>
        <w:adjustRightInd w:val="0"/>
        <w:snapToGrid w:val="0"/>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本年支出合计</w:t>
      </w:r>
      <w:r>
        <w:rPr>
          <w:rFonts w:hint="eastAsia" w:ascii="仿宋_GB2312" w:eastAsia="仿宋_GB2312"/>
          <w:sz w:val="32"/>
          <w:szCs w:val="32"/>
          <w:lang w:val="en-US" w:eastAsia="zh-CN"/>
        </w:rPr>
        <w:t>1233</w:t>
      </w:r>
      <w:r>
        <w:rPr>
          <w:rFonts w:hint="eastAsia" w:ascii="仿宋_GB2312" w:eastAsia="仿宋_GB2312"/>
          <w:sz w:val="32"/>
          <w:szCs w:val="32"/>
        </w:rPr>
        <w:t>万元，其中：基本支出</w:t>
      </w:r>
      <w:r>
        <w:rPr>
          <w:rFonts w:hint="eastAsia" w:ascii="仿宋_GB2312" w:eastAsia="仿宋_GB2312"/>
          <w:sz w:val="32"/>
          <w:szCs w:val="32"/>
          <w:lang w:val="en-US" w:eastAsia="zh-CN"/>
        </w:rPr>
        <w:t>791.01</w:t>
      </w:r>
      <w:r>
        <w:rPr>
          <w:rFonts w:hint="eastAsia" w:ascii="仿宋_GB2312" w:eastAsia="仿宋_GB2312"/>
          <w:sz w:val="32"/>
          <w:szCs w:val="32"/>
        </w:rPr>
        <w:t>万元，占支出合计</w:t>
      </w:r>
      <w:r>
        <w:rPr>
          <w:rFonts w:hint="eastAsia" w:ascii="仿宋_GB2312" w:eastAsia="仿宋_GB2312"/>
          <w:sz w:val="32"/>
          <w:szCs w:val="32"/>
          <w:lang w:eastAsia="zh-CN"/>
        </w:rPr>
        <w:t>的</w:t>
      </w:r>
      <w:r>
        <w:rPr>
          <w:rFonts w:hint="eastAsia" w:ascii="仿宋_GB2312" w:eastAsia="仿宋_GB2312"/>
          <w:sz w:val="32"/>
          <w:szCs w:val="32"/>
          <w:lang w:val="en-US" w:eastAsia="zh-CN"/>
        </w:rPr>
        <w:t>64.15</w:t>
      </w:r>
      <w:r>
        <w:rPr>
          <w:rFonts w:hint="eastAsia" w:ascii="仿宋_GB2312" w:eastAsia="仿宋_GB2312"/>
          <w:sz w:val="32"/>
          <w:szCs w:val="32"/>
        </w:rPr>
        <w:t>%；项目支出</w:t>
      </w:r>
      <w:r>
        <w:rPr>
          <w:rFonts w:hint="eastAsia" w:ascii="仿宋_GB2312" w:eastAsia="仿宋_GB2312"/>
          <w:sz w:val="32"/>
          <w:szCs w:val="32"/>
          <w:lang w:val="en-US" w:eastAsia="zh-CN"/>
        </w:rPr>
        <w:t>441.99</w:t>
      </w:r>
      <w:r>
        <w:rPr>
          <w:rFonts w:hint="eastAsia" w:ascii="仿宋_GB2312" w:eastAsia="仿宋_GB2312"/>
          <w:sz w:val="32"/>
          <w:szCs w:val="32"/>
        </w:rPr>
        <w:t>万元，占支出合计</w:t>
      </w:r>
      <w:r>
        <w:rPr>
          <w:rFonts w:hint="eastAsia" w:ascii="仿宋_GB2312" w:eastAsia="仿宋_GB2312"/>
          <w:sz w:val="32"/>
          <w:szCs w:val="32"/>
          <w:lang w:eastAsia="zh-CN"/>
        </w:rPr>
        <w:t>的</w:t>
      </w:r>
      <w:r>
        <w:rPr>
          <w:rFonts w:hint="eastAsia" w:ascii="仿宋_GB2312" w:eastAsia="仿宋_GB2312"/>
          <w:sz w:val="32"/>
          <w:szCs w:val="32"/>
          <w:lang w:val="en-US" w:eastAsia="zh-CN"/>
        </w:rPr>
        <w:t>35.85</w:t>
      </w:r>
      <w:r>
        <w:rPr>
          <w:rFonts w:hint="eastAsia" w:ascii="仿宋_GB2312" w:eastAsia="仿宋_GB2312"/>
          <w:sz w:val="32"/>
          <w:szCs w:val="32"/>
        </w:rPr>
        <w:t>%</w:t>
      </w:r>
      <w:r>
        <w:rPr>
          <w:rFonts w:hint="eastAsia" w:ascii="仿宋_GB2312" w:eastAsia="仿宋_GB2312"/>
          <w:sz w:val="32"/>
          <w:szCs w:val="32"/>
          <w:lang w:eastAsia="zh-CN"/>
        </w:rPr>
        <w:t>。</w:t>
      </w:r>
    </w:p>
    <w:p>
      <w:pPr>
        <w:numPr>
          <w:ilvl w:val="0"/>
          <w:numId w:val="0"/>
        </w:num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与年初预算数相比情况：本年支出年初预算数</w:t>
      </w:r>
      <w:r>
        <w:rPr>
          <w:rFonts w:hint="eastAsia" w:ascii="仿宋_GB2312" w:eastAsia="仿宋_GB2312"/>
          <w:sz w:val="32"/>
          <w:szCs w:val="32"/>
          <w:lang w:val="en-US" w:eastAsia="zh-CN"/>
        </w:rPr>
        <w:t>1148.05</w:t>
      </w:r>
      <w:r>
        <w:rPr>
          <w:rFonts w:hint="eastAsia" w:ascii="仿宋_GB2312" w:eastAsia="仿宋_GB2312"/>
          <w:sz w:val="32"/>
          <w:szCs w:val="32"/>
        </w:rPr>
        <w:t>万元，决算数</w:t>
      </w:r>
      <w:r>
        <w:rPr>
          <w:rFonts w:hint="eastAsia" w:ascii="仿宋_GB2312" w:eastAsia="仿宋_GB2312"/>
          <w:sz w:val="32"/>
          <w:szCs w:val="32"/>
          <w:lang w:val="en-US" w:eastAsia="zh-CN"/>
        </w:rPr>
        <w:t>1233</w:t>
      </w:r>
      <w:r>
        <w:rPr>
          <w:rFonts w:hint="eastAsia" w:ascii="仿宋_GB2312" w:eastAsia="仿宋_GB2312"/>
          <w:sz w:val="32"/>
          <w:szCs w:val="32"/>
        </w:rPr>
        <w:t>万元，预决算差异率</w:t>
      </w:r>
      <w:r>
        <w:rPr>
          <w:rFonts w:hint="eastAsia" w:ascii="仿宋_GB2312" w:eastAsia="仿宋_GB2312"/>
          <w:sz w:val="32"/>
          <w:szCs w:val="32"/>
          <w:lang w:val="en-US" w:eastAsia="zh-CN"/>
        </w:rPr>
        <w:t>7.39</w:t>
      </w:r>
      <w:r>
        <w:rPr>
          <w:rFonts w:hint="eastAsia" w:ascii="仿宋_GB2312" w:eastAsia="仿宋_GB2312"/>
          <w:sz w:val="32"/>
          <w:szCs w:val="32"/>
        </w:rPr>
        <w:t>%，差异主要原因是艰苦边远地区津贴</w:t>
      </w:r>
      <w:r>
        <w:rPr>
          <w:rFonts w:hint="eastAsia" w:ascii="仿宋_GB2312" w:eastAsia="仿宋_GB2312"/>
          <w:sz w:val="32"/>
          <w:szCs w:val="32"/>
          <w:lang w:eastAsia="zh-CN"/>
        </w:rPr>
        <w:t>及</w:t>
      </w:r>
      <w:r>
        <w:rPr>
          <w:rFonts w:hint="eastAsia" w:ascii="仿宋_GB2312" w:eastAsia="仿宋_GB2312"/>
          <w:sz w:val="32"/>
          <w:szCs w:val="32"/>
        </w:rPr>
        <w:t>基本工资</w:t>
      </w:r>
      <w:r>
        <w:rPr>
          <w:rFonts w:hint="eastAsia" w:ascii="仿宋_GB2312" w:eastAsia="仿宋_GB2312"/>
          <w:sz w:val="32"/>
          <w:szCs w:val="32"/>
          <w:lang w:eastAsia="zh-CN"/>
        </w:rPr>
        <w:t>调资</w:t>
      </w:r>
      <w:r>
        <w:rPr>
          <w:rFonts w:hint="eastAsia" w:ascii="仿宋_GB2312" w:eastAsia="仿宋_GB2312"/>
          <w:sz w:val="32"/>
          <w:szCs w:val="32"/>
        </w:rPr>
        <w:t>、退休“中人”职业年金、学前双语支教干部生活补助费、新增人员工资等经费</w:t>
      </w:r>
      <w:r>
        <w:rPr>
          <w:rFonts w:hint="eastAsia" w:ascii="仿宋_GB2312" w:eastAsia="仿宋_GB2312"/>
          <w:sz w:val="32"/>
          <w:szCs w:val="32"/>
          <w:lang w:eastAsia="zh-CN"/>
        </w:rPr>
        <w:t>增加</w:t>
      </w:r>
      <w:r>
        <w:rPr>
          <w:rFonts w:hint="eastAsia" w:ascii="仿宋_GB2312" w:eastAsia="仿宋_GB2312"/>
          <w:sz w:val="32"/>
          <w:szCs w:val="32"/>
        </w:rPr>
        <w:t>。</w:t>
      </w:r>
    </w:p>
    <w:p>
      <w:pPr>
        <w:numPr>
          <w:ilvl w:val="0"/>
          <w:numId w:val="2"/>
        </w:numPr>
        <w:adjustRightInd w:val="0"/>
        <w:snapToGrid w:val="0"/>
        <w:spacing w:line="580" w:lineRule="exact"/>
        <w:ind w:firstLine="640"/>
        <w:rPr>
          <w:rFonts w:hint="eastAsia" w:ascii="黑体" w:hAnsi="黑体" w:eastAsia="黑体"/>
          <w:sz w:val="32"/>
          <w:szCs w:val="32"/>
        </w:rPr>
      </w:pPr>
      <w:r>
        <w:rPr>
          <w:rFonts w:hint="eastAsia" w:ascii="黑体" w:hAnsi="黑体" w:eastAsia="黑体"/>
          <w:sz w:val="32"/>
          <w:szCs w:val="32"/>
        </w:rPr>
        <w:t>部门财政拨款收支情况</w:t>
      </w:r>
    </w:p>
    <w:p>
      <w:pPr>
        <w:numPr>
          <w:ilvl w:val="0"/>
          <w:numId w:val="0"/>
        </w:numPr>
        <w:adjustRightInd w:val="0"/>
        <w:snapToGrid w:val="0"/>
        <w:spacing w:line="580" w:lineRule="exact"/>
        <w:ind w:firstLine="643" w:firstLineChars="200"/>
        <w:rPr>
          <w:rFonts w:ascii="楷体_GB2312" w:eastAsia="楷体_GB2312"/>
          <w:b/>
          <w:bCs/>
          <w:color w:val="auto"/>
          <w:sz w:val="32"/>
          <w:szCs w:val="32"/>
        </w:rPr>
      </w:pPr>
      <w:r>
        <w:rPr>
          <w:rFonts w:hint="eastAsia" w:ascii="楷体_GB2312" w:eastAsia="楷体_GB2312"/>
          <w:b/>
          <w:bCs/>
          <w:color w:val="auto"/>
          <w:sz w:val="32"/>
          <w:szCs w:val="32"/>
        </w:rPr>
        <w:t>（一）财政拨款收支总体情况说明</w:t>
      </w:r>
    </w:p>
    <w:p>
      <w:pPr>
        <w:adjustRightInd w:val="0"/>
        <w:snapToGrid w:val="0"/>
        <w:spacing w:line="580" w:lineRule="exact"/>
        <w:ind w:firstLine="645"/>
        <w:rPr>
          <w:rFonts w:ascii="仿宋_GB2312" w:eastAsia="仿宋_GB2312"/>
          <w:sz w:val="32"/>
          <w:szCs w:val="32"/>
        </w:rPr>
      </w:pPr>
      <w:r>
        <w:rPr>
          <w:rFonts w:hint="eastAsia" w:ascii="仿宋_GB2312" w:eastAsia="仿宋_GB2312"/>
          <w:color w:val="auto"/>
          <w:sz w:val="32"/>
          <w:szCs w:val="32"/>
        </w:rPr>
        <w:t>2018年度财政拨款收入</w:t>
      </w:r>
      <w:r>
        <w:rPr>
          <w:rFonts w:hint="eastAsia" w:ascii="仿宋_GB2312" w:eastAsia="仿宋_GB2312"/>
          <w:color w:val="auto"/>
          <w:sz w:val="32"/>
          <w:szCs w:val="32"/>
          <w:lang w:val="en-US" w:eastAsia="zh-CN"/>
        </w:rPr>
        <w:t>1008</w:t>
      </w:r>
      <w:r>
        <w:rPr>
          <w:rFonts w:hint="eastAsia" w:ascii="仿宋_GB2312" w:eastAsia="仿宋_GB2312"/>
          <w:color w:val="auto"/>
          <w:sz w:val="32"/>
          <w:szCs w:val="32"/>
        </w:rPr>
        <w:t>万元，比上年</w:t>
      </w:r>
      <w:r>
        <w:rPr>
          <w:rFonts w:hint="eastAsia" w:ascii="仿宋_GB2312" w:eastAsia="仿宋_GB2312"/>
          <w:sz w:val="32"/>
          <w:szCs w:val="32"/>
        </w:rPr>
        <w:t>增加</w:t>
      </w:r>
      <w:r>
        <w:rPr>
          <w:rFonts w:hint="eastAsia" w:ascii="仿宋_GB2312" w:eastAsia="仿宋_GB2312"/>
          <w:sz w:val="32"/>
          <w:szCs w:val="32"/>
          <w:lang w:val="en-US" w:eastAsia="zh-CN"/>
        </w:rPr>
        <w:t>40.1</w:t>
      </w:r>
      <w:r>
        <w:rPr>
          <w:rFonts w:hint="eastAsia" w:ascii="仿宋_GB2312" w:eastAsia="仿宋_GB2312"/>
          <w:sz w:val="32"/>
          <w:szCs w:val="32"/>
        </w:rPr>
        <w:t>万元，增长</w:t>
      </w:r>
      <w:r>
        <w:rPr>
          <w:rFonts w:hint="eastAsia" w:ascii="仿宋_GB2312" w:eastAsia="仿宋_GB2312"/>
          <w:sz w:val="32"/>
          <w:szCs w:val="32"/>
          <w:lang w:val="en-US" w:eastAsia="zh-CN"/>
        </w:rPr>
        <w:t>4.14</w:t>
      </w:r>
      <w:r>
        <w:rPr>
          <w:rFonts w:hint="eastAsia" w:ascii="仿宋_GB2312" w:eastAsia="仿宋_GB2312"/>
          <w:sz w:val="32"/>
          <w:szCs w:val="32"/>
        </w:rPr>
        <w:t>%。增长原因主要是代扣代收代征税款增加相关手续费预算收入、基本工资和艰苦边远地区津贴调标增加基本支出经费预算收入。</w:t>
      </w:r>
    </w:p>
    <w:p>
      <w:pPr>
        <w:adjustRightInd w:val="0"/>
        <w:snapToGrid w:val="0"/>
        <w:spacing w:line="580" w:lineRule="exact"/>
        <w:ind w:firstLine="645"/>
        <w:rPr>
          <w:rFonts w:ascii="仿宋_GB2312" w:eastAsia="仿宋_GB2312"/>
          <w:sz w:val="32"/>
          <w:szCs w:val="32"/>
        </w:rPr>
      </w:pPr>
      <w:r>
        <w:rPr>
          <w:rFonts w:hint="eastAsia" w:ascii="仿宋_GB2312" w:eastAsia="仿宋_GB2312"/>
          <w:sz w:val="32"/>
          <w:szCs w:val="32"/>
        </w:rPr>
        <w:t>财政拨款支出</w:t>
      </w:r>
      <w:r>
        <w:rPr>
          <w:rFonts w:hint="eastAsia" w:ascii="仿宋_GB2312" w:eastAsia="仿宋_GB2312"/>
          <w:sz w:val="32"/>
          <w:szCs w:val="32"/>
          <w:lang w:val="en-US" w:eastAsia="zh-CN"/>
        </w:rPr>
        <w:t>1012.22</w:t>
      </w:r>
      <w:r>
        <w:rPr>
          <w:rFonts w:hint="eastAsia" w:ascii="仿宋_GB2312" w:eastAsia="仿宋_GB2312"/>
          <w:sz w:val="32"/>
          <w:szCs w:val="32"/>
        </w:rPr>
        <w:t>万元，比上年增加</w:t>
      </w:r>
      <w:r>
        <w:rPr>
          <w:rFonts w:hint="eastAsia" w:ascii="仿宋_GB2312" w:eastAsia="仿宋_GB2312"/>
          <w:sz w:val="32"/>
          <w:szCs w:val="32"/>
          <w:lang w:val="en-US" w:eastAsia="zh-CN"/>
        </w:rPr>
        <w:t>45.7</w:t>
      </w:r>
      <w:r>
        <w:rPr>
          <w:rFonts w:hint="eastAsia" w:ascii="仿宋_GB2312" w:eastAsia="仿宋_GB2312"/>
          <w:sz w:val="32"/>
          <w:szCs w:val="32"/>
        </w:rPr>
        <w:t>万元，增长</w:t>
      </w:r>
      <w:r>
        <w:rPr>
          <w:rFonts w:hint="eastAsia" w:ascii="仿宋_GB2312" w:eastAsia="仿宋_GB2312"/>
          <w:sz w:val="32"/>
          <w:szCs w:val="32"/>
          <w:lang w:val="en-US" w:eastAsia="zh-CN"/>
        </w:rPr>
        <w:t>4.73</w:t>
      </w:r>
      <w:r>
        <w:rPr>
          <w:rFonts w:hint="eastAsia" w:ascii="仿宋_GB2312" w:eastAsia="仿宋_GB2312"/>
          <w:sz w:val="32"/>
          <w:szCs w:val="32"/>
        </w:rPr>
        <w:t>%，增长原因主要是代扣代收代征税款增加向代扣代收代征单位和个人支付的手续费支出、工资津补贴政策调整增加人员经费支出等。其中：基本支出</w:t>
      </w:r>
      <w:r>
        <w:rPr>
          <w:rFonts w:hint="eastAsia" w:ascii="仿宋_GB2312" w:eastAsia="仿宋_GB2312"/>
          <w:sz w:val="32"/>
          <w:szCs w:val="32"/>
          <w:lang w:val="en-US" w:eastAsia="zh-CN"/>
        </w:rPr>
        <w:t>791.01</w:t>
      </w:r>
      <w:r>
        <w:rPr>
          <w:rFonts w:hint="eastAsia" w:ascii="仿宋_GB2312" w:eastAsia="仿宋_GB2312"/>
          <w:sz w:val="32"/>
          <w:szCs w:val="32"/>
        </w:rPr>
        <w:t>万元，项目支出</w:t>
      </w:r>
      <w:r>
        <w:rPr>
          <w:rFonts w:hint="eastAsia" w:ascii="仿宋_GB2312" w:eastAsia="仿宋_GB2312"/>
          <w:sz w:val="32"/>
          <w:szCs w:val="32"/>
          <w:lang w:val="en-US" w:eastAsia="zh-CN"/>
        </w:rPr>
        <w:t>221.21</w:t>
      </w:r>
      <w:r>
        <w:rPr>
          <w:rFonts w:hint="eastAsia" w:ascii="仿宋_GB2312" w:eastAsia="仿宋_GB2312"/>
          <w:sz w:val="32"/>
          <w:szCs w:val="32"/>
        </w:rPr>
        <w:t>万元。</w:t>
      </w:r>
    </w:p>
    <w:p>
      <w:pPr>
        <w:adjustRightInd w:val="0"/>
        <w:snapToGrid w:val="0"/>
        <w:spacing w:line="580" w:lineRule="exact"/>
        <w:ind w:firstLine="645"/>
        <w:rPr>
          <w:rFonts w:ascii="仿宋_GB2312" w:eastAsia="仿宋_GB2312"/>
          <w:sz w:val="32"/>
          <w:szCs w:val="32"/>
        </w:rPr>
      </w:pPr>
      <w:r>
        <w:rPr>
          <w:rFonts w:hint="eastAsia" w:ascii="仿宋_GB2312" w:eastAsia="仿宋_GB2312"/>
          <w:sz w:val="32"/>
          <w:szCs w:val="32"/>
        </w:rPr>
        <w:t>财政拨款结转结余</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2017年</w:t>
      </w:r>
      <w:r>
        <w:rPr>
          <w:rFonts w:hint="eastAsia" w:ascii="仿宋_GB2312" w:eastAsia="仿宋_GB2312"/>
          <w:sz w:val="32"/>
          <w:szCs w:val="32"/>
        </w:rPr>
        <w:t>财政拨款结转结余</w:t>
      </w:r>
      <w:r>
        <w:rPr>
          <w:rFonts w:hint="eastAsia" w:ascii="仿宋_GB2312" w:eastAsia="仿宋_GB2312"/>
          <w:sz w:val="32"/>
          <w:szCs w:val="32"/>
          <w:lang w:val="en-US" w:eastAsia="zh-CN"/>
        </w:rPr>
        <w:t>4.22</w:t>
      </w:r>
      <w:r>
        <w:rPr>
          <w:rFonts w:hint="eastAsia" w:ascii="仿宋_GB2312" w:eastAsia="仿宋_GB2312"/>
          <w:sz w:val="32"/>
          <w:szCs w:val="32"/>
        </w:rPr>
        <w:t>万元。减少原因主要是</w:t>
      </w:r>
      <w:r>
        <w:rPr>
          <w:rFonts w:hint="eastAsia" w:ascii="仿宋_GB2312" w:eastAsia="仿宋_GB2312"/>
          <w:sz w:val="32"/>
          <w:szCs w:val="32"/>
          <w:lang w:eastAsia="zh-CN"/>
        </w:rPr>
        <w:t>本局</w:t>
      </w:r>
      <w:r>
        <w:rPr>
          <w:rFonts w:hint="eastAsia" w:ascii="仿宋_GB2312" w:eastAsia="仿宋_GB2312"/>
          <w:sz w:val="32"/>
          <w:szCs w:val="32"/>
        </w:rPr>
        <w:t>统筹资金安排，提高财政资金使用效益，减少财政资金沉淀。</w:t>
      </w:r>
    </w:p>
    <w:p>
      <w:pPr>
        <w:adjustRightInd w:val="0"/>
        <w:snapToGrid w:val="0"/>
        <w:spacing w:line="580" w:lineRule="exact"/>
        <w:ind w:firstLine="645"/>
        <w:rPr>
          <w:rFonts w:ascii="仿宋_GB2312" w:eastAsia="仿宋_GB2312"/>
          <w:sz w:val="32"/>
          <w:szCs w:val="32"/>
        </w:rPr>
      </w:pPr>
      <w:r>
        <w:rPr>
          <w:rFonts w:hint="eastAsia" w:ascii="仿宋_GB2312" w:eastAsia="仿宋_GB2312"/>
          <w:sz w:val="32"/>
          <w:szCs w:val="32"/>
        </w:rPr>
        <w:t>与年初预算数相比情况：财政拨款收入年初预算数</w:t>
      </w:r>
      <w:r>
        <w:rPr>
          <w:rFonts w:hint="eastAsia" w:ascii="仿宋_GB2312" w:eastAsia="仿宋_GB2312"/>
          <w:sz w:val="32"/>
          <w:szCs w:val="32"/>
          <w:lang w:val="en-US" w:eastAsia="zh-CN"/>
        </w:rPr>
        <w:t>788.05</w:t>
      </w:r>
      <w:r>
        <w:rPr>
          <w:rFonts w:hint="eastAsia" w:ascii="仿宋_GB2312" w:eastAsia="仿宋_GB2312"/>
          <w:sz w:val="32"/>
          <w:szCs w:val="32"/>
        </w:rPr>
        <w:t>万元，决算数</w:t>
      </w:r>
      <w:r>
        <w:rPr>
          <w:rFonts w:hint="eastAsia" w:ascii="仿宋_GB2312" w:eastAsia="仿宋_GB2312"/>
          <w:sz w:val="32"/>
          <w:szCs w:val="32"/>
          <w:lang w:val="en-US" w:eastAsia="zh-CN"/>
        </w:rPr>
        <w:t>1008</w:t>
      </w:r>
      <w:r>
        <w:rPr>
          <w:rFonts w:hint="eastAsia" w:ascii="仿宋_GB2312" w:eastAsia="仿宋_GB2312"/>
          <w:sz w:val="32"/>
          <w:szCs w:val="32"/>
        </w:rPr>
        <w:t>万元，预决算差异率</w:t>
      </w:r>
      <w:r>
        <w:rPr>
          <w:rFonts w:hint="eastAsia" w:ascii="仿宋_GB2312" w:eastAsia="仿宋_GB2312"/>
          <w:sz w:val="32"/>
          <w:szCs w:val="32"/>
          <w:lang w:val="en-US" w:eastAsia="zh-CN"/>
        </w:rPr>
        <w:t>27.91</w:t>
      </w:r>
      <w:r>
        <w:rPr>
          <w:rFonts w:hint="eastAsia" w:ascii="仿宋_GB2312" w:eastAsia="仿宋_GB2312"/>
          <w:sz w:val="32"/>
          <w:szCs w:val="32"/>
        </w:rPr>
        <w:t>%，差异主要原因是自治区财政在预算执行过程中追加绩效奖励金、艰苦边远地区津贴、基本工资、退休“中人”职业年金、学前双语支教干部生活补助费、新增人员工资等经费等人员经费，以及代扣代收代征税款手续费等项目经费。</w:t>
      </w:r>
    </w:p>
    <w:p>
      <w:pPr>
        <w:adjustRightInd w:val="0"/>
        <w:snapToGrid w:val="0"/>
        <w:spacing w:line="580" w:lineRule="exact"/>
        <w:ind w:firstLine="645"/>
        <w:rPr>
          <w:rFonts w:ascii="仿宋_GB2312" w:eastAsia="仿宋_GB2312"/>
          <w:sz w:val="32"/>
          <w:szCs w:val="32"/>
        </w:rPr>
      </w:pPr>
      <w:r>
        <w:rPr>
          <w:rFonts w:hint="eastAsia" w:ascii="仿宋_GB2312" w:eastAsia="仿宋_GB2312"/>
          <w:sz w:val="32"/>
          <w:szCs w:val="32"/>
        </w:rPr>
        <w:t>财政拨款支出年初预算数</w:t>
      </w:r>
      <w:r>
        <w:rPr>
          <w:rFonts w:hint="eastAsia" w:ascii="仿宋_GB2312" w:eastAsia="仿宋_GB2312"/>
          <w:sz w:val="32"/>
          <w:szCs w:val="32"/>
          <w:lang w:val="en-US" w:eastAsia="zh-CN"/>
        </w:rPr>
        <w:t>788.05</w:t>
      </w:r>
      <w:r>
        <w:rPr>
          <w:rFonts w:hint="eastAsia" w:ascii="仿宋_GB2312" w:eastAsia="仿宋_GB2312"/>
          <w:sz w:val="32"/>
          <w:szCs w:val="32"/>
        </w:rPr>
        <w:t>万元，决算数</w:t>
      </w:r>
      <w:r>
        <w:rPr>
          <w:rFonts w:hint="eastAsia" w:ascii="仿宋_GB2312" w:eastAsia="仿宋_GB2312"/>
          <w:sz w:val="32"/>
          <w:szCs w:val="32"/>
          <w:lang w:val="en-US" w:eastAsia="zh-CN"/>
        </w:rPr>
        <w:t>1012.22</w:t>
      </w:r>
      <w:r>
        <w:rPr>
          <w:rFonts w:hint="eastAsia" w:ascii="仿宋_GB2312" w:eastAsia="仿宋_GB2312"/>
          <w:sz w:val="32"/>
          <w:szCs w:val="32"/>
        </w:rPr>
        <w:t>万元，预决算差异率</w:t>
      </w:r>
      <w:r>
        <w:rPr>
          <w:rFonts w:hint="eastAsia" w:ascii="仿宋_GB2312" w:eastAsia="仿宋_GB2312"/>
          <w:sz w:val="32"/>
          <w:szCs w:val="32"/>
          <w:lang w:val="en-US" w:eastAsia="zh-CN"/>
        </w:rPr>
        <w:t>28.44</w:t>
      </w:r>
      <w:r>
        <w:rPr>
          <w:rFonts w:hint="eastAsia" w:ascii="仿宋_GB2312" w:eastAsia="仿宋_GB2312"/>
          <w:sz w:val="32"/>
          <w:szCs w:val="32"/>
        </w:rPr>
        <w:t>%，差异主要原因是人员津补贴政策标准调整、学前双语支教干部生活补助费在年初未安排、代扣代收代征税款手续费增加等。</w:t>
      </w:r>
    </w:p>
    <w:p>
      <w:pPr>
        <w:numPr>
          <w:ilvl w:val="0"/>
          <w:numId w:val="0"/>
        </w:numPr>
        <w:adjustRightInd w:val="0"/>
        <w:snapToGrid w:val="0"/>
        <w:spacing w:line="580" w:lineRule="exact"/>
        <w:ind w:firstLine="643" w:firstLineChars="200"/>
        <w:rPr>
          <w:rFonts w:hint="eastAsia" w:ascii="楷体_GB2312" w:eastAsia="楷体_GB2312"/>
          <w:b/>
          <w:bCs/>
          <w:color w:val="auto"/>
          <w:sz w:val="32"/>
          <w:szCs w:val="32"/>
        </w:rPr>
      </w:pPr>
      <w:r>
        <w:rPr>
          <w:rFonts w:hint="eastAsia" w:ascii="楷体_GB2312" w:eastAsia="楷体_GB2312"/>
          <w:b/>
          <w:bCs/>
          <w:color w:val="auto"/>
          <w:sz w:val="32"/>
          <w:szCs w:val="32"/>
          <w:lang w:eastAsia="zh-CN"/>
        </w:rPr>
        <w:t>（二）</w:t>
      </w:r>
      <w:r>
        <w:rPr>
          <w:rFonts w:hint="eastAsia" w:ascii="楷体_GB2312" w:eastAsia="楷体_GB2312"/>
          <w:b/>
          <w:bCs/>
          <w:color w:val="auto"/>
          <w:sz w:val="32"/>
          <w:szCs w:val="32"/>
        </w:rPr>
        <w:t>一般公共预算收支决算情况说明</w:t>
      </w:r>
    </w:p>
    <w:p>
      <w:pPr>
        <w:numPr>
          <w:ilvl w:val="0"/>
          <w:numId w:val="0"/>
        </w:num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w:t>
      </w:r>
      <w:r>
        <w:rPr>
          <w:rFonts w:hint="eastAsia" w:ascii="仿宋_GB2312" w:eastAsia="仿宋_GB2312"/>
          <w:sz w:val="32"/>
          <w:szCs w:val="32"/>
          <w:lang w:val="en-US" w:eastAsia="zh-CN"/>
        </w:rPr>
        <w:t>1008</w:t>
      </w:r>
      <w:r>
        <w:rPr>
          <w:rFonts w:hint="eastAsia" w:ascii="仿宋_GB2312" w:eastAsia="仿宋_GB2312"/>
          <w:sz w:val="32"/>
          <w:szCs w:val="32"/>
        </w:rPr>
        <w:t>万元，比上年增加</w:t>
      </w:r>
      <w:r>
        <w:rPr>
          <w:rFonts w:hint="eastAsia" w:ascii="仿宋_GB2312" w:eastAsia="仿宋_GB2312"/>
          <w:sz w:val="32"/>
          <w:szCs w:val="32"/>
          <w:lang w:val="en-US" w:eastAsia="zh-CN"/>
        </w:rPr>
        <w:t>40.1</w:t>
      </w:r>
      <w:r>
        <w:rPr>
          <w:rFonts w:hint="eastAsia" w:ascii="仿宋_GB2312" w:eastAsia="仿宋_GB2312"/>
          <w:sz w:val="32"/>
          <w:szCs w:val="32"/>
        </w:rPr>
        <w:t>万元，增长</w:t>
      </w:r>
      <w:r>
        <w:rPr>
          <w:rFonts w:hint="eastAsia" w:ascii="仿宋_GB2312" w:eastAsia="仿宋_GB2312"/>
          <w:sz w:val="32"/>
          <w:szCs w:val="32"/>
          <w:lang w:val="en-US" w:eastAsia="zh-CN"/>
        </w:rPr>
        <w:t>4.14</w:t>
      </w:r>
      <w:r>
        <w:rPr>
          <w:rFonts w:hint="eastAsia" w:ascii="仿宋_GB2312" w:eastAsia="仿宋_GB2312"/>
          <w:sz w:val="32"/>
          <w:szCs w:val="32"/>
        </w:rPr>
        <w:t>%。增长原因主要是代扣代收代征税款增加相关手续费预算收入、基本工资和艰苦边远地区津贴调标增加基本支出经费预算收入。</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w:t>
      </w:r>
      <w:r>
        <w:rPr>
          <w:rFonts w:hint="eastAsia" w:ascii="仿宋_GB2312" w:eastAsia="仿宋_GB2312"/>
          <w:sz w:val="32"/>
          <w:szCs w:val="32"/>
          <w:lang w:val="en-US" w:eastAsia="zh-CN"/>
        </w:rPr>
        <w:t>1012.22</w:t>
      </w:r>
      <w:r>
        <w:rPr>
          <w:rFonts w:hint="eastAsia" w:ascii="仿宋_GB2312" w:eastAsia="仿宋_GB2312"/>
          <w:sz w:val="32"/>
          <w:szCs w:val="32"/>
        </w:rPr>
        <w:t>万元，比上年增加</w:t>
      </w:r>
      <w:r>
        <w:rPr>
          <w:rFonts w:hint="eastAsia" w:ascii="仿宋_GB2312" w:eastAsia="仿宋_GB2312"/>
          <w:sz w:val="32"/>
          <w:szCs w:val="32"/>
          <w:lang w:val="en-US" w:eastAsia="zh-CN"/>
        </w:rPr>
        <w:t>45.7</w:t>
      </w:r>
      <w:r>
        <w:rPr>
          <w:rFonts w:hint="eastAsia" w:ascii="仿宋_GB2312" w:eastAsia="仿宋_GB2312"/>
          <w:sz w:val="32"/>
          <w:szCs w:val="32"/>
        </w:rPr>
        <w:t>万元，增长</w:t>
      </w:r>
      <w:r>
        <w:rPr>
          <w:rFonts w:hint="eastAsia" w:ascii="仿宋_GB2312" w:eastAsia="仿宋_GB2312"/>
          <w:sz w:val="32"/>
          <w:szCs w:val="32"/>
          <w:lang w:val="en-US" w:eastAsia="zh-CN"/>
        </w:rPr>
        <w:t>4.73</w:t>
      </w:r>
      <w:r>
        <w:rPr>
          <w:rFonts w:hint="eastAsia" w:ascii="仿宋_GB2312" w:eastAsia="仿宋_GB2312"/>
          <w:sz w:val="32"/>
          <w:szCs w:val="32"/>
        </w:rPr>
        <w:t>%，增长原因主要是代扣代收代征税款增加向代扣代收代征单位和个人支付的手续费支出、工资津补贴政策调整增加人员经费支出等。其中：按功能分类科目，一般公共服务支出</w:t>
      </w:r>
      <w:r>
        <w:rPr>
          <w:rFonts w:hint="eastAsia" w:ascii="仿宋_GB2312" w:eastAsia="仿宋_GB2312"/>
          <w:sz w:val="32"/>
          <w:szCs w:val="32"/>
          <w:lang w:val="en-US" w:eastAsia="zh-CN"/>
        </w:rPr>
        <w:t>929.72</w:t>
      </w:r>
      <w:r>
        <w:rPr>
          <w:rFonts w:hint="eastAsia" w:ascii="仿宋_GB2312" w:eastAsia="仿宋_GB2312"/>
          <w:sz w:val="32"/>
          <w:szCs w:val="32"/>
        </w:rPr>
        <w:t>万元，社会保障和就业支出</w:t>
      </w:r>
      <w:r>
        <w:rPr>
          <w:rFonts w:hint="eastAsia" w:ascii="仿宋_GB2312" w:eastAsia="仿宋_GB2312"/>
          <w:sz w:val="32"/>
          <w:szCs w:val="32"/>
          <w:lang w:val="en-US" w:eastAsia="zh-CN"/>
        </w:rPr>
        <w:t>82.5</w:t>
      </w:r>
      <w:r>
        <w:rPr>
          <w:rFonts w:hint="eastAsia" w:ascii="仿宋_GB2312" w:eastAsia="仿宋_GB2312"/>
          <w:sz w:val="32"/>
          <w:szCs w:val="32"/>
        </w:rPr>
        <w:t>万元。按经济分类科目,工资福利支出</w:t>
      </w:r>
      <w:r>
        <w:rPr>
          <w:rFonts w:hint="eastAsia" w:ascii="仿宋_GB2312" w:eastAsia="仿宋_GB2312"/>
          <w:sz w:val="32"/>
          <w:szCs w:val="32"/>
          <w:lang w:val="en-US" w:eastAsia="zh-CN"/>
        </w:rPr>
        <w:t>714.78</w:t>
      </w:r>
      <w:r>
        <w:rPr>
          <w:rFonts w:hint="eastAsia" w:ascii="仿宋_GB2312" w:eastAsia="仿宋_GB2312"/>
          <w:sz w:val="32"/>
          <w:szCs w:val="32"/>
        </w:rPr>
        <w:t>万元,对个人和家庭补助支出</w:t>
      </w:r>
      <w:r>
        <w:rPr>
          <w:rFonts w:hint="eastAsia" w:ascii="仿宋_GB2312" w:eastAsia="仿宋_GB2312"/>
          <w:sz w:val="32"/>
          <w:szCs w:val="32"/>
          <w:lang w:val="en-US" w:eastAsia="zh-CN"/>
        </w:rPr>
        <w:t>8.15</w:t>
      </w:r>
      <w:r>
        <w:rPr>
          <w:rFonts w:hint="eastAsia" w:ascii="仿宋_GB2312" w:eastAsia="仿宋_GB2312"/>
          <w:sz w:val="32"/>
          <w:szCs w:val="32"/>
        </w:rPr>
        <w:t>万元,商品服务支出</w:t>
      </w:r>
      <w:r>
        <w:rPr>
          <w:rFonts w:hint="eastAsia" w:ascii="仿宋_GB2312" w:eastAsia="仿宋_GB2312"/>
          <w:sz w:val="32"/>
          <w:szCs w:val="32"/>
          <w:lang w:val="en-US" w:eastAsia="zh-CN"/>
        </w:rPr>
        <w:t>289.29</w:t>
      </w:r>
      <w:r>
        <w:rPr>
          <w:rFonts w:hint="eastAsia" w:ascii="仿宋_GB2312" w:eastAsia="仿宋_GB2312"/>
          <w:sz w:val="32"/>
          <w:szCs w:val="32"/>
        </w:rPr>
        <w:t>万元。</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w:t>
      </w:r>
      <w:r>
        <w:rPr>
          <w:rFonts w:hint="eastAsia" w:ascii="仿宋_GB2312" w:eastAsia="仿宋_GB2312"/>
          <w:sz w:val="32"/>
          <w:szCs w:val="32"/>
          <w:lang w:val="en-US" w:eastAsia="zh-CN"/>
        </w:rPr>
        <w:t>788.05</w:t>
      </w:r>
      <w:r>
        <w:rPr>
          <w:rFonts w:hint="eastAsia" w:ascii="仿宋_GB2312" w:eastAsia="仿宋_GB2312"/>
          <w:sz w:val="32"/>
          <w:szCs w:val="32"/>
        </w:rPr>
        <w:t>万元，决算数</w:t>
      </w:r>
      <w:r>
        <w:rPr>
          <w:rFonts w:hint="eastAsia" w:ascii="仿宋_GB2312" w:eastAsia="仿宋_GB2312"/>
          <w:sz w:val="32"/>
          <w:szCs w:val="32"/>
          <w:lang w:val="en-US" w:eastAsia="zh-CN"/>
        </w:rPr>
        <w:t>1008</w:t>
      </w:r>
      <w:r>
        <w:rPr>
          <w:rFonts w:hint="eastAsia" w:ascii="仿宋_GB2312" w:eastAsia="仿宋_GB2312"/>
          <w:sz w:val="32"/>
          <w:szCs w:val="32"/>
        </w:rPr>
        <w:t>万元，预决算差异率</w:t>
      </w:r>
      <w:r>
        <w:rPr>
          <w:rFonts w:hint="eastAsia" w:ascii="仿宋_GB2312" w:eastAsia="仿宋_GB2312"/>
          <w:sz w:val="32"/>
          <w:szCs w:val="32"/>
          <w:lang w:val="en-US" w:eastAsia="zh-CN"/>
        </w:rPr>
        <w:t>27.91</w:t>
      </w:r>
      <w:r>
        <w:rPr>
          <w:rFonts w:hint="eastAsia" w:ascii="仿宋_GB2312" w:eastAsia="仿宋_GB2312"/>
          <w:sz w:val="32"/>
          <w:szCs w:val="32"/>
        </w:rPr>
        <w:t>%，差异主要原因是自治区财政在预算执行过程中追加绩效奖励金、艰苦边远地区津贴、基本工资、退休“中人”职业年金、学前双语支教干部生活补助费、新增人员工资等经费等人员经费，以及代扣代收代征税款手续费等项目经费。</w:t>
      </w:r>
    </w:p>
    <w:p>
      <w:pPr>
        <w:adjustRightInd w:val="0"/>
        <w:snapToGrid w:val="0"/>
        <w:spacing w:line="580" w:lineRule="exact"/>
        <w:ind w:firstLine="645"/>
        <w:rPr>
          <w:rFonts w:ascii="仿宋_GB2312" w:eastAsia="仿宋_GB2312"/>
          <w:sz w:val="32"/>
          <w:szCs w:val="32"/>
        </w:rPr>
      </w:pPr>
      <w:r>
        <w:rPr>
          <w:rFonts w:hint="eastAsia" w:ascii="仿宋_GB2312" w:eastAsia="仿宋_GB2312"/>
          <w:sz w:val="32"/>
          <w:szCs w:val="32"/>
        </w:rPr>
        <w:t>一般公共预算财政拨款支出年初预算数</w:t>
      </w:r>
      <w:r>
        <w:rPr>
          <w:rFonts w:hint="eastAsia" w:ascii="仿宋_GB2312" w:eastAsia="仿宋_GB2312"/>
          <w:sz w:val="32"/>
          <w:szCs w:val="32"/>
          <w:lang w:val="en-US" w:eastAsia="zh-CN"/>
        </w:rPr>
        <w:t>788.05</w:t>
      </w:r>
      <w:r>
        <w:rPr>
          <w:rFonts w:hint="eastAsia" w:ascii="仿宋_GB2312" w:eastAsia="仿宋_GB2312"/>
          <w:sz w:val="32"/>
          <w:szCs w:val="32"/>
        </w:rPr>
        <w:t>万元，决算数</w:t>
      </w:r>
      <w:r>
        <w:rPr>
          <w:rFonts w:hint="eastAsia" w:ascii="仿宋_GB2312" w:eastAsia="仿宋_GB2312"/>
          <w:sz w:val="32"/>
          <w:szCs w:val="32"/>
          <w:lang w:val="en-US" w:eastAsia="zh-CN"/>
        </w:rPr>
        <w:t>1012.22</w:t>
      </w:r>
      <w:r>
        <w:rPr>
          <w:rFonts w:hint="eastAsia" w:ascii="仿宋_GB2312" w:eastAsia="仿宋_GB2312"/>
          <w:sz w:val="32"/>
          <w:szCs w:val="32"/>
        </w:rPr>
        <w:t>万元，预决算差异率</w:t>
      </w:r>
      <w:r>
        <w:rPr>
          <w:rFonts w:hint="eastAsia" w:ascii="仿宋_GB2312" w:eastAsia="仿宋_GB2312"/>
          <w:sz w:val="32"/>
          <w:szCs w:val="32"/>
          <w:lang w:val="en-US" w:eastAsia="zh-CN"/>
        </w:rPr>
        <w:t>28.44</w:t>
      </w:r>
      <w:r>
        <w:rPr>
          <w:rFonts w:hint="eastAsia" w:ascii="仿宋_GB2312" w:eastAsia="仿宋_GB2312"/>
          <w:sz w:val="32"/>
          <w:szCs w:val="32"/>
        </w:rPr>
        <w:t>%，差异主要原因是人员津补贴政策标准调整、学前双语支教干部生活补助费在年初未安排、代扣代收代征税款手续费增加等。</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2018年度政府性基金收入0万元，比上年增长0万元。政府性基金支出0万元，2017年度</w:t>
      </w:r>
      <w:r>
        <w:rPr>
          <w:rFonts w:ascii="仿宋_GB2312" w:eastAsia="仿宋_GB2312"/>
          <w:sz w:val="32"/>
          <w:szCs w:val="32"/>
        </w:rPr>
        <w:t>政府性基金收入</w:t>
      </w:r>
      <w:r>
        <w:rPr>
          <w:rFonts w:hint="eastAsia" w:ascii="仿宋_GB2312" w:eastAsia="仿宋_GB2312"/>
          <w:sz w:val="32"/>
          <w:szCs w:val="32"/>
        </w:rPr>
        <w:t>0万元</w:t>
      </w:r>
      <w:r>
        <w:rPr>
          <w:rFonts w:ascii="仿宋_GB2312" w:eastAsia="仿宋_GB2312"/>
          <w:sz w:val="32"/>
          <w:szCs w:val="32"/>
        </w:rPr>
        <w:t>，</w:t>
      </w:r>
      <w:r>
        <w:rPr>
          <w:rFonts w:hint="eastAsia" w:ascii="仿宋_GB2312" w:eastAsia="仿宋_GB2312"/>
          <w:sz w:val="32"/>
          <w:szCs w:val="32"/>
        </w:rPr>
        <w:t>比上年增加（</w:t>
      </w:r>
      <w:r>
        <w:rPr>
          <w:rFonts w:ascii="仿宋_GB2312" w:eastAsia="仿宋_GB2312"/>
          <w:sz w:val="32"/>
          <w:szCs w:val="32"/>
        </w:rPr>
        <w:t>减少）</w:t>
      </w:r>
      <w:r>
        <w:rPr>
          <w:rFonts w:hint="eastAsia" w:ascii="仿宋_GB2312" w:eastAsia="仿宋_GB2312"/>
          <w:sz w:val="32"/>
          <w:szCs w:val="32"/>
        </w:rPr>
        <w:t>0万元，增长（降低）0%。增减变化的主要原因是：2</w:t>
      </w:r>
      <w:r>
        <w:rPr>
          <w:rFonts w:ascii="仿宋_GB2312" w:eastAsia="仿宋_GB2312"/>
          <w:sz w:val="32"/>
          <w:szCs w:val="32"/>
        </w:rPr>
        <w:t>017</w:t>
      </w:r>
      <w:r>
        <w:rPr>
          <w:rFonts w:hint="eastAsia" w:ascii="仿宋_GB2312" w:eastAsia="仿宋_GB2312"/>
          <w:sz w:val="32"/>
          <w:szCs w:val="32"/>
        </w:rPr>
        <w:t>年度</w:t>
      </w:r>
      <w:r>
        <w:rPr>
          <w:rFonts w:ascii="仿宋_GB2312" w:eastAsia="仿宋_GB2312"/>
          <w:sz w:val="32"/>
          <w:szCs w:val="32"/>
        </w:rPr>
        <w:t>、</w:t>
      </w:r>
      <w:r>
        <w:rPr>
          <w:rFonts w:hint="eastAsia" w:ascii="仿宋_GB2312" w:eastAsia="仿宋_GB2312"/>
          <w:sz w:val="32"/>
          <w:szCs w:val="32"/>
        </w:rPr>
        <w:t>2018年度</w:t>
      </w:r>
      <w:r>
        <w:rPr>
          <w:rFonts w:ascii="仿宋_GB2312" w:eastAsia="仿宋_GB2312"/>
          <w:sz w:val="32"/>
          <w:szCs w:val="32"/>
        </w:rPr>
        <w:t>政府性基金收入</w:t>
      </w:r>
      <w:r>
        <w:rPr>
          <w:rFonts w:hint="eastAsia" w:ascii="仿宋_GB2312" w:eastAsia="仿宋_GB2312"/>
          <w:sz w:val="32"/>
          <w:szCs w:val="32"/>
        </w:rPr>
        <w:t>均</w:t>
      </w:r>
      <w:r>
        <w:rPr>
          <w:rFonts w:ascii="仿宋_GB2312" w:eastAsia="仿宋_GB2312"/>
          <w:sz w:val="32"/>
          <w:szCs w:val="32"/>
        </w:rPr>
        <w:t>为</w:t>
      </w:r>
      <w:r>
        <w:rPr>
          <w:rFonts w:hint="eastAsia" w:ascii="仿宋_GB2312" w:eastAsia="仿宋_GB2312"/>
          <w:sz w:val="32"/>
          <w:szCs w:val="32"/>
        </w:rPr>
        <w:t>0万元。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政府性基金预算支出0万元。比上年增加（减少）0万元，增长（降低）0%。增减变化的主要原因是：2</w:t>
      </w:r>
      <w:r>
        <w:rPr>
          <w:rFonts w:ascii="仿宋_GB2312" w:eastAsia="仿宋_GB2312"/>
          <w:sz w:val="32"/>
          <w:szCs w:val="32"/>
        </w:rPr>
        <w:t>017</w:t>
      </w:r>
      <w:r>
        <w:rPr>
          <w:rFonts w:hint="eastAsia" w:ascii="仿宋_GB2312" w:eastAsia="仿宋_GB2312"/>
          <w:sz w:val="32"/>
          <w:szCs w:val="32"/>
        </w:rPr>
        <w:t>年度</w:t>
      </w:r>
      <w:r>
        <w:rPr>
          <w:rFonts w:ascii="仿宋_GB2312" w:eastAsia="仿宋_GB2312"/>
          <w:sz w:val="32"/>
          <w:szCs w:val="32"/>
        </w:rPr>
        <w:t>、</w:t>
      </w:r>
      <w:r>
        <w:rPr>
          <w:rFonts w:hint="eastAsia" w:ascii="仿宋_GB2312" w:eastAsia="仿宋_GB2312"/>
          <w:sz w:val="32"/>
          <w:szCs w:val="32"/>
        </w:rPr>
        <w:t>2018年度</w:t>
      </w:r>
      <w:r>
        <w:rPr>
          <w:rFonts w:ascii="仿宋_GB2312" w:eastAsia="仿宋_GB2312"/>
          <w:sz w:val="32"/>
          <w:szCs w:val="32"/>
        </w:rPr>
        <w:t>政府性基金</w:t>
      </w:r>
      <w:r>
        <w:rPr>
          <w:rFonts w:hint="eastAsia" w:ascii="仿宋_GB2312" w:eastAsia="仿宋_GB2312"/>
          <w:sz w:val="32"/>
          <w:szCs w:val="32"/>
        </w:rPr>
        <w:t>支出均</w:t>
      </w:r>
      <w:r>
        <w:rPr>
          <w:rFonts w:ascii="仿宋_GB2312" w:eastAsia="仿宋_GB2312"/>
          <w:sz w:val="32"/>
          <w:szCs w:val="32"/>
        </w:rPr>
        <w:t>为</w:t>
      </w:r>
      <w:r>
        <w:rPr>
          <w:rFonts w:hint="eastAsia" w:ascii="仿宋_GB2312" w:eastAsia="仿宋_GB2312"/>
          <w:sz w:val="32"/>
          <w:szCs w:val="32"/>
        </w:rPr>
        <w:t>0万元。</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与年初预算数相比情况：政府性基金预算财政收入年初预算数0万元，决算数0万元，预决算差异率0%。政府性基金预算财政支出年初预算数0万元，决算数0万元，预决算差异率0%，差异主要原因：</w:t>
      </w:r>
      <w:r>
        <w:rPr>
          <w:rFonts w:ascii="仿宋_GB2312" w:eastAsia="仿宋_GB2312"/>
          <w:sz w:val="32"/>
          <w:szCs w:val="32"/>
        </w:rPr>
        <w:t>原</w:t>
      </w:r>
      <w:r>
        <w:rPr>
          <w:rFonts w:hint="eastAsia" w:ascii="仿宋_GB2312" w:eastAsia="仿宋_GB2312"/>
          <w:sz w:val="32"/>
          <w:szCs w:val="32"/>
          <w:lang w:eastAsia="zh-CN"/>
        </w:rPr>
        <w:t>五家渠</w:t>
      </w:r>
      <w:r>
        <w:rPr>
          <w:rFonts w:hint="eastAsia" w:ascii="仿宋_GB2312" w:eastAsia="仿宋_GB2312"/>
          <w:sz w:val="32"/>
          <w:szCs w:val="32"/>
        </w:rPr>
        <w:t>地方</w:t>
      </w:r>
      <w:r>
        <w:rPr>
          <w:rFonts w:ascii="仿宋_GB2312" w:eastAsia="仿宋_GB2312"/>
          <w:sz w:val="32"/>
          <w:szCs w:val="32"/>
        </w:rPr>
        <w:t>税务</w:t>
      </w:r>
      <w:r>
        <w:rPr>
          <w:rFonts w:hint="eastAsia" w:ascii="仿宋_GB2312" w:eastAsia="仿宋_GB2312"/>
          <w:sz w:val="32"/>
          <w:szCs w:val="32"/>
        </w:rPr>
        <w:t>局</w:t>
      </w:r>
      <w:r>
        <w:rPr>
          <w:rFonts w:ascii="仿宋_GB2312" w:eastAsia="仿宋_GB2312"/>
          <w:sz w:val="32"/>
          <w:szCs w:val="32"/>
        </w:rPr>
        <w:t>政府性基金</w:t>
      </w:r>
      <w:r>
        <w:rPr>
          <w:rFonts w:hint="eastAsia" w:ascii="仿宋_GB2312" w:eastAsia="仿宋_GB2312"/>
          <w:sz w:val="32"/>
          <w:szCs w:val="32"/>
        </w:rPr>
        <w:t>收</w:t>
      </w:r>
      <w:r>
        <w:rPr>
          <w:rFonts w:ascii="仿宋_GB2312" w:eastAsia="仿宋_GB2312"/>
          <w:sz w:val="32"/>
          <w:szCs w:val="32"/>
        </w:rPr>
        <w:t>入预算</w:t>
      </w:r>
      <w:r>
        <w:rPr>
          <w:rFonts w:hint="eastAsia" w:ascii="仿宋_GB2312" w:eastAsia="仿宋_GB2312"/>
          <w:sz w:val="32"/>
          <w:szCs w:val="32"/>
        </w:rPr>
        <w:t>及</w:t>
      </w:r>
      <w:r>
        <w:rPr>
          <w:rFonts w:ascii="仿宋_GB2312" w:eastAsia="仿宋_GB2312"/>
          <w:sz w:val="32"/>
          <w:szCs w:val="32"/>
        </w:rPr>
        <w:t>支出</w:t>
      </w:r>
      <w:r>
        <w:rPr>
          <w:rFonts w:hint="eastAsia" w:ascii="仿宋_GB2312" w:eastAsia="仿宋_GB2312"/>
          <w:sz w:val="32"/>
          <w:szCs w:val="32"/>
        </w:rPr>
        <w:t>均</w:t>
      </w:r>
      <w:r>
        <w:rPr>
          <w:rFonts w:ascii="仿宋_GB2312" w:eastAsia="仿宋_GB2312"/>
          <w:sz w:val="32"/>
          <w:szCs w:val="32"/>
        </w:rPr>
        <w:t>为</w:t>
      </w:r>
      <w:r>
        <w:rPr>
          <w:rFonts w:hint="eastAsia" w:ascii="仿宋_GB2312" w:eastAsia="仿宋_GB2312"/>
          <w:sz w:val="32"/>
          <w:szCs w:val="32"/>
        </w:rPr>
        <w:t>0万元</w:t>
      </w:r>
      <w:r>
        <w:rPr>
          <w:rFonts w:ascii="仿宋_GB2312" w:eastAsia="仿宋_GB2312"/>
          <w:sz w:val="32"/>
          <w:szCs w:val="32"/>
        </w:rPr>
        <w:t>。</w:t>
      </w:r>
    </w:p>
    <w:p>
      <w:pPr>
        <w:numPr>
          <w:ilvl w:val="0"/>
          <w:numId w:val="0"/>
        </w:num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部门结转结余情况</w:t>
      </w:r>
    </w:p>
    <w:p>
      <w:pPr>
        <w:numPr>
          <w:ilvl w:val="0"/>
          <w:numId w:val="0"/>
        </w:numPr>
        <w:adjustRightInd w:val="0"/>
        <w:snapToGrid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年末结转结余</w:t>
      </w:r>
      <w:r>
        <w:rPr>
          <w:rFonts w:hint="eastAsia" w:ascii="仿宋_GB2312" w:hAnsi="宋体" w:eastAsia="仿宋_GB2312" w:cs="仿宋_GB2312"/>
          <w:color w:val="auto"/>
          <w:sz w:val="32"/>
          <w:szCs w:val="32"/>
          <w:lang w:val="en-US" w:eastAsia="zh-CN"/>
        </w:rPr>
        <w:t>633.68</w:t>
      </w:r>
      <w:r>
        <w:rPr>
          <w:rFonts w:hint="eastAsia" w:ascii="仿宋_GB2312" w:eastAsia="仿宋_GB2312"/>
          <w:color w:val="auto"/>
          <w:sz w:val="32"/>
          <w:szCs w:val="32"/>
        </w:rPr>
        <w:t>万元，比上年</w:t>
      </w:r>
      <w:r>
        <w:rPr>
          <w:rFonts w:hint="eastAsia" w:ascii="仿宋_GB2312" w:eastAsia="仿宋_GB2312"/>
          <w:color w:val="auto"/>
          <w:sz w:val="32"/>
          <w:szCs w:val="32"/>
          <w:lang w:eastAsia="zh-CN"/>
        </w:rPr>
        <w:t>增加</w:t>
      </w:r>
      <w:r>
        <w:rPr>
          <w:rFonts w:hint="eastAsia" w:ascii="仿宋_GB2312" w:eastAsia="仿宋_GB2312"/>
          <w:color w:val="auto"/>
          <w:sz w:val="32"/>
          <w:szCs w:val="32"/>
          <w:lang w:val="en-US" w:eastAsia="zh-CN"/>
        </w:rPr>
        <w:t>186.67</w:t>
      </w:r>
      <w:r>
        <w:rPr>
          <w:rFonts w:hint="eastAsia" w:ascii="仿宋_GB2312" w:eastAsia="仿宋_GB2312"/>
          <w:color w:val="auto"/>
          <w:sz w:val="32"/>
          <w:szCs w:val="32"/>
        </w:rPr>
        <w:t>万元，</w:t>
      </w:r>
      <w:r>
        <w:rPr>
          <w:rFonts w:hint="eastAsia" w:ascii="仿宋_GB2312" w:eastAsia="仿宋_GB2312"/>
          <w:color w:val="auto"/>
          <w:sz w:val="32"/>
          <w:szCs w:val="32"/>
          <w:lang w:eastAsia="zh-CN"/>
        </w:rPr>
        <w:t>增长</w:t>
      </w:r>
      <w:bookmarkStart w:id="0" w:name="_GoBack"/>
      <w:bookmarkEnd w:id="0"/>
      <w:r>
        <w:rPr>
          <w:rFonts w:hint="eastAsia" w:ascii="仿宋_GB2312" w:eastAsia="仿宋_GB2312"/>
          <w:color w:val="auto"/>
          <w:sz w:val="32"/>
          <w:szCs w:val="32"/>
          <w:lang w:val="en-US" w:eastAsia="zh-CN"/>
        </w:rPr>
        <w:t>41.75</w:t>
      </w:r>
      <w:r>
        <w:rPr>
          <w:rFonts w:hint="eastAsia" w:ascii="仿宋_GB2312" w:eastAsia="仿宋_GB2312"/>
          <w:color w:val="auto"/>
          <w:sz w:val="32"/>
          <w:szCs w:val="32"/>
        </w:rPr>
        <w:t>%。</w:t>
      </w:r>
      <w:r>
        <w:rPr>
          <w:rFonts w:hint="eastAsia" w:ascii="仿宋_GB2312" w:eastAsia="仿宋_GB2312"/>
          <w:color w:val="auto"/>
          <w:sz w:val="32"/>
        </w:rPr>
        <w:t>主要原因</w:t>
      </w:r>
      <w:r>
        <w:rPr>
          <w:rFonts w:hint="eastAsia" w:ascii="仿宋_GB2312" w:eastAsia="仿宋_GB2312"/>
          <w:color w:val="auto"/>
          <w:sz w:val="32"/>
          <w:lang w:eastAsia="zh-CN"/>
        </w:rPr>
        <w:t>是</w:t>
      </w:r>
      <w:r>
        <w:rPr>
          <w:rFonts w:hint="eastAsia" w:ascii="仿宋_GB2312" w:eastAsia="仿宋_GB2312"/>
          <w:color w:val="auto"/>
          <w:sz w:val="32"/>
          <w:lang w:val="en-US" w:eastAsia="zh-CN"/>
        </w:rPr>
        <w:t>年初已计划的</w:t>
      </w:r>
      <w:r>
        <w:rPr>
          <w:rFonts w:hint="eastAsia" w:ascii="仿宋_GB2312" w:eastAsia="仿宋_GB2312"/>
          <w:color w:val="auto"/>
          <w:sz w:val="32"/>
          <w:lang w:eastAsia="zh-CN"/>
        </w:rPr>
        <w:t>一项办公楼维修项目，由于征管体制改革工作的开展，在</w:t>
      </w:r>
      <w:r>
        <w:rPr>
          <w:rFonts w:hint="eastAsia" w:ascii="仿宋_GB2312" w:eastAsia="仿宋_GB2312"/>
          <w:color w:val="auto"/>
          <w:sz w:val="32"/>
          <w:lang w:val="en-US" w:eastAsia="zh-CN"/>
        </w:rPr>
        <w:t>当年</w:t>
      </w:r>
      <w:r>
        <w:rPr>
          <w:rFonts w:hint="eastAsia" w:ascii="仿宋_GB2312" w:eastAsia="仿宋_GB2312"/>
          <w:color w:val="auto"/>
          <w:sz w:val="32"/>
          <w:lang w:eastAsia="zh-CN"/>
        </w:rPr>
        <w:t>没有开工实施</w:t>
      </w:r>
      <w:r>
        <w:rPr>
          <w:rFonts w:hint="eastAsia" w:ascii="仿宋_GB2312" w:eastAsia="仿宋_GB2312"/>
          <w:color w:val="auto"/>
          <w:sz w:val="32"/>
        </w:rPr>
        <w:t>。</w:t>
      </w:r>
    </w:p>
    <w:p>
      <w:pPr>
        <w:numPr>
          <w:ilvl w:val="0"/>
          <w:numId w:val="0"/>
        </w:numPr>
        <w:adjustRightInd w:val="0"/>
        <w:snapToGrid w:val="0"/>
        <w:spacing w:line="580" w:lineRule="exact"/>
        <w:ind w:left="640" w:leftChars="0"/>
        <w:rPr>
          <w:rFonts w:hint="eastAsia" w:ascii="仿宋_GB2312" w:eastAsia="仿宋_GB2312"/>
          <w:sz w:val="32"/>
          <w:szCs w:val="32"/>
        </w:rPr>
      </w:pPr>
      <w:r>
        <w:rPr>
          <w:rFonts w:hint="eastAsia" w:ascii="仿宋_GB2312" w:eastAsia="仿宋_GB2312"/>
          <w:sz w:val="32"/>
          <w:szCs w:val="32"/>
        </w:rPr>
        <w:t>其中财政拨款结转结余</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比上年减少</w:t>
      </w:r>
      <w:r>
        <w:rPr>
          <w:rFonts w:hint="eastAsia" w:ascii="仿宋_GB2312" w:eastAsia="仿宋_GB2312"/>
          <w:sz w:val="32"/>
          <w:szCs w:val="32"/>
          <w:lang w:val="en-US" w:eastAsia="zh-CN"/>
        </w:rPr>
        <w:t>4.22</w:t>
      </w:r>
      <w:r>
        <w:rPr>
          <w:rFonts w:hint="eastAsia" w:ascii="仿宋_GB2312" w:eastAsia="仿宋_GB2312"/>
          <w:sz w:val="32"/>
          <w:szCs w:val="32"/>
        </w:rPr>
        <w:t>万元。</w:t>
      </w:r>
    </w:p>
    <w:p>
      <w:pPr>
        <w:numPr>
          <w:ilvl w:val="0"/>
          <w:numId w:val="0"/>
        </w:num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一般公共预算“三公”经费支出情况</w:t>
      </w:r>
    </w:p>
    <w:p>
      <w:pPr>
        <w:numPr>
          <w:ilvl w:val="0"/>
          <w:numId w:val="0"/>
        </w:num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w:t>
      </w:r>
      <w:r>
        <w:rPr>
          <w:rFonts w:hint="eastAsia" w:ascii="仿宋_GB2312" w:eastAsia="仿宋_GB2312"/>
          <w:sz w:val="32"/>
          <w:szCs w:val="32"/>
          <w:lang w:val="en-US" w:eastAsia="zh-CN"/>
        </w:rPr>
        <w:t>21.58</w:t>
      </w:r>
      <w:r>
        <w:rPr>
          <w:rFonts w:hint="eastAsia" w:ascii="仿宋_GB2312" w:eastAsia="仿宋_GB2312"/>
          <w:sz w:val="32"/>
          <w:szCs w:val="32"/>
        </w:rPr>
        <w:t>万元，比上年减少</w:t>
      </w:r>
      <w:r>
        <w:rPr>
          <w:rFonts w:hint="eastAsia" w:ascii="仿宋_GB2312" w:eastAsia="仿宋_GB2312"/>
          <w:sz w:val="32"/>
          <w:szCs w:val="32"/>
          <w:lang w:val="en-US" w:eastAsia="zh-CN"/>
        </w:rPr>
        <w:t>0.86</w:t>
      </w:r>
      <w:r>
        <w:rPr>
          <w:rFonts w:hint="eastAsia" w:ascii="仿宋_GB2312" w:eastAsia="仿宋_GB2312"/>
          <w:sz w:val="32"/>
          <w:szCs w:val="32"/>
        </w:rPr>
        <w:t>万元，降低</w:t>
      </w:r>
      <w:r>
        <w:rPr>
          <w:rFonts w:hint="eastAsia" w:ascii="仿宋_GB2312" w:eastAsia="仿宋_GB2312"/>
          <w:sz w:val="32"/>
          <w:szCs w:val="32"/>
          <w:lang w:val="en-US" w:eastAsia="zh-CN"/>
        </w:rPr>
        <w:t>3.83</w:t>
      </w:r>
      <w:r>
        <w:rPr>
          <w:rFonts w:hint="eastAsia" w:ascii="仿宋_GB2312" w:eastAsia="仿宋_GB2312"/>
          <w:sz w:val="32"/>
          <w:szCs w:val="32"/>
        </w:rPr>
        <w:t>%，减少原因一是</w:t>
      </w:r>
      <w:r>
        <w:rPr>
          <w:rFonts w:hint="eastAsia" w:ascii="仿宋_GB2312" w:hAnsi="宋体" w:eastAsia="仿宋_GB2312"/>
          <w:color w:val="000000"/>
          <w:sz w:val="32"/>
          <w:szCs w:val="32"/>
        </w:rPr>
        <w:t>狠抓公车管理，严格实行派车制度，严格执行定点加油、维修和保险制度，运行费用定期公示等制度，有效压减公务用车运行及维护费支出；二是在公务接待上推行各项举措压缩支出，禁止接待中的铺张浪费，各地认真落实“八项规定”，严格控制公务接待费用</w:t>
      </w:r>
      <w:r>
        <w:rPr>
          <w:rFonts w:hint="eastAsia" w:ascii="仿宋_GB2312" w:eastAsia="仿宋_GB2312"/>
          <w:sz w:val="32"/>
          <w:szCs w:val="32"/>
        </w:rPr>
        <w:t>。其中：</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因公出国（境）费支出0万元，占0%，比上年增加（减少）0万元，增长（降低）0%，增加（减少）原因是2</w:t>
      </w:r>
      <w:r>
        <w:rPr>
          <w:rFonts w:ascii="仿宋_GB2312" w:eastAsia="仿宋_GB2312"/>
          <w:sz w:val="32"/>
          <w:szCs w:val="32"/>
        </w:rPr>
        <w:t>017</w:t>
      </w:r>
      <w:r>
        <w:rPr>
          <w:rFonts w:hint="eastAsia" w:ascii="仿宋_GB2312" w:eastAsia="仿宋_GB2312"/>
          <w:sz w:val="32"/>
          <w:szCs w:val="32"/>
        </w:rPr>
        <w:t>、2018年度因公出国（境）费支出均</w:t>
      </w:r>
      <w:r>
        <w:rPr>
          <w:rFonts w:ascii="仿宋_GB2312" w:eastAsia="仿宋_GB2312"/>
          <w:sz w:val="32"/>
          <w:szCs w:val="32"/>
        </w:rPr>
        <w:t>为</w:t>
      </w:r>
      <w:r>
        <w:rPr>
          <w:rFonts w:hint="eastAsia" w:ascii="仿宋_GB2312" w:eastAsia="仿宋_GB2312"/>
          <w:sz w:val="32"/>
          <w:szCs w:val="32"/>
        </w:rPr>
        <w:t>0万元；公务用车购置及运行维护费支出</w:t>
      </w:r>
      <w:r>
        <w:rPr>
          <w:rFonts w:hint="eastAsia" w:ascii="仿宋_GB2312" w:eastAsia="仿宋_GB2312"/>
          <w:sz w:val="32"/>
          <w:szCs w:val="32"/>
          <w:lang w:val="en-US" w:eastAsia="zh-CN"/>
        </w:rPr>
        <w:t>20.5</w:t>
      </w:r>
      <w:r>
        <w:rPr>
          <w:rFonts w:hint="eastAsia" w:ascii="仿宋_GB2312" w:eastAsia="仿宋_GB2312"/>
          <w:sz w:val="32"/>
          <w:szCs w:val="32"/>
        </w:rPr>
        <w:t>万元，占</w:t>
      </w:r>
      <w:r>
        <w:rPr>
          <w:rFonts w:hint="eastAsia" w:ascii="仿宋_GB2312" w:eastAsia="仿宋_GB2312"/>
          <w:sz w:val="32"/>
          <w:szCs w:val="32"/>
          <w:lang w:val="en-US" w:eastAsia="zh-CN"/>
        </w:rPr>
        <w:t>94.99</w:t>
      </w:r>
      <w:r>
        <w:rPr>
          <w:rFonts w:hint="eastAsia" w:ascii="仿宋_GB2312" w:eastAsia="仿宋_GB2312"/>
          <w:sz w:val="32"/>
          <w:szCs w:val="32"/>
        </w:rPr>
        <w:t>%，比上年减少</w:t>
      </w:r>
      <w:r>
        <w:rPr>
          <w:rFonts w:hint="eastAsia" w:ascii="仿宋_GB2312" w:eastAsia="仿宋_GB2312"/>
          <w:sz w:val="32"/>
          <w:szCs w:val="32"/>
          <w:lang w:val="en-US" w:eastAsia="zh-CN"/>
        </w:rPr>
        <w:t>0.26</w:t>
      </w:r>
      <w:r>
        <w:rPr>
          <w:rFonts w:hint="eastAsia" w:ascii="仿宋_GB2312" w:eastAsia="仿宋_GB2312"/>
          <w:sz w:val="32"/>
          <w:szCs w:val="32"/>
        </w:rPr>
        <w:t>万元，降低</w:t>
      </w:r>
      <w:r>
        <w:rPr>
          <w:rFonts w:hint="eastAsia" w:ascii="仿宋_GB2312" w:eastAsia="仿宋_GB2312"/>
          <w:sz w:val="32"/>
          <w:szCs w:val="32"/>
          <w:lang w:val="en-US" w:eastAsia="zh-CN"/>
        </w:rPr>
        <w:t>1.16</w:t>
      </w:r>
      <w:r>
        <w:rPr>
          <w:rFonts w:hint="eastAsia" w:ascii="仿宋_GB2312" w:eastAsia="仿宋_GB2312"/>
          <w:sz w:val="32"/>
          <w:szCs w:val="32"/>
        </w:rPr>
        <w:t>%，减少原因一是2018年公务用车购置支出</w:t>
      </w:r>
      <w:r>
        <w:rPr>
          <w:rFonts w:ascii="仿宋_GB2312" w:eastAsia="仿宋_GB2312"/>
          <w:sz w:val="32"/>
          <w:szCs w:val="32"/>
        </w:rPr>
        <w:t>为</w:t>
      </w:r>
      <w:r>
        <w:rPr>
          <w:rFonts w:hint="eastAsia" w:ascii="仿宋_GB2312" w:eastAsia="仿宋_GB2312"/>
          <w:sz w:val="32"/>
          <w:szCs w:val="32"/>
        </w:rPr>
        <w:t>0，二</w:t>
      </w:r>
      <w:r>
        <w:rPr>
          <w:rFonts w:ascii="仿宋_GB2312" w:eastAsia="仿宋_GB2312"/>
          <w:sz w:val="32"/>
          <w:szCs w:val="32"/>
        </w:rPr>
        <w:t>是</w:t>
      </w:r>
      <w:r>
        <w:rPr>
          <w:rFonts w:hint="eastAsia" w:ascii="仿宋_GB2312" w:eastAsia="仿宋_GB2312"/>
          <w:sz w:val="32"/>
          <w:szCs w:val="32"/>
        </w:rPr>
        <w:t>加强公用用车管理，有效降低运行及维护费；公务接待费支出</w:t>
      </w:r>
      <w:r>
        <w:rPr>
          <w:rFonts w:hint="eastAsia" w:ascii="仿宋_GB2312" w:eastAsia="仿宋_GB2312"/>
          <w:sz w:val="32"/>
          <w:szCs w:val="32"/>
          <w:lang w:val="en-US" w:eastAsia="zh-CN"/>
        </w:rPr>
        <w:t>1.08</w:t>
      </w:r>
      <w:r>
        <w:rPr>
          <w:rFonts w:hint="eastAsia" w:ascii="仿宋_GB2312" w:eastAsia="仿宋_GB2312"/>
          <w:sz w:val="32"/>
          <w:szCs w:val="32"/>
        </w:rPr>
        <w:t>万元，占</w:t>
      </w:r>
      <w:r>
        <w:rPr>
          <w:rFonts w:hint="eastAsia" w:ascii="仿宋_GB2312" w:eastAsia="仿宋_GB2312"/>
          <w:sz w:val="32"/>
          <w:szCs w:val="32"/>
          <w:lang w:val="en-US" w:eastAsia="zh-CN"/>
        </w:rPr>
        <w:t>5.01</w:t>
      </w:r>
      <w:r>
        <w:rPr>
          <w:rFonts w:hint="eastAsia" w:ascii="仿宋_GB2312" w:eastAsia="仿宋_GB2312"/>
          <w:sz w:val="32"/>
          <w:szCs w:val="32"/>
        </w:rPr>
        <w:t>%，与比上年减少</w:t>
      </w:r>
      <w:r>
        <w:rPr>
          <w:rFonts w:hint="eastAsia" w:ascii="仿宋_GB2312" w:eastAsia="仿宋_GB2312"/>
          <w:sz w:val="32"/>
          <w:szCs w:val="32"/>
          <w:lang w:val="en-US" w:eastAsia="zh-CN"/>
        </w:rPr>
        <w:t>1.12</w:t>
      </w:r>
      <w:r>
        <w:rPr>
          <w:rFonts w:hint="eastAsia" w:ascii="仿宋_GB2312" w:eastAsia="仿宋_GB2312"/>
          <w:sz w:val="32"/>
          <w:szCs w:val="32"/>
        </w:rPr>
        <w:t>万元，降低</w:t>
      </w:r>
      <w:r>
        <w:rPr>
          <w:rFonts w:hint="eastAsia" w:ascii="仿宋_GB2312" w:eastAsia="仿宋_GB2312"/>
          <w:sz w:val="32"/>
          <w:szCs w:val="32"/>
          <w:lang w:val="en-US" w:eastAsia="zh-CN"/>
        </w:rPr>
        <w:t>50.91</w:t>
      </w:r>
      <w:r>
        <w:rPr>
          <w:rFonts w:hint="eastAsia" w:ascii="仿宋_GB2312" w:eastAsia="仿宋_GB2312"/>
          <w:sz w:val="32"/>
          <w:szCs w:val="32"/>
        </w:rPr>
        <w:t>%，减少原因是</w:t>
      </w:r>
      <w:r>
        <w:rPr>
          <w:rFonts w:hint="eastAsia" w:ascii="仿宋_GB2312" w:hAnsi="宋体" w:eastAsia="仿宋_GB2312"/>
          <w:color w:val="000000"/>
          <w:sz w:val="32"/>
          <w:szCs w:val="32"/>
        </w:rPr>
        <w:t>推行各项举措压缩接待支出，禁止接待中的铺张浪费，严格控制公务接待费用，各地认真落实“八项规定”</w:t>
      </w:r>
      <w:r>
        <w:rPr>
          <w:rFonts w:hint="eastAsia" w:ascii="仿宋_GB2312" w:eastAsia="仿宋_GB2312"/>
          <w:sz w:val="32"/>
          <w:szCs w:val="32"/>
        </w:rPr>
        <w:t>。具体情况如下：</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因公出国（境）费支出0万元。原</w:t>
      </w:r>
      <w:r>
        <w:rPr>
          <w:rFonts w:hint="eastAsia" w:ascii="仿宋_GB2312" w:eastAsia="仿宋_GB2312"/>
          <w:sz w:val="32"/>
          <w:szCs w:val="32"/>
          <w:lang w:eastAsia="zh-CN"/>
        </w:rPr>
        <w:t>五家渠</w:t>
      </w:r>
      <w:r>
        <w:rPr>
          <w:rFonts w:ascii="仿宋_GB2312" w:eastAsia="仿宋_GB2312"/>
          <w:sz w:val="32"/>
          <w:szCs w:val="32"/>
        </w:rPr>
        <w:t>地方税务局</w:t>
      </w:r>
      <w:r>
        <w:rPr>
          <w:rFonts w:hint="eastAsia" w:ascii="仿宋_GB2312" w:eastAsia="仿宋_GB2312"/>
          <w:sz w:val="32"/>
          <w:szCs w:val="32"/>
        </w:rPr>
        <w:t>全年使用一般公共预算财政拨款安排的出国（境）团组0个，累计0人次。开支内容无</w:t>
      </w:r>
      <w:r>
        <w:rPr>
          <w:rFonts w:ascii="仿宋_GB2312" w:eastAsia="仿宋_GB2312"/>
          <w:sz w:val="32"/>
          <w:szCs w:val="32"/>
        </w:rPr>
        <w:t>。</w:t>
      </w:r>
    </w:p>
    <w:p>
      <w:pPr>
        <w:adjustRightInd w:val="0"/>
        <w:snapToGrid w:val="0"/>
        <w:spacing w:line="580" w:lineRule="exact"/>
        <w:ind w:firstLine="640" w:firstLineChars="200"/>
        <w:rPr>
          <w:rFonts w:ascii="仿宋_GB2312" w:eastAsia="仿宋_GB2312"/>
          <w:color w:val="FF0000"/>
          <w:sz w:val="32"/>
          <w:szCs w:val="32"/>
        </w:rPr>
      </w:pPr>
      <w:r>
        <w:rPr>
          <w:rFonts w:hint="eastAsia" w:ascii="仿宋_GB2312" w:eastAsia="仿宋_GB2312"/>
          <w:color w:val="auto"/>
          <w:sz w:val="32"/>
          <w:szCs w:val="32"/>
        </w:rPr>
        <w:t>公务用车购置及运行维护费</w:t>
      </w:r>
      <w:r>
        <w:rPr>
          <w:rFonts w:hint="eastAsia" w:ascii="仿宋_GB2312" w:eastAsia="仿宋_GB2312"/>
          <w:color w:val="auto"/>
          <w:sz w:val="32"/>
          <w:szCs w:val="32"/>
          <w:lang w:val="en-US" w:eastAsia="zh-CN"/>
        </w:rPr>
        <w:t>20.5</w:t>
      </w:r>
      <w:r>
        <w:rPr>
          <w:rFonts w:hint="eastAsia" w:ascii="仿宋_GB2312" w:eastAsia="仿宋_GB2312"/>
          <w:color w:val="auto"/>
          <w:sz w:val="32"/>
          <w:szCs w:val="32"/>
        </w:rPr>
        <w:t>万元, 其中</w:t>
      </w:r>
      <w:r>
        <w:rPr>
          <w:rFonts w:hint="eastAsia" w:ascii="仿宋_GB2312" w:eastAsia="仿宋_GB2312"/>
          <w:color w:val="auto"/>
          <w:sz w:val="32"/>
          <w:szCs w:val="32"/>
          <w:lang w:eastAsia="zh-CN"/>
        </w:rPr>
        <w:t>：</w:t>
      </w:r>
      <w:r>
        <w:rPr>
          <w:rFonts w:hint="eastAsia" w:ascii="仿宋_GB2312" w:eastAsia="仿宋_GB2312"/>
          <w:color w:val="auto"/>
          <w:sz w:val="32"/>
          <w:szCs w:val="32"/>
        </w:rPr>
        <w:t>公务用车购置0万元，公务用车运行维护费</w:t>
      </w:r>
      <w:r>
        <w:rPr>
          <w:rFonts w:hint="eastAsia" w:ascii="仿宋_GB2312" w:eastAsia="仿宋_GB2312"/>
          <w:color w:val="auto"/>
          <w:sz w:val="32"/>
          <w:szCs w:val="32"/>
          <w:lang w:val="en-US" w:eastAsia="zh-CN"/>
        </w:rPr>
        <w:t>20.5</w:t>
      </w:r>
      <w:r>
        <w:rPr>
          <w:rFonts w:hint="eastAsia" w:ascii="仿宋_GB2312" w:eastAsia="仿宋_GB2312"/>
          <w:color w:val="auto"/>
          <w:sz w:val="32"/>
          <w:szCs w:val="32"/>
        </w:rPr>
        <w:t>万元，主要用于车辆维修、用油、保险等。</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公务接待费</w:t>
      </w:r>
      <w:r>
        <w:rPr>
          <w:rFonts w:hint="eastAsia" w:ascii="仿宋_GB2312" w:eastAsia="仿宋_GB2312"/>
          <w:sz w:val="32"/>
          <w:szCs w:val="32"/>
          <w:lang w:val="en-US" w:eastAsia="zh-CN"/>
        </w:rPr>
        <w:t>1.08</w:t>
      </w:r>
      <w:r>
        <w:rPr>
          <w:rFonts w:hint="eastAsia" w:ascii="仿宋_GB2312" w:eastAsia="仿宋_GB2312"/>
          <w:sz w:val="32"/>
          <w:szCs w:val="32"/>
        </w:rPr>
        <w:t>万元，具体是：国内公务接待支出</w:t>
      </w:r>
      <w:r>
        <w:rPr>
          <w:rFonts w:hint="eastAsia" w:ascii="仿宋_GB2312" w:eastAsia="仿宋_GB2312"/>
          <w:sz w:val="32"/>
          <w:szCs w:val="32"/>
          <w:lang w:val="en-US" w:eastAsia="zh-CN"/>
        </w:rPr>
        <w:t>1.08</w:t>
      </w:r>
      <w:r>
        <w:rPr>
          <w:rFonts w:hint="eastAsia" w:ascii="仿宋_GB2312" w:eastAsia="仿宋_GB2312"/>
          <w:sz w:val="32"/>
          <w:szCs w:val="32"/>
        </w:rPr>
        <w:t>万元，主要是税务系统内</w:t>
      </w:r>
      <w:r>
        <w:rPr>
          <w:rFonts w:hint="eastAsia" w:ascii="仿宋_GB2312" w:eastAsia="仿宋_GB2312"/>
          <w:sz w:val="32"/>
          <w:szCs w:val="32"/>
          <w:lang w:eastAsia="zh-CN"/>
        </w:rPr>
        <w:t>人员</w:t>
      </w:r>
      <w:r>
        <w:rPr>
          <w:rFonts w:hint="eastAsia" w:ascii="仿宋_GB2312" w:eastAsia="仿宋_GB2312"/>
          <w:sz w:val="32"/>
          <w:szCs w:val="32"/>
        </w:rPr>
        <w:t>出差等公务活动的接待支出。</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eastAsia="仿宋_GB2312"/>
          <w:sz w:val="32"/>
          <w:szCs w:val="32"/>
        </w:rPr>
        <w:t>与年初预算数相比情况，一般公共预算“三公”经费支出年初预算数</w:t>
      </w:r>
      <w:r>
        <w:rPr>
          <w:rFonts w:hint="eastAsia" w:ascii="仿宋_GB2312" w:eastAsia="仿宋_GB2312"/>
          <w:sz w:val="32"/>
          <w:szCs w:val="32"/>
          <w:lang w:val="en-US" w:eastAsia="zh-CN"/>
        </w:rPr>
        <w:t>22.7</w:t>
      </w:r>
      <w:r>
        <w:rPr>
          <w:rFonts w:hint="eastAsia" w:ascii="仿宋_GB2312" w:eastAsia="仿宋_GB2312"/>
          <w:sz w:val="32"/>
          <w:szCs w:val="32"/>
        </w:rPr>
        <w:t>万元，决算数</w:t>
      </w:r>
      <w:r>
        <w:rPr>
          <w:rFonts w:hint="eastAsia" w:ascii="仿宋_GB2312" w:eastAsia="仿宋_GB2312"/>
          <w:sz w:val="32"/>
          <w:szCs w:val="32"/>
          <w:lang w:val="en-US" w:eastAsia="zh-CN"/>
        </w:rPr>
        <w:t>21.58</w:t>
      </w:r>
      <w:r>
        <w:rPr>
          <w:rFonts w:hint="eastAsia" w:ascii="仿宋_GB2312" w:eastAsia="仿宋_GB2312"/>
          <w:sz w:val="32"/>
          <w:szCs w:val="32"/>
        </w:rPr>
        <w:t>万元，预决算差异率-</w:t>
      </w:r>
      <w:r>
        <w:rPr>
          <w:rFonts w:hint="eastAsia" w:ascii="仿宋_GB2312" w:eastAsia="仿宋_GB2312"/>
          <w:sz w:val="32"/>
          <w:szCs w:val="32"/>
          <w:lang w:val="en-US" w:eastAsia="zh-CN"/>
        </w:rPr>
        <w:t>4.93</w:t>
      </w:r>
      <w:r>
        <w:rPr>
          <w:rFonts w:hint="eastAsia" w:ascii="仿宋_GB2312" w:eastAsia="仿宋_GB2312"/>
          <w:sz w:val="32"/>
          <w:szCs w:val="32"/>
        </w:rPr>
        <w:t>%，差异主要原因是加强内部管理，严格落实中央八项规定精神，大力压缩三公经费支出。其中：</w:t>
      </w:r>
      <w:r>
        <w:rPr>
          <w:rFonts w:hint="eastAsia" w:ascii="仿宋_GB2312" w:hAnsi="宋体" w:eastAsia="仿宋_GB2312" w:cs="宋体"/>
          <w:kern w:val="0"/>
          <w:sz w:val="32"/>
          <w:szCs w:val="32"/>
        </w:rPr>
        <w:t>因公出国（境）费</w:t>
      </w:r>
      <w:r>
        <w:rPr>
          <w:rFonts w:hint="eastAsia" w:ascii="仿宋_GB2312" w:eastAsia="仿宋_GB2312"/>
          <w:sz w:val="32"/>
          <w:szCs w:val="32"/>
        </w:rPr>
        <w:t>预算数0万元，决算数0万元，预决算差异率0%，差异主要原因预算决算</w:t>
      </w:r>
      <w:r>
        <w:rPr>
          <w:rFonts w:ascii="仿宋_GB2312" w:eastAsia="仿宋_GB2312"/>
          <w:sz w:val="32"/>
          <w:szCs w:val="32"/>
        </w:rPr>
        <w:t>均为</w:t>
      </w:r>
      <w:r>
        <w:rPr>
          <w:rFonts w:hint="eastAsia" w:ascii="仿宋_GB2312" w:eastAsia="仿宋_GB2312"/>
          <w:sz w:val="32"/>
          <w:szCs w:val="32"/>
        </w:rPr>
        <w:t>0万元；</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预算数0万元，决算数0万元，预决算差异率0%，差异主要原因预算决算</w:t>
      </w:r>
      <w:r>
        <w:rPr>
          <w:rFonts w:ascii="仿宋_GB2312" w:eastAsia="仿宋_GB2312"/>
          <w:sz w:val="32"/>
          <w:szCs w:val="32"/>
        </w:rPr>
        <w:t>均为</w:t>
      </w:r>
      <w:r>
        <w:rPr>
          <w:rFonts w:hint="eastAsia" w:ascii="仿宋_GB2312" w:eastAsia="仿宋_GB2312"/>
          <w:sz w:val="32"/>
          <w:szCs w:val="32"/>
        </w:rPr>
        <w:t>0万元；</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w:t>
      </w:r>
      <w:r>
        <w:rPr>
          <w:rFonts w:hint="eastAsia" w:ascii="仿宋_GB2312" w:eastAsia="仿宋_GB2312"/>
          <w:sz w:val="32"/>
          <w:szCs w:val="32"/>
          <w:lang w:val="en-US" w:eastAsia="zh-CN"/>
        </w:rPr>
        <w:t>20.5</w:t>
      </w:r>
      <w:r>
        <w:rPr>
          <w:rFonts w:hint="eastAsia" w:ascii="仿宋_GB2312" w:eastAsia="仿宋_GB2312"/>
          <w:sz w:val="32"/>
          <w:szCs w:val="32"/>
        </w:rPr>
        <w:t>万元，决算数</w:t>
      </w:r>
      <w:r>
        <w:rPr>
          <w:rFonts w:hint="eastAsia" w:ascii="仿宋_GB2312" w:eastAsia="仿宋_GB2312"/>
          <w:sz w:val="32"/>
          <w:szCs w:val="32"/>
          <w:lang w:val="en-US" w:eastAsia="zh-CN"/>
        </w:rPr>
        <w:t>20.5</w:t>
      </w:r>
      <w:r>
        <w:rPr>
          <w:rFonts w:hint="eastAsia" w:ascii="仿宋_GB2312" w:eastAsia="仿宋_GB2312"/>
          <w:sz w:val="32"/>
          <w:szCs w:val="32"/>
        </w:rPr>
        <w:t>万元，预决算差异率</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w:t>
      </w:r>
      <w:r>
        <w:rPr>
          <w:rFonts w:hint="eastAsia" w:ascii="仿宋_GB2312" w:eastAsia="仿宋_GB2312"/>
          <w:sz w:val="32"/>
          <w:szCs w:val="32"/>
          <w:lang w:val="en-US" w:eastAsia="zh-CN"/>
        </w:rPr>
        <w:t>2.2</w:t>
      </w:r>
      <w:r>
        <w:rPr>
          <w:rFonts w:hint="eastAsia" w:ascii="仿宋_GB2312" w:eastAsia="仿宋_GB2312"/>
          <w:sz w:val="32"/>
          <w:szCs w:val="32"/>
        </w:rPr>
        <w:t>万元，决算数</w:t>
      </w:r>
      <w:r>
        <w:rPr>
          <w:rFonts w:hint="eastAsia" w:ascii="仿宋_GB2312" w:eastAsia="仿宋_GB2312"/>
          <w:sz w:val="32"/>
          <w:szCs w:val="32"/>
          <w:lang w:val="en-US" w:eastAsia="zh-CN"/>
        </w:rPr>
        <w:t>1.08</w:t>
      </w:r>
      <w:r>
        <w:rPr>
          <w:rFonts w:hint="eastAsia" w:ascii="仿宋_GB2312" w:eastAsia="仿宋_GB2312"/>
          <w:sz w:val="32"/>
          <w:szCs w:val="32"/>
        </w:rPr>
        <w:t>万元，预决算差异率-</w:t>
      </w:r>
      <w:r>
        <w:rPr>
          <w:rFonts w:hint="eastAsia" w:ascii="仿宋_GB2312" w:eastAsia="仿宋_GB2312"/>
          <w:sz w:val="32"/>
          <w:szCs w:val="32"/>
          <w:lang w:val="en-US" w:eastAsia="zh-CN"/>
        </w:rPr>
        <w:t>50.91</w:t>
      </w:r>
      <w:r>
        <w:rPr>
          <w:rFonts w:hint="eastAsia" w:ascii="仿宋_GB2312" w:eastAsia="仿宋_GB2312"/>
          <w:sz w:val="32"/>
          <w:szCs w:val="32"/>
        </w:rPr>
        <w:t>%，差异主要原因是</w:t>
      </w:r>
      <w:r>
        <w:rPr>
          <w:rFonts w:hint="eastAsia" w:ascii="仿宋_GB2312" w:hAnsi="宋体" w:eastAsia="仿宋_GB2312"/>
          <w:sz w:val="32"/>
          <w:szCs w:val="32"/>
        </w:rPr>
        <w:t>推行各项举措压缩接待支出，禁止接待中的铺张浪费，严格控制公务接待费用。</w:t>
      </w:r>
    </w:p>
    <w:p>
      <w:pPr>
        <w:adjustRightInd w:val="0"/>
        <w:snapToGrid w:val="0"/>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五、机关运行经费支出情况</w:t>
      </w:r>
    </w:p>
    <w:p>
      <w:pPr>
        <w:adjustRightInd w:val="0"/>
        <w:snapToGrid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2018年度原</w:t>
      </w:r>
      <w:r>
        <w:rPr>
          <w:rFonts w:hint="eastAsia" w:ascii="仿宋_GB2312" w:eastAsia="仿宋_GB2312"/>
          <w:color w:val="auto"/>
          <w:sz w:val="32"/>
          <w:szCs w:val="32"/>
          <w:lang w:eastAsia="zh-CN"/>
        </w:rPr>
        <w:t>五家渠</w:t>
      </w:r>
      <w:r>
        <w:rPr>
          <w:rFonts w:hint="eastAsia" w:ascii="仿宋_GB2312" w:eastAsia="仿宋_GB2312"/>
          <w:color w:val="auto"/>
          <w:sz w:val="32"/>
          <w:szCs w:val="32"/>
        </w:rPr>
        <w:t>地方税务局机关运行经费支出</w:t>
      </w:r>
      <w:r>
        <w:rPr>
          <w:rFonts w:hint="eastAsia" w:ascii="仿宋_GB2312" w:eastAsia="仿宋_GB2312"/>
          <w:color w:val="auto"/>
          <w:sz w:val="32"/>
          <w:szCs w:val="32"/>
          <w:lang w:val="en-US" w:eastAsia="zh-CN"/>
        </w:rPr>
        <w:t>375.99</w:t>
      </w:r>
      <w:r>
        <w:rPr>
          <w:rFonts w:hint="eastAsia" w:ascii="仿宋_GB2312" w:eastAsia="仿宋_GB2312"/>
          <w:color w:val="auto"/>
          <w:sz w:val="32"/>
          <w:szCs w:val="32"/>
        </w:rPr>
        <w:t>万元，比上年减少</w:t>
      </w:r>
      <w:r>
        <w:rPr>
          <w:rFonts w:hint="eastAsia" w:ascii="仿宋_GB2312" w:eastAsia="仿宋_GB2312"/>
          <w:color w:val="auto"/>
          <w:sz w:val="32"/>
          <w:szCs w:val="32"/>
          <w:lang w:val="en-US" w:eastAsia="zh-CN"/>
        </w:rPr>
        <w:t>39.79</w:t>
      </w:r>
      <w:r>
        <w:rPr>
          <w:rFonts w:hint="eastAsia" w:ascii="仿宋_GB2312" w:eastAsia="仿宋_GB2312"/>
          <w:color w:val="auto"/>
          <w:sz w:val="32"/>
          <w:szCs w:val="32"/>
        </w:rPr>
        <w:t>万元，降低</w:t>
      </w:r>
      <w:r>
        <w:rPr>
          <w:rFonts w:hint="eastAsia" w:ascii="仿宋_GB2312" w:eastAsia="仿宋_GB2312"/>
          <w:color w:val="auto"/>
          <w:sz w:val="32"/>
          <w:szCs w:val="32"/>
          <w:lang w:val="en-US" w:eastAsia="zh-CN"/>
        </w:rPr>
        <w:t>11.84</w:t>
      </w:r>
      <w:r>
        <w:rPr>
          <w:rFonts w:hint="eastAsia" w:ascii="仿宋_GB2312" w:eastAsia="仿宋_GB2312"/>
          <w:color w:val="auto"/>
          <w:sz w:val="32"/>
          <w:szCs w:val="32"/>
        </w:rPr>
        <w:t>%，主要原因是内部管理增强，降低行政成本。</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w:t>
      </w:r>
      <w:r>
        <w:rPr>
          <w:rFonts w:hint="eastAsia" w:ascii="仿宋_GB2312" w:eastAsia="仿宋_GB2312"/>
          <w:sz w:val="32"/>
          <w:szCs w:val="32"/>
          <w:lang w:val="en-US" w:eastAsia="zh-CN"/>
        </w:rPr>
        <w:t>18.8</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18.8</w:t>
      </w:r>
      <w:r>
        <w:rPr>
          <w:rFonts w:hint="eastAsia" w:ascii="仿宋_GB2312" w:eastAsia="仿宋_GB2312"/>
          <w:sz w:val="32"/>
          <w:szCs w:val="32"/>
        </w:rPr>
        <w:t>万元。</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w:t>
      </w:r>
      <w:r>
        <w:rPr>
          <w:rFonts w:hint="eastAsia" w:ascii="仿宋_GB2312" w:eastAsia="仿宋_GB2312"/>
          <w:sz w:val="32"/>
          <w:szCs w:val="32"/>
          <w:lang w:val="en-US" w:eastAsia="zh-CN"/>
        </w:rPr>
        <w:t>11</w:t>
      </w:r>
      <w:r>
        <w:rPr>
          <w:rFonts w:hint="eastAsia" w:ascii="仿宋_GB2312" w:eastAsia="仿宋_GB2312"/>
          <w:sz w:val="32"/>
          <w:szCs w:val="32"/>
        </w:rPr>
        <w:t>辆，价值</w:t>
      </w:r>
      <w:r>
        <w:rPr>
          <w:rFonts w:hint="eastAsia" w:ascii="仿宋_GB2312" w:eastAsia="仿宋_GB2312"/>
          <w:sz w:val="32"/>
          <w:szCs w:val="32"/>
          <w:lang w:val="en-US" w:eastAsia="zh-CN"/>
        </w:rPr>
        <w:t>195.84</w:t>
      </w:r>
      <w:r>
        <w:rPr>
          <w:rFonts w:hint="eastAsia" w:ascii="仿宋_GB2312" w:eastAsia="仿宋_GB2312"/>
          <w:sz w:val="32"/>
          <w:szCs w:val="32"/>
        </w:rPr>
        <w:t>万元，其中：部级领导干部用车0辆、主要领导干部用车0辆、机要通信用车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3</w:t>
      </w:r>
      <w:r>
        <w:rPr>
          <w:rFonts w:hint="eastAsia" w:ascii="仿宋_GB2312" w:eastAsia="仿宋_GB2312"/>
          <w:sz w:val="32"/>
          <w:szCs w:val="32"/>
        </w:rPr>
        <w:t>辆、执法执勤用车</w:t>
      </w:r>
      <w:r>
        <w:rPr>
          <w:rFonts w:hint="eastAsia" w:ascii="仿宋_GB2312" w:eastAsia="仿宋_GB2312"/>
          <w:sz w:val="32"/>
          <w:szCs w:val="32"/>
          <w:lang w:val="en-US" w:eastAsia="zh-CN"/>
        </w:rPr>
        <w:t>7</w:t>
      </w:r>
      <w:r>
        <w:rPr>
          <w:rFonts w:hint="eastAsia" w:ascii="仿宋_GB2312" w:eastAsia="仿宋_GB2312"/>
          <w:sz w:val="32"/>
          <w:szCs w:val="32"/>
        </w:rPr>
        <w:t>辆、特种专业技术用车0辆、离退休干部用车0辆、其他用车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辆，其他用车主要是无法按实际用途进行明确划分的一般公务用车；单位价值50万元以上通用设备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台（套）、单位价值100万元以上专用设备0台（套）。</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2018年度，预算绩效自评情况：</w:t>
      </w:r>
      <w:r>
        <w:rPr>
          <w:rFonts w:hint="eastAsia" w:ascii="仿宋_GB2312" w:eastAsia="仿宋_GB2312"/>
          <w:sz w:val="32"/>
          <w:szCs w:val="32"/>
          <w:lang w:eastAsia="zh-CN"/>
        </w:rPr>
        <w:t>原</w:t>
      </w:r>
      <w:r>
        <w:rPr>
          <w:rFonts w:hint="eastAsia" w:ascii="仿宋_GB2312" w:hAnsi="宋体" w:eastAsia="仿宋_GB2312" w:cs="宋体"/>
          <w:kern w:val="0"/>
          <w:sz w:val="32"/>
          <w:szCs w:val="32"/>
          <w:lang w:eastAsia="zh-CN"/>
        </w:rPr>
        <w:t>五家渠地方税务</w:t>
      </w:r>
      <w:r>
        <w:rPr>
          <w:rFonts w:hint="eastAsia" w:ascii="仿宋_GB2312" w:hAnsi="宋体" w:eastAsia="仿宋_GB2312" w:cs="宋体"/>
          <w:kern w:val="0"/>
          <w:sz w:val="32"/>
          <w:szCs w:val="32"/>
          <w:lang w:val="en-US" w:eastAsia="zh-CN"/>
        </w:rPr>
        <w:t>局</w:t>
      </w:r>
      <w:r>
        <w:rPr>
          <w:rFonts w:hint="eastAsia" w:ascii="仿宋_GB2312" w:hAnsi="宋体" w:eastAsia="仿宋_GB2312" w:cs="宋体"/>
          <w:kern w:val="0"/>
          <w:sz w:val="32"/>
          <w:szCs w:val="32"/>
        </w:rPr>
        <w:t>作为专门的税收执法、征收机关，通过对税收政策执行情况、税收专项和大要案查处情况、税收征收管理工作情况进行检查,全面核实绩效目标落实情况，以充分发挥各项经费对税收工作的支持、保障作用。</w:t>
      </w:r>
      <w:r>
        <w:rPr>
          <w:rFonts w:hint="eastAsia" w:ascii="仿宋_GB2312" w:eastAsia="仿宋_GB2312"/>
          <w:sz w:val="32"/>
          <w:szCs w:val="32"/>
        </w:rPr>
        <w:t>2018年共完成</w:t>
      </w:r>
      <w:r>
        <w:rPr>
          <w:rFonts w:hint="eastAsia" w:ascii="仿宋_GB2312" w:eastAsia="仿宋_GB2312"/>
          <w:sz w:val="32"/>
          <w:szCs w:val="32"/>
          <w:lang w:val="en-US" w:eastAsia="zh-CN"/>
        </w:rPr>
        <w:t>4</w:t>
      </w:r>
      <w:r>
        <w:rPr>
          <w:rFonts w:hint="eastAsia" w:ascii="仿宋_GB2312" w:eastAsia="仿宋_GB2312"/>
          <w:sz w:val="32"/>
          <w:szCs w:val="32"/>
        </w:rPr>
        <w:t>个项目经费的绩效自评工作，涉及项目支出金额</w:t>
      </w:r>
      <w:r>
        <w:rPr>
          <w:rFonts w:hint="eastAsia" w:ascii="仿宋_GB2312" w:eastAsia="仿宋_GB2312"/>
          <w:sz w:val="32"/>
          <w:szCs w:val="32"/>
          <w:lang w:val="en-US" w:eastAsia="zh-CN"/>
        </w:rPr>
        <w:t>211.46</w:t>
      </w:r>
      <w:r>
        <w:rPr>
          <w:rFonts w:hint="eastAsia" w:ascii="仿宋_GB2312" w:eastAsia="仿宋_GB2312"/>
          <w:sz w:val="32"/>
          <w:szCs w:val="32"/>
        </w:rPr>
        <w:t>万元，覆盖面100%，绩效自评均为9</w:t>
      </w:r>
      <w:r>
        <w:rPr>
          <w:rFonts w:hint="eastAsia" w:ascii="仿宋_GB2312" w:eastAsia="仿宋_GB2312"/>
          <w:sz w:val="32"/>
          <w:szCs w:val="32"/>
          <w:lang w:val="en-US" w:eastAsia="zh-CN"/>
        </w:rPr>
        <w:t>4</w:t>
      </w:r>
      <w:r>
        <w:rPr>
          <w:rFonts w:hint="eastAsia" w:ascii="仿宋_GB2312" w:eastAsia="仿宋_GB2312"/>
          <w:sz w:val="32"/>
          <w:szCs w:val="32"/>
        </w:rPr>
        <w:t>分。</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代扣代收代征税款手续费项目绩效自评综述：根据年初设定的绩效目标，代扣代收代征税款手续费项目绩效自评得分为9</w:t>
      </w:r>
      <w:r>
        <w:rPr>
          <w:rFonts w:hint="eastAsia" w:ascii="仿宋_GB2312" w:eastAsia="仿宋_GB2312"/>
          <w:sz w:val="32"/>
          <w:szCs w:val="32"/>
          <w:lang w:val="en-US" w:eastAsia="zh-CN"/>
        </w:rPr>
        <w:t>4</w:t>
      </w:r>
      <w:r>
        <w:rPr>
          <w:rFonts w:hint="eastAsia" w:ascii="仿宋_GB2312" w:eastAsia="仿宋_GB2312"/>
          <w:sz w:val="32"/>
          <w:szCs w:val="32"/>
        </w:rPr>
        <w:t>分。项目全年预算数为</w:t>
      </w:r>
      <w:r>
        <w:rPr>
          <w:rFonts w:hint="eastAsia" w:ascii="仿宋_GB2312" w:eastAsia="仿宋_GB2312"/>
          <w:sz w:val="32"/>
          <w:szCs w:val="32"/>
          <w:lang w:val="en-US" w:eastAsia="zh-CN"/>
        </w:rPr>
        <w:t>104</w:t>
      </w:r>
      <w:r>
        <w:rPr>
          <w:rFonts w:hint="eastAsia" w:ascii="仿宋_GB2312" w:eastAsia="仿宋_GB2312"/>
          <w:sz w:val="32"/>
          <w:szCs w:val="32"/>
        </w:rPr>
        <w:t>万元，执行数为</w:t>
      </w:r>
      <w:r>
        <w:rPr>
          <w:rFonts w:hint="eastAsia" w:ascii="仿宋_GB2312" w:eastAsia="仿宋_GB2312"/>
          <w:sz w:val="32"/>
          <w:szCs w:val="32"/>
          <w:lang w:val="en-US" w:eastAsia="zh-CN"/>
        </w:rPr>
        <w:t>104</w:t>
      </w:r>
      <w:r>
        <w:rPr>
          <w:rFonts w:hint="eastAsia" w:ascii="仿宋_GB2312" w:eastAsia="仿宋_GB2312"/>
          <w:sz w:val="32"/>
          <w:szCs w:val="32"/>
        </w:rPr>
        <w:t>万元，完成预算的100%。</w:t>
      </w:r>
      <w:r>
        <w:rPr>
          <w:rFonts w:hint="eastAsia" w:ascii="仿宋_GB2312" w:eastAsia="仿宋_GB2312"/>
          <w:b/>
          <w:sz w:val="32"/>
          <w:szCs w:val="32"/>
        </w:rPr>
        <w:t>主要产出和效果</w:t>
      </w:r>
      <w:r>
        <w:rPr>
          <w:rFonts w:hint="eastAsia" w:ascii="仿宋_GB2312" w:eastAsia="仿宋_GB2312"/>
          <w:sz w:val="32"/>
          <w:szCs w:val="32"/>
        </w:rPr>
        <w:t>：一是节约行政资源，提高征管效率。二是通过委托代征工作，认真落实“简政放权、放管结合、优化服务”要求，以纳税人为中心，以合理需求为指引，重点解决了开票难、排队等候时间长纳税人不满意、反映多的问题，让纳税人有了更多获得感。</w:t>
      </w:r>
      <w:r>
        <w:rPr>
          <w:rFonts w:hint="eastAsia" w:ascii="仿宋_GB2312" w:eastAsia="仿宋_GB2312"/>
          <w:b/>
          <w:sz w:val="32"/>
          <w:szCs w:val="32"/>
        </w:rPr>
        <w:t>发现的问题及原因：</w:t>
      </w:r>
      <w:r>
        <w:rPr>
          <w:rFonts w:hint="eastAsia" w:ascii="仿宋_GB2312" w:hAnsi="宋体" w:eastAsia="仿宋_GB2312"/>
          <w:spacing w:val="-8"/>
          <w:sz w:val="32"/>
          <w:szCs w:val="32"/>
        </w:rPr>
        <w:t>原</w:t>
      </w:r>
      <w:r>
        <w:rPr>
          <w:rFonts w:hint="eastAsia" w:ascii="仿宋_GB2312" w:hAnsi="宋体" w:eastAsia="仿宋_GB2312"/>
          <w:spacing w:val="-8"/>
          <w:sz w:val="32"/>
          <w:szCs w:val="32"/>
          <w:lang w:eastAsia="zh-CN"/>
        </w:rPr>
        <w:t>五家渠</w:t>
      </w:r>
      <w:r>
        <w:rPr>
          <w:rFonts w:hint="eastAsia" w:ascii="仿宋_GB2312" w:hAnsi="宋体" w:eastAsia="仿宋_GB2312"/>
          <w:spacing w:val="-8"/>
          <w:sz w:val="32"/>
          <w:szCs w:val="32"/>
        </w:rPr>
        <w:t>地方税务局</w:t>
      </w:r>
      <w:r>
        <w:rPr>
          <w:rFonts w:ascii="仿宋_GB2312" w:hAnsi="宋体" w:eastAsia="仿宋_GB2312"/>
          <w:spacing w:val="-8"/>
          <w:sz w:val="32"/>
          <w:szCs w:val="32"/>
        </w:rPr>
        <w:t>代扣代收代征税款金额增长</w:t>
      </w:r>
      <w:r>
        <w:rPr>
          <w:rFonts w:hint="eastAsia" w:ascii="仿宋_GB2312" w:hAnsi="宋体" w:eastAsia="仿宋_GB2312"/>
          <w:spacing w:val="-8"/>
          <w:sz w:val="32"/>
          <w:szCs w:val="32"/>
        </w:rPr>
        <w:t>较快</w:t>
      </w:r>
      <w:r>
        <w:rPr>
          <w:rFonts w:ascii="仿宋_GB2312" w:hAnsi="宋体" w:eastAsia="仿宋_GB2312"/>
          <w:spacing w:val="-8"/>
          <w:sz w:val="32"/>
          <w:szCs w:val="32"/>
        </w:rPr>
        <w:t>，</w:t>
      </w:r>
      <w:r>
        <w:rPr>
          <w:rFonts w:hint="eastAsia" w:ascii="仿宋_GB2312" w:hAnsi="宋体" w:eastAsia="仿宋_GB2312"/>
          <w:spacing w:val="-8"/>
          <w:sz w:val="32"/>
          <w:szCs w:val="32"/>
        </w:rPr>
        <w:t>代扣代收代征税款手续费</w:t>
      </w:r>
      <w:r>
        <w:rPr>
          <w:rFonts w:hint="eastAsia" w:ascii="仿宋_GB2312" w:eastAsia="仿宋_GB2312"/>
          <w:sz w:val="32"/>
          <w:szCs w:val="32"/>
        </w:rPr>
        <w:t>预算安排与实际需求不匹配</w:t>
      </w:r>
      <w:r>
        <w:rPr>
          <w:rFonts w:ascii="仿宋_GB2312" w:eastAsia="仿宋_GB2312"/>
          <w:sz w:val="32"/>
          <w:szCs w:val="32"/>
        </w:rPr>
        <w:t>。</w:t>
      </w:r>
      <w:r>
        <w:rPr>
          <w:rFonts w:hint="eastAsia" w:ascii="仿宋_GB2312" w:eastAsia="仿宋_GB2312"/>
          <w:b/>
          <w:sz w:val="32"/>
          <w:szCs w:val="32"/>
        </w:rPr>
        <w:t>下一步改进措施</w:t>
      </w:r>
      <w:r>
        <w:rPr>
          <w:rFonts w:hint="eastAsia" w:ascii="仿宋_GB2312" w:eastAsia="仿宋_GB2312"/>
          <w:sz w:val="32"/>
          <w:szCs w:val="32"/>
        </w:rPr>
        <w:t>：积极向自治区财政申请以前年度</w:t>
      </w:r>
      <w:r>
        <w:rPr>
          <w:rFonts w:hint="eastAsia" w:ascii="仿宋_GB2312" w:hAnsi="宋体" w:eastAsia="仿宋_GB2312"/>
          <w:spacing w:val="-8"/>
          <w:sz w:val="32"/>
          <w:szCs w:val="32"/>
        </w:rPr>
        <w:t>代扣代收代征税款</w:t>
      </w:r>
      <w:r>
        <w:rPr>
          <w:rFonts w:hint="eastAsia" w:ascii="仿宋_GB2312" w:eastAsia="仿宋_GB2312"/>
          <w:sz w:val="32"/>
          <w:szCs w:val="32"/>
        </w:rPr>
        <w:t>手续费缺口。</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bCs/>
          <w:sz w:val="32"/>
          <w:szCs w:val="32"/>
        </w:rPr>
        <w:t>其他税收事务支出</w:t>
      </w:r>
      <w:r>
        <w:rPr>
          <w:rFonts w:hint="eastAsia" w:ascii="仿宋_GB2312" w:eastAsia="仿宋_GB2312"/>
          <w:sz w:val="32"/>
          <w:szCs w:val="32"/>
        </w:rPr>
        <w:t>项目绩效自评综述：根据年初设定的绩效目标，</w:t>
      </w:r>
      <w:r>
        <w:rPr>
          <w:rFonts w:hint="eastAsia" w:ascii="仿宋_GB2312" w:eastAsia="仿宋_GB2312"/>
          <w:bCs/>
          <w:sz w:val="32"/>
          <w:szCs w:val="32"/>
        </w:rPr>
        <w:t>其他税收事务支出</w:t>
      </w:r>
      <w:r>
        <w:rPr>
          <w:rFonts w:hint="eastAsia" w:ascii="仿宋_GB2312" w:eastAsia="仿宋_GB2312"/>
          <w:sz w:val="32"/>
          <w:szCs w:val="32"/>
        </w:rPr>
        <w:t>项目绩效自评得分为9</w:t>
      </w:r>
      <w:r>
        <w:rPr>
          <w:rFonts w:hint="eastAsia" w:ascii="仿宋_GB2312" w:eastAsia="仿宋_GB2312"/>
          <w:sz w:val="32"/>
          <w:szCs w:val="32"/>
          <w:lang w:val="en-US" w:eastAsia="zh-CN"/>
        </w:rPr>
        <w:t>4</w:t>
      </w:r>
      <w:r>
        <w:rPr>
          <w:rFonts w:hint="eastAsia" w:ascii="仿宋_GB2312" w:eastAsia="仿宋_GB2312"/>
          <w:sz w:val="32"/>
          <w:szCs w:val="32"/>
        </w:rPr>
        <w:t>分。项目全年预算数为</w:t>
      </w:r>
      <w:r>
        <w:rPr>
          <w:rFonts w:hint="eastAsia" w:ascii="仿宋_GB2312" w:eastAsia="仿宋_GB2312"/>
          <w:sz w:val="32"/>
          <w:szCs w:val="32"/>
          <w:lang w:val="en-US" w:eastAsia="zh-CN"/>
        </w:rPr>
        <w:t>82.46</w:t>
      </w:r>
      <w:r>
        <w:rPr>
          <w:rFonts w:hint="eastAsia" w:ascii="仿宋_GB2312" w:eastAsia="仿宋_GB2312"/>
          <w:sz w:val="32"/>
          <w:szCs w:val="32"/>
        </w:rPr>
        <w:t>万元，执行数为</w:t>
      </w:r>
      <w:r>
        <w:rPr>
          <w:rFonts w:hint="eastAsia" w:ascii="仿宋_GB2312" w:eastAsia="仿宋_GB2312"/>
          <w:sz w:val="32"/>
          <w:szCs w:val="32"/>
          <w:lang w:val="en-US" w:eastAsia="zh-CN"/>
        </w:rPr>
        <w:t>82.46</w:t>
      </w:r>
      <w:r>
        <w:rPr>
          <w:rFonts w:hint="eastAsia" w:ascii="仿宋_GB2312" w:eastAsia="仿宋_GB2312"/>
          <w:sz w:val="32"/>
          <w:szCs w:val="32"/>
        </w:rPr>
        <w:t>万元，完成预算的100%。</w:t>
      </w:r>
      <w:r>
        <w:rPr>
          <w:rFonts w:hint="eastAsia" w:ascii="仿宋_GB2312" w:eastAsia="仿宋_GB2312"/>
          <w:b/>
          <w:sz w:val="32"/>
          <w:szCs w:val="32"/>
        </w:rPr>
        <w:t>主要产出和效果：</w:t>
      </w:r>
      <w:r>
        <w:rPr>
          <w:rFonts w:hint="eastAsia" w:ascii="仿宋_GB2312" w:eastAsia="仿宋_GB2312"/>
          <w:sz w:val="32"/>
          <w:szCs w:val="32"/>
        </w:rPr>
        <w:t>一是</w:t>
      </w:r>
      <w:r>
        <w:rPr>
          <w:rFonts w:hint="eastAsia" w:ascii="仿宋_GB2312" w:eastAsia="仿宋_GB2312"/>
          <w:spacing w:val="-4"/>
          <w:sz w:val="32"/>
          <w:szCs w:val="32"/>
        </w:rPr>
        <w:t>保障税收收入同本地区经济发展同步增长</w:t>
      </w:r>
      <w:r>
        <w:rPr>
          <w:rFonts w:hint="eastAsia" w:ascii="仿宋_GB2312" w:eastAsia="仿宋_GB2312"/>
          <w:sz w:val="32"/>
          <w:szCs w:val="32"/>
        </w:rPr>
        <w:t>；二是</w:t>
      </w:r>
      <w:r>
        <w:rPr>
          <w:rFonts w:hint="eastAsia" w:ascii="仿宋_GB2312" w:eastAsia="仿宋_GB2312"/>
          <w:spacing w:val="-4"/>
          <w:sz w:val="32"/>
          <w:szCs w:val="32"/>
        </w:rPr>
        <w:t>促进税收工作现代化，提高税收征管质量和效率</w:t>
      </w:r>
      <w:r>
        <w:rPr>
          <w:rFonts w:hint="eastAsia" w:ascii="仿宋_GB2312" w:eastAsia="仿宋_GB2312"/>
          <w:sz w:val="32"/>
          <w:szCs w:val="32"/>
        </w:rPr>
        <w:t>。</w:t>
      </w:r>
      <w:r>
        <w:rPr>
          <w:rFonts w:hint="eastAsia" w:ascii="仿宋_GB2312" w:eastAsia="仿宋_GB2312"/>
          <w:b/>
          <w:sz w:val="32"/>
          <w:szCs w:val="32"/>
        </w:rPr>
        <w:t>发现的问题及原因</w:t>
      </w:r>
      <w:r>
        <w:rPr>
          <w:rFonts w:hint="eastAsia" w:ascii="仿宋_GB2312" w:eastAsia="仿宋_GB2312"/>
          <w:sz w:val="32"/>
          <w:szCs w:val="32"/>
        </w:rPr>
        <w:t>：</w:t>
      </w:r>
      <w:r>
        <w:rPr>
          <w:rFonts w:hint="eastAsia" w:ascii="仿宋_GB2312" w:hAnsi="宋体" w:eastAsia="仿宋_GB2312"/>
          <w:spacing w:val="-8"/>
          <w:sz w:val="32"/>
          <w:szCs w:val="32"/>
        </w:rPr>
        <w:t>原</w:t>
      </w:r>
      <w:r>
        <w:rPr>
          <w:rFonts w:hint="eastAsia" w:ascii="仿宋_GB2312" w:hAnsi="宋体" w:eastAsia="仿宋_GB2312"/>
          <w:spacing w:val="-8"/>
          <w:sz w:val="32"/>
          <w:szCs w:val="32"/>
          <w:lang w:eastAsia="zh-CN"/>
        </w:rPr>
        <w:t>五家渠</w:t>
      </w:r>
      <w:r>
        <w:rPr>
          <w:rFonts w:hint="eastAsia" w:ascii="仿宋_GB2312" w:hAnsi="宋体" w:eastAsia="仿宋_GB2312"/>
          <w:spacing w:val="-8"/>
          <w:sz w:val="32"/>
          <w:szCs w:val="32"/>
        </w:rPr>
        <w:t>地方税务局公用经费不足，</w:t>
      </w:r>
      <w:r>
        <w:rPr>
          <w:rFonts w:hint="eastAsia" w:ascii="仿宋_GB2312" w:eastAsia="仿宋_GB2312"/>
          <w:bCs/>
          <w:sz w:val="32"/>
          <w:szCs w:val="32"/>
        </w:rPr>
        <w:t>其他税收事务支出</w:t>
      </w:r>
      <w:r>
        <w:rPr>
          <w:rFonts w:hint="eastAsia" w:ascii="仿宋_GB2312" w:eastAsia="仿宋_GB2312"/>
          <w:sz w:val="32"/>
          <w:szCs w:val="32"/>
        </w:rPr>
        <w:t>项目主要用于弥补</w:t>
      </w:r>
      <w:r>
        <w:rPr>
          <w:rFonts w:hint="eastAsia" w:ascii="仿宋_GB2312" w:eastAsia="仿宋_GB2312"/>
          <w:spacing w:val="-4"/>
          <w:sz w:val="32"/>
          <w:szCs w:val="32"/>
        </w:rPr>
        <w:t>公用支出。</w:t>
      </w:r>
      <w:r>
        <w:rPr>
          <w:rFonts w:hint="eastAsia" w:ascii="仿宋_GB2312" w:eastAsia="仿宋_GB2312"/>
          <w:b/>
          <w:sz w:val="32"/>
          <w:szCs w:val="32"/>
        </w:rPr>
        <w:t>下一步改进措施</w:t>
      </w:r>
      <w:r>
        <w:rPr>
          <w:rFonts w:hint="eastAsia" w:ascii="仿宋_GB2312" w:eastAsia="仿宋_GB2312"/>
          <w:sz w:val="32"/>
          <w:szCs w:val="32"/>
        </w:rPr>
        <w:t>：优化经费来源结构，使经费来源更符合实际支出需求。</w:t>
      </w:r>
    </w:p>
    <w:p>
      <w:pPr>
        <w:adjustRightInd w:val="0"/>
        <w:snapToGrid w:val="0"/>
        <w:spacing w:line="580" w:lineRule="exact"/>
        <w:ind w:firstLine="640" w:firstLineChars="200"/>
        <w:rPr>
          <w:rFonts w:ascii="仿宋_GB2312" w:eastAsia="仿宋_GB2312" w:cs="宋体"/>
          <w:sz w:val="32"/>
          <w:szCs w:val="32"/>
          <w:lang w:val="zh-CN"/>
        </w:rPr>
      </w:pPr>
      <w:r>
        <w:rPr>
          <w:rFonts w:hint="eastAsia" w:ascii="仿宋_GB2312" w:eastAsia="仿宋_GB2312"/>
          <w:sz w:val="32"/>
          <w:szCs w:val="32"/>
        </w:rPr>
        <w:t>税务办案项目绩效自评综述：根据年初设定的绩效目标，税务办案项目绩效自评得分为9</w:t>
      </w:r>
      <w:r>
        <w:rPr>
          <w:rFonts w:hint="eastAsia" w:ascii="仿宋_GB2312" w:eastAsia="仿宋_GB2312"/>
          <w:sz w:val="32"/>
          <w:szCs w:val="32"/>
          <w:lang w:val="en-US" w:eastAsia="zh-CN"/>
        </w:rPr>
        <w:t>4</w:t>
      </w:r>
      <w:r>
        <w:rPr>
          <w:rFonts w:hint="eastAsia" w:ascii="仿宋_GB2312" w:eastAsia="仿宋_GB2312"/>
          <w:sz w:val="32"/>
          <w:szCs w:val="32"/>
        </w:rPr>
        <w:t>分。项目全年预算数为</w:t>
      </w:r>
      <w:r>
        <w:rPr>
          <w:rFonts w:hint="eastAsia" w:ascii="仿宋_GB2312" w:eastAsia="仿宋_GB2312"/>
          <w:sz w:val="32"/>
          <w:szCs w:val="32"/>
          <w:lang w:val="en-US" w:eastAsia="zh-CN"/>
        </w:rPr>
        <w:t>15</w:t>
      </w:r>
      <w:r>
        <w:rPr>
          <w:rFonts w:hint="eastAsia" w:ascii="仿宋_GB2312" w:eastAsia="仿宋_GB2312"/>
          <w:sz w:val="32"/>
          <w:szCs w:val="32"/>
        </w:rPr>
        <w:t>万元，执行数为</w:t>
      </w:r>
      <w:r>
        <w:rPr>
          <w:rFonts w:hint="eastAsia" w:ascii="仿宋_GB2312" w:eastAsia="仿宋_GB2312"/>
          <w:sz w:val="32"/>
          <w:szCs w:val="32"/>
          <w:lang w:val="en-US" w:eastAsia="zh-CN"/>
        </w:rPr>
        <w:t>15</w:t>
      </w:r>
      <w:r>
        <w:rPr>
          <w:rFonts w:hint="eastAsia" w:ascii="仿宋_GB2312" w:eastAsia="仿宋_GB2312"/>
          <w:sz w:val="32"/>
          <w:szCs w:val="32"/>
        </w:rPr>
        <w:t>万元，完成预算的100%。</w:t>
      </w:r>
      <w:r>
        <w:rPr>
          <w:rFonts w:hint="eastAsia" w:ascii="仿宋_GB2312" w:eastAsia="仿宋_GB2312"/>
          <w:b/>
          <w:color w:val="auto"/>
          <w:sz w:val="32"/>
          <w:szCs w:val="32"/>
        </w:rPr>
        <w:t>主要产出和效果：</w:t>
      </w:r>
      <w:r>
        <w:rPr>
          <w:rFonts w:hint="eastAsia" w:ascii="仿宋_GB2312" w:eastAsia="仿宋_GB2312"/>
          <w:color w:val="auto"/>
          <w:sz w:val="32"/>
          <w:szCs w:val="32"/>
        </w:rPr>
        <w:t>一是</w:t>
      </w:r>
      <w:r>
        <w:rPr>
          <w:rFonts w:hint="eastAsia" w:ascii="仿宋_GB2312" w:eastAsia="仿宋_GB2312" w:cs="宋体"/>
          <w:color w:val="auto"/>
          <w:sz w:val="32"/>
          <w:szCs w:val="32"/>
          <w:lang w:val="zh-CN"/>
        </w:rPr>
        <w:t>针对</w:t>
      </w:r>
      <w:r>
        <w:rPr>
          <w:rFonts w:hint="eastAsia" w:ascii="仿宋_GB2312" w:eastAsia="仿宋_GB2312" w:cs="宋体"/>
          <w:sz w:val="32"/>
          <w:szCs w:val="32"/>
          <w:lang w:val="zh-CN"/>
        </w:rPr>
        <w:t>重点行业、专项整治以及征管薄弱领域存在的税收违法犯罪行为进行打击和整顿，</w:t>
      </w:r>
      <w:r>
        <w:rPr>
          <w:rFonts w:hint="eastAsia" w:ascii="仿宋_GB2312" w:eastAsia="仿宋_GB2312"/>
          <w:sz w:val="32"/>
        </w:rPr>
        <w:t>提高了办案效率，极大的促进了稽查办案工作力度</w:t>
      </w:r>
      <w:r>
        <w:rPr>
          <w:rFonts w:hint="eastAsia" w:ascii="仿宋_GB2312" w:eastAsia="仿宋_GB2312"/>
          <w:color w:val="auto"/>
          <w:sz w:val="32"/>
          <w:szCs w:val="32"/>
        </w:rPr>
        <w:t>；</w:t>
      </w:r>
      <w:r>
        <w:rPr>
          <w:rFonts w:hint="eastAsia" w:ascii="仿宋_GB2312" w:eastAsia="仿宋_GB2312"/>
          <w:sz w:val="32"/>
          <w:szCs w:val="32"/>
        </w:rPr>
        <w:t>二是</w:t>
      </w:r>
      <w:r>
        <w:rPr>
          <w:rFonts w:hint="eastAsia" w:ascii="仿宋_GB2312" w:eastAsia="仿宋_GB2312" w:cs="仿宋_GB2312"/>
          <w:sz w:val="32"/>
          <w:szCs w:val="32"/>
        </w:rPr>
        <w:t>围绕税收中心工作，充分发挥稽查职能作用，为组织收入保驾护航。切实把好税收征管最后一道防线，依法严厉打击涉税违法犯罪，积极整顿和规范税收秩序，有效引导纳税遵从，努力营造公平公正的税收环境</w:t>
      </w:r>
      <w:r>
        <w:rPr>
          <w:rFonts w:hint="eastAsia" w:ascii="仿宋_GB2312" w:hAnsi="仿宋" w:eastAsia="仿宋_GB2312"/>
          <w:color w:val="000000"/>
          <w:sz w:val="32"/>
          <w:szCs w:val="32"/>
        </w:rPr>
        <w:t>；三是</w:t>
      </w:r>
      <w:r>
        <w:rPr>
          <w:rFonts w:hint="eastAsia" w:ascii="仿宋_GB2312" w:eastAsia="仿宋_GB2312" w:cs="幼圆"/>
          <w:kern w:val="0"/>
          <w:sz w:val="32"/>
          <w:szCs w:val="32"/>
        </w:rPr>
        <w:t>在查办大要案件、打击发票违法犯罪活动等专项工作中发挥了重要的震慑和遏制作用，基本做到了办案经费使用效益最大化</w:t>
      </w:r>
      <w:r>
        <w:rPr>
          <w:rFonts w:hint="eastAsia" w:ascii="仿宋_GB2312" w:eastAsia="仿宋_GB2312" w:cs="幼圆"/>
          <w:color w:val="auto"/>
          <w:kern w:val="0"/>
          <w:sz w:val="32"/>
          <w:szCs w:val="32"/>
        </w:rPr>
        <w:t>。</w:t>
      </w:r>
      <w:r>
        <w:rPr>
          <w:rFonts w:hint="eastAsia" w:ascii="仿宋_GB2312" w:eastAsia="仿宋_GB2312"/>
          <w:b/>
          <w:color w:val="auto"/>
          <w:sz w:val="32"/>
          <w:szCs w:val="32"/>
        </w:rPr>
        <w:t>发现的问题及原因</w:t>
      </w:r>
      <w:r>
        <w:rPr>
          <w:rFonts w:hint="eastAsia" w:ascii="仿宋_GB2312" w:eastAsia="仿宋_GB2312"/>
          <w:color w:val="auto"/>
          <w:sz w:val="32"/>
          <w:szCs w:val="32"/>
        </w:rPr>
        <w:t>：随着</w:t>
      </w:r>
      <w:r>
        <w:rPr>
          <w:rFonts w:hint="eastAsia" w:ascii="仿宋_GB2312" w:eastAsia="仿宋_GB2312"/>
          <w:color w:val="auto"/>
          <w:sz w:val="32"/>
          <w:szCs w:val="32"/>
          <w:lang w:eastAsia="zh-CN"/>
        </w:rPr>
        <w:t>稽查工作的深入推进</w:t>
      </w:r>
      <w:r>
        <w:rPr>
          <w:rFonts w:hint="eastAsia" w:ascii="仿宋_GB2312" w:eastAsia="仿宋_GB2312"/>
          <w:color w:val="auto"/>
          <w:sz w:val="32"/>
          <w:szCs w:val="32"/>
        </w:rPr>
        <w:t>，</w:t>
      </w:r>
      <w:r>
        <w:rPr>
          <w:rFonts w:hint="eastAsia" w:ascii="仿宋_GB2312" w:eastAsia="仿宋_GB2312"/>
          <w:color w:val="auto"/>
          <w:sz w:val="32"/>
          <w:szCs w:val="32"/>
          <w:lang w:eastAsia="zh-CN"/>
        </w:rPr>
        <w:t>稽查人员培训需求增加，</w:t>
      </w:r>
      <w:r>
        <w:rPr>
          <w:rFonts w:hint="eastAsia" w:ascii="仿宋_GB2312" w:eastAsia="仿宋_GB2312"/>
          <w:color w:val="auto"/>
          <w:sz w:val="32"/>
          <w:szCs w:val="32"/>
        </w:rPr>
        <w:t>所需经费</w:t>
      </w:r>
      <w:r>
        <w:rPr>
          <w:rFonts w:hint="eastAsia" w:ascii="仿宋_GB2312" w:eastAsia="仿宋_GB2312"/>
          <w:color w:val="auto"/>
          <w:sz w:val="32"/>
          <w:szCs w:val="32"/>
          <w:lang w:eastAsia="zh-CN"/>
        </w:rPr>
        <w:t>也</w:t>
      </w:r>
      <w:r>
        <w:rPr>
          <w:rFonts w:hint="eastAsia" w:ascii="仿宋_GB2312" w:eastAsia="仿宋_GB2312"/>
          <w:color w:val="auto"/>
          <w:sz w:val="32"/>
          <w:szCs w:val="32"/>
        </w:rPr>
        <w:t>大幅增加，</w:t>
      </w:r>
      <w:r>
        <w:rPr>
          <w:rFonts w:hint="eastAsia" w:ascii="仿宋_GB2312" w:eastAsia="仿宋_GB2312"/>
          <w:color w:val="auto"/>
          <w:sz w:val="32"/>
          <w:szCs w:val="32"/>
          <w:lang w:eastAsia="zh-CN"/>
        </w:rPr>
        <w:t>税务办案</w:t>
      </w:r>
      <w:r>
        <w:rPr>
          <w:rFonts w:hint="eastAsia" w:ascii="仿宋_GB2312" w:eastAsia="仿宋_GB2312" w:cs="宋体"/>
          <w:color w:val="auto"/>
          <w:sz w:val="32"/>
          <w:szCs w:val="32"/>
          <w:lang w:val="zh-CN"/>
        </w:rPr>
        <w:t>项目支出预算不能满足实际工作需求</w:t>
      </w:r>
      <w:r>
        <w:rPr>
          <w:rFonts w:hint="eastAsia" w:ascii="仿宋_GB2312" w:eastAsia="仿宋_GB2312"/>
          <w:color w:val="auto"/>
          <w:sz w:val="32"/>
          <w:szCs w:val="32"/>
        </w:rPr>
        <w:t>。</w:t>
      </w:r>
      <w:r>
        <w:rPr>
          <w:rFonts w:hint="eastAsia" w:ascii="仿宋_GB2312" w:eastAsia="仿宋_GB2312"/>
          <w:b/>
          <w:color w:val="auto"/>
          <w:sz w:val="32"/>
          <w:szCs w:val="32"/>
        </w:rPr>
        <w:t>下一步改进措施</w:t>
      </w:r>
      <w:r>
        <w:rPr>
          <w:rFonts w:hint="eastAsia" w:ascii="仿宋_GB2312" w:eastAsia="仿宋_GB2312"/>
          <w:color w:val="auto"/>
          <w:sz w:val="32"/>
          <w:szCs w:val="32"/>
        </w:rPr>
        <w:t>：</w:t>
      </w:r>
      <w:r>
        <w:rPr>
          <w:rFonts w:hint="eastAsia" w:ascii="仿宋_GB2312" w:eastAsia="仿宋_GB2312"/>
          <w:sz w:val="32"/>
          <w:szCs w:val="32"/>
        </w:rPr>
        <w:t>积极争取经费来源，进一步提高资金使用效益，</w:t>
      </w:r>
      <w:r>
        <w:rPr>
          <w:rFonts w:hint="eastAsia" w:ascii="仿宋_GB2312" w:eastAsia="仿宋_GB2312"/>
          <w:sz w:val="32"/>
          <w:szCs w:val="32"/>
          <w:lang w:eastAsia="zh-CN"/>
        </w:rPr>
        <w:t>促进</w:t>
      </w:r>
      <w:r>
        <w:rPr>
          <w:rFonts w:ascii="仿宋_GB2312" w:eastAsia="仿宋_GB2312" w:cs="宋体"/>
          <w:sz w:val="32"/>
          <w:szCs w:val="32"/>
          <w:lang w:val="zh-CN"/>
        </w:rPr>
        <w:t>稽查干部的业务素质、服务意识</w:t>
      </w:r>
      <w:r>
        <w:rPr>
          <w:rFonts w:hint="eastAsia" w:ascii="仿宋_GB2312" w:eastAsia="仿宋_GB2312" w:cs="宋体"/>
          <w:sz w:val="32"/>
          <w:szCs w:val="32"/>
          <w:lang w:val="zh-CN"/>
        </w:rPr>
        <w:t>提升，</w:t>
      </w:r>
      <w:r>
        <w:rPr>
          <w:rFonts w:ascii="仿宋_GB2312" w:eastAsia="仿宋_GB2312" w:cs="宋体"/>
          <w:sz w:val="32"/>
          <w:szCs w:val="32"/>
          <w:lang w:val="zh-CN"/>
        </w:rPr>
        <w:t>为净化税收环境奠定坚实基础</w:t>
      </w:r>
      <w:r>
        <w:rPr>
          <w:rFonts w:hint="eastAsia" w:ascii="仿宋_GB2312" w:eastAsia="仿宋_GB2312" w:cs="宋体"/>
          <w:sz w:val="32"/>
          <w:szCs w:val="32"/>
          <w:lang w:val="zh-CN"/>
        </w:rPr>
        <w:t>。</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税务宣传项目绩效自评综述：根据年初设定的绩效目标，税务宣传项目绩效自评得分为9</w:t>
      </w:r>
      <w:r>
        <w:rPr>
          <w:rFonts w:hint="eastAsia" w:ascii="仿宋_GB2312" w:eastAsia="仿宋_GB2312"/>
          <w:sz w:val="32"/>
          <w:szCs w:val="32"/>
          <w:lang w:val="en-US" w:eastAsia="zh-CN"/>
        </w:rPr>
        <w:t>4</w:t>
      </w:r>
      <w:r>
        <w:rPr>
          <w:rFonts w:hint="eastAsia" w:ascii="仿宋_GB2312" w:eastAsia="仿宋_GB2312"/>
          <w:sz w:val="32"/>
          <w:szCs w:val="32"/>
        </w:rPr>
        <w:t>分。项目全年预算数为</w:t>
      </w:r>
      <w:r>
        <w:rPr>
          <w:rFonts w:hint="eastAsia" w:ascii="仿宋_GB2312" w:eastAsia="仿宋_GB2312"/>
          <w:sz w:val="32"/>
          <w:szCs w:val="32"/>
          <w:lang w:val="en-US" w:eastAsia="zh-CN"/>
        </w:rPr>
        <w:t>10</w:t>
      </w:r>
      <w:r>
        <w:rPr>
          <w:rFonts w:hint="eastAsia" w:ascii="仿宋_GB2312" w:eastAsia="仿宋_GB2312"/>
          <w:sz w:val="32"/>
          <w:szCs w:val="32"/>
        </w:rPr>
        <w:t>万元，执行数为</w:t>
      </w:r>
      <w:r>
        <w:rPr>
          <w:rFonts w:hint="eastAsia" w:ascii="仿宋_GB2312" w:eastAsia="仿宋_GB2312"/>
          <w:sz w:val="32"/>
          <w:szCs w:val="32"/>
          <w:lang w:val="en-US" w:eastAsia="zh-CN"/>
        </w:rPr>
        <w:t>10</w:t>
      </w:r>
      <w:r>
        <w:rPr>
          <w:rFonts w:hint="eastAsia" w:ascii="仿宋_GB2312" w:eastAsia="仿宋_GB2312"/>
          <w:sz w:val="32"/>
          <w:szCs w:val="32"/>
        </w:rPr>
        <w:t>万元，完成预算的100%。</w:t>
      </w:r>
      <w:r>
        <w:rPr>
          <w:rFonts w:hint="eastAsia" w:ascii="仿宋_GB2312" w:eastAsia="仿宋_GB2312"/>
          <w:b/>
          <w:sz w:val="32"/>
          <w:szCs w:val="32"/>
        </w:rPr>
        <w:t>主要产出和效果</w:t>
      </w:r>
      <w:r>
        <w:rPr>
          <w:rFonts w:hint="eastAsia" w:ascii="仿宋_GB2312" w:eastAsia="仿宋_GB2312"/>
          <w:sz w:val="32"/>
          <w:szCs w:val="32"/>
        </w:rPr>
        <w:t>：一是</w:t>
      </w:r>
      <w:r>
        <w:rPr>
          <w:rFonts w:ascii="仿宋_GB2312" w:eastAsia="仿宋_GB2312" w:cs="宋体"/>
          <w:sz w:val="32"/>
          <w:szCs w:val="32"/>
          <w:lang w:val="zh-CN"/>
        </w:rPr>
        <w:t>开展了一系列税法宣传活动</w:t>
      </w:r>
      <w:r>
        <w:rPr>
          <w:rFonts w:hint="eastAsia" w:ascii="仿宋_GB2312" w:eastAsia="仿宋_GB2312" w:cs="宋体"/>
          <w:sz w:val="32"/>
          <w:szCs w:val="32"/>
          <w:lang w:val="zh-CN"/>
        </w:rPr>
        <w:t>，不定期举办税收知识培训、讲座；</w:t>
      </w:r>
      <w:r>
        <w:rPr>
          <w:rFonts w:ascii="仿宋_GB2312" w:eastAsia="仿宋_GB2312" w:cs="宋体"/>
          <w:sz w:val="32"/>
          <w:szCs w:val="32"/>
          <w:lang w:val="zh-CN"/>
        </w:rPr>
        <w:t>印制宣传标语，制作宣传板报，编印了一系列税收政策汇编，</w:t>
      </w:r>
      <w:r>
        <w:rPr>
          <w:rFonts w:hint="eastAsia" w:ascii="仿宋_GB2312" w:eastAsia="仿宋_GB2312" w:cs="宋体"/>
          <w:sz w:val="32"/>
          <w:szCs w:val="32"/>
          <w:lang w:val="zh-CN"/>
        </w:rPr>
        <w:t>确保各项税收政策落实到位</w:t>
      </w:r>
      <w:r>
        <w:rPr>
          <w:rFonts w:hint="eastAsia" w:ascii="仿宋_GB2312" w:eastAsia="仿宋_GB2312"/>
          <w:sz w:val="32"/>
          <w:szCs w:val="32"/>
        </w:rPr>
        <w:t>；二是</w:t>
      </w:r>
      <w:r>
        <w:rPr>
          <w:rFonts w:hint="eastAsia" w:ascii="仿宋_GB2312" w:eastAsia="仿宋_GB2312"/>
          <w:sz w:val="32"/>
        </w:rPr>
        <w:t>通过</w:t>
      </w:r>
      <w:r>
        <w:rPr>
          <w:rFonts w:hint="eastAsia" w:ascii="仿宋_GB2312" w:eastAsia="仿宋_GB2312" w:cs="宋体"/>
          <w:sz w:val="32"/>
          <w:szCs w:val="32"/>
          <w:lang w:val="zh-CN"/>
        </w:rPr>
        <w:t>不断加大对税法宣传工作的投入力度</w:t>
      </w:r>
      <w:r>
        <w:rPr>
          <w:rFonts w:hint="eastAsia" w:ascii="仿宋_GB2312" w:eastAsia="仿宋_GB2312"/>
          <w:sz w:val="32"/>
        </w:rPr>
        <w:t>，</w:t>
      </w:r>
      <w:r>
        <w:rPr>
          <w:rFonts w:hint="eastAsia" w:ascii="仿宋_GB2312" w:eastAsia="仿宋_GB2312" w:cs="宋体"/>
          <w:sz w:val="32"/>
          <w:szCs w:val="32"/>
          <w:lang w:val="zh-CN"/>
        </w:rPr>
        <w:t>采取多形式多渠道的方法普及全民依法纳税意识，</w:t>
      </w:r>
      <w:r>
        <w:rPr>
          <w:rFonts w:hint="eastAsia" w:ascii="仿宋_GB2312" w:eastAsia="仿宋_GB2312"/>
          <w:sz w:val="32"/>
        </w:rPr>
        <w:t>极大的提高了纳税人的依法纳税意识。</w:t>
      </w:r>
      <w:r>
        <w:rPr>
          <w:rFonts w:hint="eastAsia" w:ascii="仿宋_GB2312" w:eastAsia="仿宋_GB2312"/>
          <w:b/>
          <w:sz w:val="32"/>
          <w:szCs w:val="32"/>
        </w:rPr>
        <w:t>发现的问题及原因</w:t>
      </w:r>
      <w:r>
        <w:rPr>
          <w:rFonts w:hint="eastAsia" w:ascii="仿宋_GB2312" w:eastAsia="仿宋_GB2312"/>
          <w:sz w:val="32"/>
          <w:szCs w:val="32"/>
        </w:rPr>
        <w:t>：随着纳税人数量增加、税收改革深入推进，纳税服务宣传工作所需经费大幅增加，</w:t>
      </w:r>
      <w:r>
        <w:rPr>
          <w:rFonts w:hint="eastAsia" w:ascii="仿宋_GB2312" w:eastAsia="仿宋_GB2312" w:cs="宋体"/>
          <w:color w:val="000000"/>
          <w:sz w:val="32"/>
          <w:szCs w:val="32"/>
          <w:lang w:val="zh-CN"/>
        </w:rPr>
        <w:t>税务宣传项目支出预算不能满足实际工作需求</w:t>
      </w:r>
      <w:r>
        <w:rPr>
          <w:rFonts w:hint="eastAsia" w:ascii="仿宋_GB2312" w:eastAsia="仿宋_GB2312"/>
          <w:sz w:val="32"/>
          <w:szCs w:val="32"/>
        </w:rPr>
        <w:t>。</w:t>
      </w:r>
      <w:r>
        <w:rPr>
          <w:rFonts w:hint="eastAsia" w:ascii="仿宋_GB2312" w:eastAsia="仿宋_GB2312"/>
          <w:b/>
          <w:sz w:val="32"/>
          <w:szCs w:val="32"/>
        </w:rPr>
        <w:t>下一步改进措施</w:t>
      </w:r>
      <w:r>
        <w:rPr>
          <w:rFonts w:hint="eastAsia" w:ascii="仿宋_GB2312" w:eastAsia="仿宋_GB2312"/>
          <w:sz w:val="32"/>
          <w:szCs w:val="32"/>
        </w:rPr>
        <w:t>：积极争取经费来源，进一步提高资金使用效益，</w:t>
      </w:r>
      <w:r>
        <w:rPr>
          <w:rFonts w:hint="eastAsia" w:ascii="仿宋_GB2312" w:eastAsia="仿宋_GB2312"/>
          <w:color w:val="000000"/>
          <w:sz w:val="32"/>
          <w:szCs w:val="32"/>
        </w:rPr>
        <w:t>使</w:t>
      </w:r>
      <w:r>
        <w:rPr>
          <w:rFonts w:hint="eastAsia" w:ascii="仿宋_GB2312" w:eastAsia="仿宋_GB2312"/>
          <w:color w:val="000000"/>
          <w:sz w:val="32"/>
          <w:szCs w:val="32"/>
          <w:lang w:eastAsia="zh-CN"/>
        </w:rPr>
        <w:t>五家渠税务</w:t>
      </w:r>
      <w:r>
        <w:rPr>
          <w:rFonts w:hint="eastAsia" w:ascii="仿宋_GB2312" w:eastAsia="仿宋_GB2312"/>
          <w:color w:val="000000"/>
          <w:sz w:val="32"/>
          <w:szCs w:val="32"/>
          <w:lang w:val="en-US" w:eastAsia="zh-CN"/>
        </w:rPr>
        <w:t>局</w:t>
      </w:r>
      <w:r>
        <w:rPr>
          <w:rFonts w:hint="eastAsia" w:ascii="仿宋_GB2312" w:eastAsia="仿宋_GB2312"/>
          <w:color w:val="000000"/>
          <w:sz w:val="32"/>
          <w:szCs w:val="32"/>
        </w:rPr>
        <w:t>更好地服务于</w:t>
      </w:r>
      <w:r>
        <w:rPr>
          <w:rFonts w:hint="eastAsia" w:ascii="仿宋_GB2312" w:eastAsia="仿宋_GB2312"/>
          <w:color w:val="000000"/>
          <w:sz w:val="32"/>
          <w:szCs w:val="32"/>
          <w:lang w:eastAsia="zh-CN"/>
        </w:rPr>
        <w:t>五家渠当地</w:t>
      </w:r>
      <w:r>
        <w:rPr>
          <w:rFonts w:hint="eastAsia" w:ascii="仿宋_GB2312" w:eastAsia="仿宋_GB2312"/>
          <w:color w:val="000000"/>
          <w:sz w:val="32"/>
          <w:szCs w:val="32"/>
        </w:rPr>
        <w:t>经济的发展</w:t>
      </w:r>
      <w:r>
        <w:rPr>
          <w:rFonts w:hint="eastAsia" w:ascii="仿宋_GB2312" w:eastAsia="仿宋_GB2312"/>
          <w:sz w:val="32"/>
          <w:szCs w:val="32"/>
        </w:rPr>
        <w:t>。</w:t>
      </w:r>
    </w:p>
    <w:p>
      <w:pPr>
        <w:numPr>
          <w:ilvl w:val="0"/>
          <w:numId w:val="3"/>
        </w:num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专业名词解释</w:t>
      </w:r>
    </w:p>
    <w:p>
      <w:pPr>
        <w:numPr>
          <w:ilvl w:val="0"/>
          <w:numId w:val="0"/>
        </w:num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机关服务：指为税务机关提供后勤保障服务的机关服务中心的支出。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税务办案：指税务稽查机构办案和反避税办案的支出。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税务登记证及发票管理：指税务登记证和发票的印制、储运、管理等方面支出。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代扣代收代征税款手续费：指税务部门支付给代扣代缴、代收代缴和委托代征税款单位的手续费支出。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税务宣传：指税务部门用于税务宣传、纳税服务等方面的支出。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信息化建设：指税务部门用于“金税工程”等信息化建设等方面的支出。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其他税收事务支出：指地税部门为完成相关工作任务或事业发展目标，用于专项业务工作的支出。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事业运行：指事业单位用于保障机构正常运转的基本支出。</w:t>
      </w:r>
    </w:p>
    <w:p>
      <w:pPr>
        <w:adjustRightInd w:val="0"/>
        <w:snapToGrid w:val="0"/>
        <w:spacing w:line="580" w:lineRule="exact"/>
        <w:ind w:firstLine="640" w:firstLineChars="200"/>
        <w:rPr>
          <w:rFonts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201（类）07（款）01（项）：指行政运行；</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201（类）07（款）02（项）：指一般行政管理事务；</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201（类）07（款）03（项）：指机关服务；</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201（类）07（款）04（项）：指税务办案；</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201（类）07（款）06（项）：指“三代”税款手续费；</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201（类）07（款）07（项）：指税务宣传；</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201（类）07（款）09（项）：指信息化建设；</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201（类）07（款）50（项）：指事业运行；</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201（类）07（款）99（项）：指其他税收事务支出；</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208（类）05（款）04（项）：指未归口管理的行政单位离退休；</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208（类）05（款）05（项）：指机关事业单位基本养老保险缴费支出；</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208（类）05（款）06（项）：指机关事业单位职业年金缴费支出；</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208（类）05（款）99（项）：指其他行政事业单位离退休支出。</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211（类）10（款）01（项）：指能源节约利用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229（类）99（款）01（项）：其他支出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eastAsia="仿宋_GB2312"/>
          <w:sz w:val="32"/>
          <w:szCs w:val="32"/>
        </w:rPr>
        <w:t>其他有关说明内容</w:t>
      </w:r>
      <w:r>
        <w:rPr>
          <w:rFonts w:hint="eastAsia" w:ascii="仿宋_GB2312" w:hAnsi="Calibri" w:eastAsia="仿宋_GB2312"/>
          <w:sz w:val="32"/>
          <w:szCs w:val="32"/>
          <w:lang w:val="en-GB"/>
        </w:rPr>
        <w:t>：无</w:t>
      </w:r>
    </w:p>
    <w:p>
      <w:pPr>
        <w:adjustRightInd w:val="0"/>
        <w:snapToGrid w:val="0"/>
        <w:spacing w:line="58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adjustRightInd w:val="0"/>
        <w:snapToGrid w:val="0"/>
        <w:spacing w:line="58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pPr>
        <w:adjustRightInd w:val="0"/>
        <w:snapToGrid w:val="0"/>
        <w:spacing w:line="580" w:lineRule="exact"/>
      </w:pPr>
    </w:p>
    <w:sectPr>
      <w:foot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01369"/>
      <w:docPartObj>
        <w:docPartGallery w:val="autotext"/>
      </w:docPartObj>
    </w:sdtPr>
    <w:sdtContent>
      <w:p>
        <w:pPr>
          <w:pStyle w:val="2"/>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6B5F5B"/>
    <w:multiLevelType w:val="singleLevel"/>
    <w:tmpl w:val="CC6B5F5B"/>
    <w:lvl w:ilvl="0" w:tentative="0">
      <w:start w:val="3"/>
      <w:numFmt w:val="chineseCounting"/>
      <w:suff w:val="space"/>
      <w:lvlText w:val="第%1部分"/>
      <w:lvlJc w:val="left"/>
      <w:rPr>
        <w:rFonts w:hint="eastAsia"/>
      </w:rPr>
    </w:lvl>
  </w:abstractNum>
  <w:abstractNum w:abstractNumId="1">
    <w:nsid w:val="76BC7C44"/>
    <w:multiLevelType w:val="singleLevel"/>
    <w:tmpl w:val="76BC7C44"/>
    <w:lvl w:ilvl="0" w:tentative="0">
      <w:start w:val="2"/>
      <w:numFmt w:val="chineseCounting"/>
      <w:suff w:val="nothing"/>
      <w:lvlText w:val="%1、"/>
      <w:lvlJc w:val="left"/>
      <w:rPr>
        <w:rFonts w:hint="eastAsia"/>
      </w:rPr>
    </w:lvl>
  </w:abstractNum>
  <w:abstractNum w:abstractNumId="2">
    <w:nsid w:val="7950969A"/>
    <w:multiLevelType w:val="singleLevel"/>
    <w:tmpl w:val="7950969A"/>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25"/>
    <w:rsid w:val="00005B3B"/>
    <w:rsid w:val="00026B08"/>
    <w:rsid w:val="00045139"/>
    <w:rsid w:val="00061877"/>
    <w:rsid w:val="00066456"/>
    <w:rsid w:val="000707EF"/>
    <w:rsid w:val="0008389B"/>
    <w:rsid w:val="000D0E4D"/>
    <w:rsid w:val="000E5300"/>
    <w:rsid w:val="000F118A"/>
    <w:rsid w:val="00137BC7"/>
    <w:rsid w:val="00193055"/>
    <w:rsid w:val="001C6EE6"/>
    <w:rsid w:val="001D027D"/>
    <w:rsid w:val="001D642C"/>
    <w:rsid w:val="00232915"/>
    <w:rsid w:val="0025655D"/>
    <w:rsid w:val="00271E31"/>
    <w:rsid w:val="00277108"/>
    <w:rsid w:val="00292CF5"/>
    <w:rsid w:val="002B457A"/>
    <w:rsid w:val="002C5E41"/>
    <w:rsid w:val="002C605A"/>
    <w:rsid w:val="002D2125"/>
    <w:rsid w:val="002D7F99"/>
    <w:rsid w:val="002E42EF"/>
    <w:rsid w:val="0030598A"/>
    <w:rsid w:val="00311C99"/>
    <w:rsid w:val="003172EF"/>
    <w:rsid w:val="003248BE"/>
    <w:rsid w:val="00361E99"/>
    <w:rsid w:val="003672CE"/>
    <w:rsid w:val="00372092"/>
    <w:rsid w:val="00372E40"/>
    <w:rsid w:val="00392003"/>
    <w:rsid w:val="0039206E"/>
    <w:rsid w:val="003B4029"/>
    <w:rsid w:val="003F6F2E"/>
    <w:rsid w:val="004168C0"/>
    <w:rsid w:val="00422D0B"/>
    <w:rsid w:val="00423419"/>
    <w:rsid w:val="00433530"/>
    <w:rsid w:val="0044258D"/>
    <w:rsid w:val="00442D67"/>
    <w:rsid w:val="00451D7B"/>
    <w:rsid w:val="00470BD7"/>
    <w:rsid w:val="00481B04"/>
    <w:rsid w:val="004915B3"/>
    <w:rsid w:val="0049484F"/>
    <w:rsid w:val="004A1E2C"/>
    <w:rsid w:val="004A4296"/>
    <w:rsid w:val="004B02E4"/>
    <w:rsid w:val="004D0C51"/>
    <w:rsid w:val="004E59CB"/>
    <w:rsid w:val="00506EF6"/>
    <w:rsid w:val="0051354C"/>
    <w:rsid w:val="005225AD"/>
    <w:rsid w:val="00541F13"/>
    <w:rsid w:val="0054221A"/>
    <w:rsid w:val="00576426"/>
    <w:rsid w:val="00594D1C"/>
    <w:rsid w:val="005E79A4"/>
    <w:rsid w:val="005F65BB"/>
    <w:rsid w:val="005F75D3"/>
    <w:rsid w:val="005F7FD6"/>
    <w:rsid w:val="0060405D"/>
    <w:rsid w:val="00640AAC"/>
    <w:rsid w:val="006508C1"/>
    <w:rsid w:val="00656A64"/>
    <w:rsid w:val="00660349"/>
    <w:rsid w:val="0066541B"/>
    <w:rsid w:val="006864D8"/>
    <w:rsid w:val="006B32F6"/>
    <w:rsid w:val="006E5B8A"/>
    <w:rsid w:val="006F1DF1"/>
    <w:rsid w:val="00735A6D"/>
    <w:rsid w:val="00753CE2"/>
    <w:rsid w:val="007944A6"/>
    <w:rsid w:val="007A68ED"/>
    <w:rsid w:val="007D23D4"/>
    <w:rsid w:val="007E2D1E"/>
    <w:rsid w:val="007F5F2B"/>
    <w:rsid w:val="00803328"/>
    <w:rsid w:val="008351ED"/>
    <w:rsid w:val="00854AC2"/>
    <w:rsid w:val="00857FC6"/>
    <w:rsid w:val="00866988"/>
    <w:rsid w:val="008B6EBF"/>
    <w:rsid w:val="008E1C04"/>
    <w:rsid w:val="008E4FBA"/>
    <w:rsid w:val="008F1C60"/>
    <w:rsid w:val="009447FB"/>
    <w:rsid w:val="0094607E"/>
    <w:rsid w:val="00947212"/>
    <w:rsid w:val="00950C3E"/>
    <w:rsid w:val="00955FAE"/>
    <w:rsid w:val="009670A4"/>
    <w:rsid w:val="009B18BC"/>
    <w:rsid w:val="009B4002"/>
    <w:rsid w:val="009D347E"/>
    <w:rsid w:val="009E0C95"/>
    <w:rsid w:val="00A0624E"/>
    <w:rsid w:val="00A26EA9"/>
    <w:rsid w:val="00A31EF8"/>
    <w:rsid w:val="00A372A8"/>
    <w:rsid w:val="00A74204"/>
    <w:rsid w:val="00A772EB"/>
    <w:rsid w:val="00AA0C3C"/>
    <w:rsid w:val="00AC060B"/>
    <w:rsid w:val="00AC46D1"/>
    <w:rsid w:val="00AE4F78"/>
    <w:rsid w:val="00AE7054"/>
    <w:rsid w:val="00B115AB"/>
    <w:rsid w:val="00B17D41"/>
    <w:rsid w:val="00B22A48"/>
    <w:rsid w:val="00B30A5E"/>
    <w:rsid w:val="00B421AB"/>
    <w:rsid w:val="00B46FD5"/>
    <w:rsid w:val="00B739FA"/>
    <w:rsid w:val="00B90554"/>
    <w:rsid w:val="00B94C84"/>
    <w:rsid w:val="00BA36CA"/>
    <w:rsid w:val="00BB4E97"/>
    <w:rsid w:val="00BD5DE9"/>
    <w:rsid w:val="00BE114E"/>
    <w:rsid w:val="00BF571B"/>
    <w:rsid w:val="00C750F1"/>
    <w:rsid w:val="00C80A18"/>
    <w:rsid w:val="00CE6DDC"/>
    <w:rsid w:val="00D50C87"/>
    <w:rsid w:val="00D54A4E"/>
    <w:rsid w:val="00D67663"/>
    <w:rsid w:val="00D878DD"/>
    <w:rsid w:val="00DB5B79"/>
    <w:rsid w:val="00DC35DB"/>
    <w:rsid w:val="00DE35C2"/>
    <w:rsid w:val="00DE4FAF"/>
    <w:rsid w:val="00DE648C"/>
    <w:rsid w:val="00DE6D16"/>
    <w:rsid w:val="00E123CA"/>
    <w:rsid w:val="00E1495C"/>
    <w:rsid w:val="00E25E02"/>
    <w:rsid w:val="00E42E73"/>
    <w:rsid w:val="00E7536D"/>
    <w:rsid w:val="00E77074"/>
    <w:rsid w:val="00EA1A7A"/>
    <w:rsid w:val="00EA3B8C"/>
    <w:rsid w:val="00EB582A"/>
    <w:rsid w:val="00EC6548"/>
    <w:rsid w:val="00F06744"/>
    <w:rsid w:val="00F115ED"/>
    <w:rsid w:val="00F13E57"/>
    <w:rsid w:val="00F14018"/>
    <w:rsid w:val="00F146F8"/>
    <w:rsid w:val="00F33297"/>
    <w:rsid w:val="00F442B1"/>
    <w:rsid w:val="00F5100F"/>
    <w:rsid w:val="00F62FA9"/>
    <w:rsid w:val="00F71FD8"/>
    <w:rsid w:val="00F73DE6"/>
    <w:rsid w:val="00FA1FA7"/>
    <w:rsid w:val="00FB7F77"/>
    <w:rsid w:val="00FC2972"/>
    <w:rsid w:val="00FF58A9"/>
    <w:rsid w:val="00FF7E3E"/>
    <w:rsid w:val="01696E64"/>
    <w:rsid w:val="01784E58"/>
    <w:rsid w:val="028C426B"/>
    <w:rsid w:val="035D0B58"/>
    <w:rsid w:val="03F435B7"/>
    <w:rsid w:val="04163721"/>
    <w:rsid w:val="05D53092"/>
    <w:rsid w:val="0638705B"/>
    <w:rsid w:val="075822B0"/>
    <w:rsid w:val="085A5790"/>
    <w:rsid w:val="089F1DFE"/>
    <w:rsid w:val="08D43F3D"/>
    <w:rsid w:val="08E207D3"/>
    <w:rsid w:val="09AC2306"/>
    <w:rsid w:val="0B3E372D"/>
    <w:rsid w:val="0E224373"/>
    <w:rsid w:val="0F1B1660"/>
    <w:rsid w:val="1121633A"/>
    <w:rsid w:val="12F95377"/>
    <w:rsid w:val="12FF0346"/>
    <w:rsid w:val="13E46804"/>
    <w:rsid w:val="15440557"/>
    <w:rsid w:val="15B01E52"/>
    <w:rsid w:val="16236E81"/>
    <w:rsid w:val="165D5ECB"/>
    <w:rsid w:val="1662331C"/>
    <w:rsid w:val="184A1106"/>
    <w:rsid w:val="1865045E"/>
    <w:rsid w:val="18E475CD"/>
    <w:rsid w:val="19C12ABF"/>
    <w:rsid w:val="1A732CF3"/>
    <w:rsid w:val="1C207BCC"/>
    <w:rsid w:val="1D8D1BF5"/>
    <w:rsid w:val="1EC73A33"/>
    <w:rsid w:val="1F380DCD"/>
    <w:rsid w:val="1FBC5264"/>
    <w:rsid w:val="201E5595"/>
    <w:rsid w:val="21275EFB"/>
    <w:rsid w:val="215A1B0E"/>
    <w:rsid w:val="225F3243"/>
    <w:rsid w:val="229B28DA"/>
    <w:rsid w:val="22E277A6"/>
    <w:rsid w:val="230C3504"/>
    <w:rsid w:val="236D40CD"/>
    <w:rsid w:val="23CF6307"/>
    <w:rsid w:val="240504D3"/>
    <w:rsid w:val="244422FD"/>
    <w:rsid w:val="25671D1E"/>
    <w:rsid w:val="26127E96"/>
    <w:rsid w:val="264E6F58"/>
    <w:rsid w:val="267B0E07"/>
    <w:rsid w:val="27C20678"/>
    <w:rsid w:val="28C23420"/>
    <w:rsid w:val="293D2E68"/>
    <w:rsid w:val="29650F4E"/>
    <w:rsid w:val="297F0A03"/>
    <w:rsid w:val="2BF73CC7"/>
    <w:rsid w:val="2CC75BA9"/>
    <w:rsid w:val="2D1969C0"/>
    <w:rsid w:val="2E8A15FD"/>
    <w:rsid w:val="2EDC157A"/>
    <w:rsid w:val="31CC4B1F"/>
    <w:rsid w:val="31F40E50"/>
    <w:rsid w:val="320266C7"/>
    <w:rsid w:val="321E251B"/>
    <w:rsid w:val="32EA0177"/>
    <w:rsid w:val="32FB4D8F"/>
    <w:rsid w:val="336A080B"/>
    <w:rsid w:val="34C4446C"/>
    <w:rsid w:val="354213FA"/>
    <w:rsid w:val="35707073"/>
    <w:rsid w:val="36A31D8E"/>
    <w:rsid w:val="36D76A9D"/>
    <w:rsid w:val="37ED4384"/>
    <w:rsid w:val="38320645"/>
    <w:rsid w:val="38336DEF"/>
    <w:rsid w:val="386D16CA"/>
    <w:rsid w:val="3A7215D7"/>
    <w:rsid w:val="3A8C00E3"/>
    <w:rsid w:val="3B371ED6"/>
    <w:rsid w:val="3B8976DE"/>
    <w:rsid w:val="3BF84D6D"/>
    <w:rsid w:val="3C0C74AF"/>
    <w:rsid w:val="3D827CE0"/>
    <w:rsid w:val="3E763E39"/>
    <w:rsid w:val="40321E8B"/>
    <w:rsid w:val="408624E4"/>
    <w:rsid w:val="40CA6D18"/>
    <w:rsid w:val="4163083B"/>
    <w:rsid w:val="42877204"/>
    <w:rsid w:val="4356642A"/>
    <w:rsid w:val="437D2C2C"/>
    <w:rsid w:val="444D3728"/>
    <w:rsid w:val="444F7DFC"/>
    <w:rsid w:val="46397F90"/>
    <w:rsid w:val="46D16CDC"/>
    <w:rsid w:val="47416637"/>
    <w:rsid w:val="47453A94"/>
    <w:rsid w:val="49287C4B"/>
    <w:rsid w:val="49D11081"/>
    <w:rsid w:val="4A257079"/>
    <w:rsid w:val="4A8D7A61"/>
    <w:rsid w:val="4AA91975"/>
    <w:rsid w:val="4BE95120"/>
    <w:rsid w:val="4C6E203E"/>
    <w:rsid w:val="4CC06EBA"/>
    <w:rsid w:val="4D533735"/>
    <w:rsid w:val="4D687E67"/>
    <w:rsid w:val="4D9E5A76"/>
    <w:rsid w:val="4E945965"/>
    <w:rsid w:val="4EA71877"/>
    <w:rsid w:val="4F4212B8"/>
    <w:rsid w:val="4F7E104D"/>
    <w:rsid w:val="50764F81"/>
    <w:rsid w:val="50D7754A"/>
    <w:rsid w:val="527554ED"/>
    <w:rsid w:val="52DD2E26"/>
    <w:rsid w:val="55443F9E"/>
    <w:rsid w:val="56FE6981"/>
    <w:rsid w:val="570A34B0"/>
    <w:rsid w:val="58B93069"/>
    <w:rsid w:val="59BE17B2"/>
    <w:rsid w:val="5A094069"/>
    <w:rsid w:val="5A854F2C"/>
    <w:rsid w:val="5AA46FC6"/>
    <w:rsid w:val="5BE8609A"/>
    <w:rsid w:val="5C63524B"/>
    <w:rsid w:val="5D7D0203"/>
    <w:rsid w:val="5DFF3D83"/>
    <w:rsid w:val="5E4A7855"/>
    <w:rsid w:val="5EA05881"/>
    <w:rsid w:val="60FD5991"/>
    <w:rsid w:val="61AA4007"/>
    <w:rsid w:val="64D34D83"/>
    <w:rsid w:val="67C152A2"/>
    <w:rsid w:val="67D55D42"/>
    <w:rsid w:val="685D19B5"/>
    <w:rsid w:val="68D72FC0"/>
    <w:rsid w:val="6AD945A2"/>
    <w:rsid w:val="6AFD27BF"/>
    <w:rsid w:val="6C312943"/>
    <w:rsid w:val="6C4A223C"/>
    <w:rsid w:val="6D16033A"/>
    <w:rsid w:val="6E181864"/>
    <w:rsid w:val="6FCE35D1"/>
    <w:rsid w:val="70D627C6"/>
    <w:rsid w:val="72A16464"/>
    <w:rsid w:val="74490188"/>
    <w:rsid w:val="76974527"/>
    <w:rsid w:val="76981AFE"/>
    <w:rsid w:val="769D3AD0"/>
    <w:rsid w:val="76C824E6"/>
    <w:rsid w:val="76CE59BB"/>
    <w:rsid w:val="76F80582"/>
    <w:rsid w:val="786F66C6"/>
    <w:rsid w:val="793827A6"/>
    <w:rsid w:val="798D50A8"/>
    <w:rsid w:val="79C90A05"/>
    <w:rsid w:val="79F64BC1"/>
    <w:rsid w:val="7B1358CF"/>
    <w:rsid w:val="7B286242"/>
    <w:rsid w:val="7CB41651"/>
    <w:rsid w:val="7CCB48BA"/>
    <w:rsid w:val="7CD87579"/>
    <w:rsid w:val="7E8C43D4"/>
    <w:rsid w:val="7EC911C4"/>
    <w:rsid w:val="7ECC2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99"/>
    <w:rPr>
      <w:kern w:val="2"/>
      <w:sz w:val="18"/>
      <w:szCs w:val="18"/>
    </w:rPr>
  </w:style>
  <w:style w:type="paragraph" w:styleId="9">
    <w:name w:val="List Paragraph"/>
    <w:basedOn w:val="1"/>
    <w:qFormat/>
    <w:uiPriority w:val="99"/>
    <w:pPr>
      <w:ind w:firstLine="420" w:firstLineChars="200"/>
    </w:pPr>
  </w:style>
  <w:style w:type="paragraph" w:customStyle="1" w:styleId="10">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0E21F4-6EC0-4935-B2B3-FE114AD92D9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11244</Words>
  <Characters>2035</Characters>
  <Lines>16</Lines>
  <Paragraphs>26</Paragraphs>
  <TotalTime>44</TotalTime>
  <ScaleCrop>false</ScaleCrop>
  <LinksUpToDate>false</LinksUpToDate>
  <CharactersWithSpaces>13253</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2019-08-16T11:40:00Z</dcterms:created>
  <dc:creator>GXR</dc:creator>
  <cp:lastModifiedBy>裴万祥</cp:lastModifiedBy>
  <cp:lastPrinted>2019-09-10T10:30:00Z</cp:lastPrinted>
  <dcterms:modified xsi:type="dcterms:W3CDTF">2019-09-11T01:49:51Z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