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附件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国家税务总局</w:t>
      </w:r>
      <w:r>
        <w:rPr>
          <w:rFonts w:hint="eastAsia" w:ascii="仿宋_GB2312" w:hAnsi="仿宋_GB2312" w:eastAsia="仿宋_GB2312" w:cs="仿宋_GB2312"/>
          <w:sz w:val="32"/>
          <w:szCs w:val="32"/>
        </w:rPr>
        <w:t>喀什地区税务局稽查局</w:t>
      </w:r>
      <w:r>
        <w:rPr>
          <w:rFonts w:hint="eastAsia" w:ascii="仿宋_GB2312" w:hAnsi="仿宋_GB2312" w:eastAsia="仿宋_GB2312" w:cs="仿宋_GB2312"/>
          <w:sz w:val="32"/>
          <w:szCs w:val="32"/>
          <w:lang w:val="en-US" w:eastAsia="zh-CN"/>
        </w:rPr>
        <w:t>2020年上半年</w:t>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重点稽查对象</w:t>
      </w:r>
      <w:r>
        <w:rPr>
          <w:rFonts w:hint="eastAsia" w:ascii="仿宋_GB2312" w:hAnsi="仿宋_GB2312" w:eastAsia="仿宋_GB2312" w:cs="仿宋_GB2312"/>
          <w:sz w:val="32"/>
          <w:szCs w:val="32"/>
        </w:rPr>
        <w:t>随机抽查事项清单</w:t>
      </w:r>
    </w:p>
    <w:p>
      <w:pPr>
        <w:spacing w:line="480" w:lineRule="exact"/>
        <w:ind w:firstLine="1446" w:firstLineChars="450"/>
        <w:rPr>
          <w:rFonts w:hint="eastAsia" w:ascii="仿宋_GB2312" w:hAnsi="仿宋_GB2312" w:eastAsia="仿宋_GB2312" w:cs="仿宋_GB2312"/>
          <w:b/>
          <w:bCs/>
          <w:sz w:val="32"/>
          <w:szCs w:val="32"/>
        </w:rPr>
      </w:pPr>
    </w:p>
    <w:tbl>
      <w:tblPr>
        <w:tblStyle w:val="8"/>
        <w:tblW w:w="8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9"/>
        <w:gridCol w:w="787"/>
        <w:gridCol w:w="765"/>
        <w:gridCol w:w="1594"/>
        <w:gridCol w:w="331"/>
        <w:gridCol w:w="1972"/>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公示事项</w:t>
            </w:r>
          </w:p>
        </w:tc>
        <w:tc>
          <w:tcPr>
            <w:tcW w:w="69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公示内容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随机抽查事项</w:t>
            </w:r>
          </w:p>
        </w:tc>
        <w:tc>
          <w:tcPr>
            <w:tcW w:w="69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税务稽查随机抽查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7"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随机抽查依据</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333333"/>
                <w:sz w:val="21"/>
                <w:szCs w:val="21"/>
                <w:u w:val="none"/>
              </w:rPr>
            </w:pPr>
            <w:r>
              <w:rPr>
                <w:rFonts w:hint="eastAsia" w:ascii="仿宋_GB2312" w:hAnsi="宋体" w:eastAsia="仿宋_GB2312" w:cs="仿宋_GB2312"/>
                <w:i w:val="0"/>
                <w:color w:val="333333"/>
                <w:kern w:val="0"/>
                <w:sz w:val="21"/>
                <w:szCs w:val="21"/>
                <w:u w:val="none"/>
                <w:lang w:val="en-US" w:eastAsia="zh-CN" w:bidi="ar"/>
              </w:rPr>
              <w:t>《中华人民共和国税收征收管理法》第五十四条、五十七条、五十八条</w:t>
            </w:r>
          </w:p>
        </w:tc>
        <w:tc>
          <w:tcPr>
            <w:tcW w:w="1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w:t>
            </w:r>
            <w:r>
              <w:rPr>
                <w:rFonts w:hint="default" w:ascii="仿宋_GB2312" w:hAnsi="宋体" w:eastAsia="仿宋_GB2312" w:cs="仿宋_GB2312"/>
                <w:i w:val="0"/>
                <w:color w:val="000000"/>
                <w:kern w:val="0"/>
                <w:sz w:val="21"/>
                <w:szCs w:val="21"/>
                <w:u w:val="none"/>
                <w:lang w:val="en-US" w:eastAsia="zh-CN" w:bidi="ar"/>
              </w:rPr>
              <w:t>国务院办公厅关于推广随机抽查规范事中事后监管的通知</w:t>
            </w:r>
            <w:r>
              <w:rPr>
                <w:rFonts w:hint="eastAsia" w:ascii="仿宋_GB2312" w:hAnsi="宋体" w:eastAsia="仿宋_GB2312" w:cs="仿宋_GB2312"/>
                <w:i w:val="0"/>
                <w:color w:val="000000"/>
                <w:kern w:val="0"/>
                <w:sz w:val="21"/>
                <w:szCs w:val="21"/>
                <w:u w:val="none"/>
                <w:lang w:val="en-US" w:eastAsia="zh-CN" w:bidi="ar"/>
              </w:rPr>
              <w:t>》（国办发2015[58]号）</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3D3D3D"/>
                <w:sz w:val="21"/>
                <w:szCs w:val="21"/>
                <w:u w:val="none"/>
              </w:rPr>
            </w:pPr>
            <w:r>
              <w:rPr>
                <w:rFonts w:hint="eastAsia" w:ascii="仿宋_GB2312" w:hAnsi="宋体" w:eastAsia="仿宋_GB2312" w:cs="仿宋_GB2312"/>
                <w:i w:val="0"/>
                <w:color w:val="3D3D3D"/>
                <w:kern w:val="0"/>
                <w:sz w:val="21"/>
                <w:szCs w:val="21"/>
                <w:u w:val="none"/>
                <w:lang w:val="en-US" w:eastAsia="zh-CN" w:bidi="ar"/>
              </w:rPr>
              <w:t>《</w:t>
            </w:r>
            <w:r>
              <w:rPr>
                <w:rFonts w:hint="default" w:ascii="仿宋_GB2312" w:hAnsi="宋体" w:eastAsia="仿宋_GB2312" w:cs="仿宋_GB2312"/>
                <w:i w:val="0"/>
                <w:color w:val="3D3D3D"/>
                <w:kern w:val="0"/>
                <w:sz w:val="21"/>
                <w:szCs w:val="21"/>
                <w:u w:val="none"/>
                <w:lang w:val="en-US" w:eastAsia="zh-CN" w:bidi="ar"/>
              </w:rPr>
              <w:t>国家税务总局关于推进税务稽查随机抽查实施方案</w:t>
            </w:r>
            <w:r>
              <w:rPr>
                <w:rFonts w:hint="eastAsia" w:ascii="仿宋_GB2312" w:hAnsi="宋体" w:eastAsia="仿宋_GB2312" w:cs="仿宋_GB2312"/>
                <w:i w:val="0"/>
                <w:color w:val="3D3D3D"/>
                <w:kern w:val="0"/>
                <w:sz w:val="21"/>
                <w:szCs w:val="21"/>
                <w:u w:val="none"/>
                <w:lang w:val="en-US" w:eastAsia="zh-CN" w:bidi="ar"/>
              </w:rPr>
              <w:t>》（税总发[2015]104号）</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w:t>
            </w:r>
            <w:r>
              <w:rPr>
                <w:rFonts w:hint="default" w:ascii="仿宋_GB2312" w:hAnsi="宋体" w:eastAsia="仿宋_GB2312" w:cs="仿宋_GB2312"/>
                <w:i w:val="0"/>
                <w:color w:val="000000"/>
                <w:kern w:val="0"/>
                <w:sz w:val="21"/>
                <w:szCs w:val="21"/>
                <w:u w:val="none"/>
                <w:lang w:val="en-US" w:eastAsia="zh-CN" w:bidi="ar"/>
              </w:rPr>
              <w:t>国家税务总局全面推进政务公开工作实施办法</w:t>
            </w:r>
            <w:r>
              <w:rPr>
                <w:rFonts w:hint="eastAsia" w:ascii="仿宋_GB2312" w:hAnsi="宋体" w:eastAsia="仿宋_GB2312" w:cs="仿宋_GB2312"/>
                <w:i w:val="0"/>
                <w:color w:val="000000"/>
                <w:kern w:val="0"/>
                <w:sz w:val="21"/>
                <w:szCs w:val="21"/>
                <w:u w:val="none"/>
                <w:lang w:val="en-US" w:eastAsia="zh-CN" w:bidi="ar"/>
              </w:rPr>
              <w:t>的通知》（</w:t>
            </w:r>
            <w:r>
              <w:rPr>
                <w:rFonts w:hint="eastAsia" w:ascii="仿宋_GB2312" w:hAnsi="宋体" w:eastAsia="仿宋_GB2312" w:cs="仿宋_GB2312"/>
                <w:i w:val="0"/>
                <w:color w:val="3D3D3D"/>
                <w:kern w:val="0"/>
                <w:sz w:val="21"/>
                <w:szCs w:val="21"/>
                <w:u w:val="none"/>
                <w:lang w:val="en-US" w:eastAsia="zh-CN" w:bidi="ar"/>
              </w:rPr>
              <w:t>税总发[2017]44号</w:t>
            </w:r>
            <w:r>
              <w:rPr>
                <w:rFonts w:hint="eastAsia" w:ascii="仿宋_GB2312" w:hAnsi="宋体" w:eastAsia="仿宋_GB2312" w:cs="仿宋_GB2312"/>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随机抽查主体</w:t>
            </w:r>
          </w:p>
        </w:tc>
        <w:tc>
          <w:tcPr>
            <w:tcW w:w="69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both"/>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国家税务总局</w:t>
            </w:r>
            <w:r>
              <w:rPr>
                <w:rFonts w:hint="default" w:ascii="仿宋_GB2312" w:hAnsi="宋体" w:eastAsia="仿宋_GB2312" w:cs="仿宋_GB2312"/>
                <w:i w:val="0"/>
                <w:color w:val="000000"/>
                <w:kern w:val="0"/>
                <w:sz w:val="21"/>
                <w:szCs w:val="21"/>
                <w:u w:val="none"/>
                <w:lang w:val="en-US" w:eastAsia="zh-CN" w:bidi="ar"/>
              </w:rPr>
              <w:t>喀什地区税务局稽查局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随机抽查对象</w:t>
            </w:r>
          </w:p>
        </w:tc>
        <w:tc>
          <w:tcPr>
            <w:tcW w:w="69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根据随机抽查工作计划和方案要求，通过金税三期税收管理系统税务稽查双随机工作平台，采取</w:t>
            </w:r>
            <w:r>
              <w:rPr>
                <w:rFonts w:hint="eastAsia" w:ascii="仿宋_GB2312" w:hAnsi="宋体" w:eastAsia="仿宋_GB2312" w:cs="仿宋_GB2312"/>
                <w:i w:val="0"/>
                <w:color w:val="000000"/>
                <w:kern w:val="0"/>
                <w:sz w:val="21"/>
                <w:szCs w:val="21"/>
                <w:u w:val="none"/>
                <w:lang w:val="en-US" w:eastAsia="zh-CN" w:bidi="ar"/>
              </w:rPr>
              <w:t>随机抽取的</w:t>
            </w:r>
            <w:r>
              <w:rPr>
                <w:rFonts w:hint="default" w:ascii="仿宋_GB2312" w:hAnsi="宋体" w:eastAsia="仿宋_GB2312" w:cs="仿宋_GB2312"/>
                <w:i w:val="0"/>
                <w:color w:val="000000"/>
                <w:kern w:val="0"/>
                <w:sz w:val="21"/>
                <w:szCs w:val="21"/>
                <w:u w:val="none"/>
                <w:lang w:val="en-US" w:eastAsia="zh-CN" w:bidi="ar"/>
              </w:rPr>
              <w:t>方式从喀什地区税务局稽查局建立的随机抽查对象名录库中随机抽取。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随机抽查方式</w:t>
            </w:r>
          </w:p>
        </w:tc>
        <w:tc>
          <w:tcPr>
            <w:tcW w:w="69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1、按照随机抽查工作要求，遵循分级使用的原则，运用随机抽查对象名录库，采用定向抽查和不定向抽查相结合的方式选取检查对象。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1"/>
                <w:szCs w:val="21"/>
                <w:u w:val="none"/>
              </w:rPr>
            </w:pPr>
          </w:p>
        </w:tc>
        <w:tc>
          <w:tcPr>
            <w:tcW w:w="69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both"/>
              <w:textAlignment w:val="center"/>
              <w:rPr>
                <w:rFonts w:hint="default" w:ascii="仿宋_GB2312" w:hAnsi="宋体" w:eastAsia="仿宋_GB2312" w:cs="仿宋_GB2312"/>
                <w:i w:val="0"/>
                <w:color w:val="3E3E3E"/>
                <w:sz w:val="21"/>
                <w:szCs w:val="21"/>
                <w:u w:val="none"/>
              </w:rPr>
            </w:pPr>
            <w:r>
              <w:rPr>
                <w:rFonts w:hint="default" w:ascii="仿宋_GB2312" w:hAnsi="宋体" w:eastAsia="仿宋_GB2312" w:cs="仿宋_GB2312"/>
                <w:i w:val="0"/>
                <w:color w:val="3E3E3E"/>
                <w:kern w:val="0"/>
                <w:sz w:val="21"/>
                <w:szCs w:val="21"/>
                <w:u w:val="none"/>
                <w:lang w:val="en-US" w:eastAsia="zh-CN" w:bidi="ar"/>
              </w:rPr>
              <w:t>2、</w:t>
            </w:r>
            <w:r>
              <w:rPr>
                <w:rFonts w:hint="default" w:ascii="仿宋_GB2312" w:hAnsi="宋体" w:eastAsia="仿宋_GB2312" w:cs="仿宋_GB2312"/>
                <w:i w:val="0"/>
                <w:color w:val="333333"/>
                <w:kern w:val="0"/>
                <w:sz w:val="21"/>
                <w:szCs w:val="21"/>
                <w:u w:val="none"/>
                <w:lang w:val="en-US" w:eastAsia="zh-CN" w:bidi="ar"/>
              </w:rPr>
              <w:t>利用</w:t>
            </w:r>
            <w:r>
              <w:rPr>
                <w:rFonts w:hint="default" w:ascii="仿宋_GB2312" w:hAnsi="宋体" w:eastAsia="仿宋_GB2312" w:cs="仿宋_GB2312"/>
                <w:i w:val="0"/>
                <w:color w:val="3E3E3E"/>
                <w:kern w:val="0"/>
                <w:sz w:val="21"/>
                <w:szCs w:val="21"/>
                <w:u w:val="none"/>
                <w:lang w:val="en-US" w:eastAsia="zh-CN" w:bidi="ar"/>
              </w:rPr>
              <w:t>税务稽查随机抽查执法检查人员分类名录库，采取随机选派形式确定实施检查的执法检查人员。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随机抽查内容</w:t>
            </w:r>
          </w:p>
        </w:tc>
        <w:tc>
          <w:tcPr>
            <w:tcW w:w="69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both"/>
              <w:textAlignment w:val="center"/>
              <w:rPr>
                <w:rFonts w:hint="default" w:ascii="仿宋_GB2312" w:hAnsi="宋体" w:eastAsia="仿宋_GB2312" w:cs="仿宋_GB2312"/>
                <w:i w:val="0"/>
                <w:color w:val="333333"/>
                <w:sz w:val="21"/>
                <w:szCs w:val="21"/>
                <w:u w:val="none"/>
                <w:lang w:val="en-US"/>
              </w:rPr>
            </w:pPr>
            <w:r>
              <w:rPr>
                <w:rFonts w:hint="eastAsia" w:ascii="仿宋_GB2312" w:hAnsi="宋体" w:eastAsia="仿宋_GB2312" w:cs="仿宋_GB2312"/>
                <w:i w:val="0"/>
                <w:color w:val="333333"/>
                <w:kern w:val="0"/>
                <w:sz w:val="21"/>
                <w:szCs w:val="21"/>
                <w:u w:val="none"/>
                <w:lang w:val="en-US" w:eastAsia="zh-CN" w:bidi="ar"/>
              </w:rPr>
              <w:t>是否有不缴或者少缴税款的行为，是否有不缴或者少缴已扣已收税款行为；是否有逃避追缴欠税的行为；是</w:t>
            </w:r>
            <w:bookmarkStart w:id="0" w:name="_GoBack"/>
            <w:bookmarkEnd w:id="0"/>
            <w:r>
              <w:rPr>
                <w:rFonts w:hint="eastAsia" w:ascii="仿宋_GB2312" w:hAnsi="宋体" w:eastAsia="仿宋_GB2312" w:cs="仿宋_GB2312"/>
                <w:i w:val="0"/>
                <w:color w:val="333333"/>
                <w:kern w:val="0"/>
                <w:sz w:val="21"/>
                <w:szCs w:val="21"/>
                <w:u w:val="none"/>
                <w:lang w:val="en-US" w:eastAsia="zh-CN" w:bidi="ar"/>
              </w:rPr>
              <w:t>否有违规取得国家出口退税款、骗取国家出口退税款行为、是否有应扣未扣、应收未收税款行为、是否有虚开发票行为、是否有其他不遵从税法行为。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抽查所属期间</w:t>
            </w:r>
          </w:p>
        </w:tc>
        <w:tc>
          <w:tcPr>
            <w:tcW w:w="69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近三年（ 201</w:t>
            </w:r>
            <w:r>
              <w:rPr>
                <w:rFonts w:hint="eastAsia" w:ascii="仿宋_GB2312" w:hAnsi="宋体" w:eastAsia="仿宋_GB2312" w:cs="仿宋_GB2312"/>
                <w:i w:val="0"/>
                <w:color w:val="000000"/>
                <w:kern w:val="0"/>
                <w:sz w:val="24"/>
                <w:szCs w:val="24"/>
                <w:u w:val="none"/>
                <w:lang w:val="en-US" w:eastAsia="zh-CN" w:bidi="ar"/>
              </w:rPr>
              <w:t>7</w:t>
            </w:r>
            <w:r>
              <w:rPr>
                <w:rFonts w:hint="default" w:ascii="仿宋_GB2312" w:hAnsi="宋体" w:eastAsia="仿宋_GB2312" w:cs="仿宋_GB2312"/>
                <w:i w:val="0"/>
                <w:color w:val="000000"/>
                <w:kern w:val="0"/>
                <w:sz w:val="24"/>
                <w:szCs w:val="24"/>
                <w:u w:val="none"/>
                <w:lang w:val="en-US" w:eastAsia="zh-CN" w:bidi="ar"/>
              </w:rPr>
              <w:t>年1月1日-201</w:t>
            </w:r>
            <w:r>
              <w:rPr>
                <w:rFonts w:hint="eastAsia" w:ascii="仿宋_GB2312" w:hAnsi="宋体" w:eastAsia="仿宋_GB2312" w:cs="仿宋_GB2312"/>
                <w:i w:val="0"/>
                <w:color w:val="000000"/>
                <w:kern w:val="0"/>
                <w:sz w:val="24"/>
                <w:szCs w:val="24"/>
                <w:u w:val="none"/>
                <w:lang w:val="en-US" w:eastAsia="zh-CN" w:bidi="ar"/>
              </w:rPr>
              <w:t>9</w:t>
            </w:r>
            <w:r>
              <w:rPr>
                <w:rFonts w:hint="default" w:ascii="仿宋_GB2312" w:hAnsi="宋体" w:eastAsia="仿宋_GB2312" w:cs="仿宋_GB2312"/>
                <w:i w:val="0"/>
                <w:color w:val="000000"/>
                <w:kern w:val="0"/>
                <w:sz w:val="24"/>
                <w:szCs w:val="24"/>
                <w:u w:val="none"/>
                <w:lang w:val="en-US" w:eastAsia="zh-CN" w:bidi="ar"/>
              </w:rPr>
              <w:t>年12月31日；如检查发现此期间以外明显的税收违法嫌疑或线索不受此限）。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抽查批次</w:t>
            </w: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序号</w:t>
            </w:r>
          </w:p>
        </w:tc>
        <w:tc>
          <w:tcPr>
            <w:tcW w:w="23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统一社会信用代码</w:t>
            </w:r>
          </w:p>
        </w:tc>
        <w:tc>
          <w:tcPr>
            <w:tcW w:w="38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1"/>
                <w:szCs w:val="21"/>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1"/>
                <w:szCs w:val="21"/>
                <w:u w:val="none"/>
              </w:rPr>
            </w:pPr>
          </w:p>
        </w:tc>
        <w:tc>
          <w:tcPr>
            <w:tcW w:w="23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3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1"/>
                <w:szCs w:val="21"/>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1"/>
                <w:szCs w:val="21"/>
                <w:u w:val="none"/>
              </w:rPr>
            </w:pPr>
          </w:p>
        </w:tc>
        <w:tc>
          <w:tcPr>
            <w:tcW w:w="23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3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1"/>
                <w:szCs w:val="21"/>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1"/>
                <w:szCs w:val="21"/>
                <w:u w:val="none"/>
              </w:rPr>
            </w:pPr>
          </w:p>
        </w:tc>
        <w:tc>
          <w:tcPr>
            <w:tcW w:w="23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3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rPr>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1"/>
                <w:szCs w:val="21"/>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1"/>
                <w:szCs w:val="21"/>
                <w:u w:val="none"/>
              </w:rPr>
            </w:pPr>
          </w:p>
        </w:tc>
        <w:tc>
          <w:tcPr>
            <w:tcW w:w="23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3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91653129MA789EWF08</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伽师县益诚电子科技有限公司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653129230221044</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伽师县金谷粮油工贸有限责任公司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653129560547928</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伽师汇丰建材有限公司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第</w:t>
            </w:r>
            <w:r>
              <w:rPr>
                <w:rFonts w:hint="eastAsia" w:ascii="仿宋_GB2312" w:hAnsi="宋体" w:eastAsia="仿宋_GB2312" w:cs="仿宋_GB2312"/>
                <w:i w:val="0"/>
                <w:color w:val="000000"/>
                <w:kern w:val="0"/>
                <w:sz w:val="21"/>
                <w:szCs w:val="21"/>
                <w:u w:val="none"/>
                <w:lang w:val="en-US" w:eastAsia="zh-CN" w:bidi="ar"/>
              </w:rPr>
              <w:t>一</w:t>
            </w:r>
            <w:r>
              <w:rPr>
                <w:rFonts w:hint="default" w:ascii="仿宋_GB2312" w:hAnsi="宋体" w:eastAsia="仿宋_GB2312" w:cs="仿宋_GB2312"/>
                <w:i w:val="0"/>
                <w:color w:val="000000"/>
                <w:kern w:val="0"/>
                <w:sz w:val="21"/>
                <w:szCs w:val="21"/>
                <w:u w:val="none"/>
                <w:lang w:val="en-US" w:eastAsia="zh-CN" w:bidi="ar"/>
              </w:rPr>
              <w:t>批</w:t>
            </w:r>
            <w:r>
              <w:rPr>
                <w:rFonts w:hint="eastAsia" w:ascii="仿宋_GB2312" w:hAnsi="宋体" w:eastAsia="仿宋_GB2312" w:cs="仿宋_GB2312"/>
                <w:i w:val="0"/>
                <w:color w:val="000000"/>
                <w:kern w:val="0"/>
                <w:sz w:val="21"/>
                <w:szCs w:val="21"/>
                <w:u w:val="none"/>
                <w:lang w:val="en-US" w:eastAsia="zh-CN" w:bidi="ar"/>
              </w:rPr>
              <w:t>随机</w:t>
            </w:r>
            <w:r>
              <w:rPr>
                <w:rFonts w:hint="default" w:ascii="仿宋_GB2312" w:hAnsi="宋体" w:eastAsia="仿宋_GB2312" w:cs="仿宋_GB2312"/>
                <w:i w:val="0"/>
                <w:color w:val="000000"/>
                <w:kern w:val="0"/>
                <w:sz w:val="21"/>
                <w:szCs w:val="21"/>
                <w:u w:val="none"/>
                <w:lang w:val="en-US" w:eastAsia="zh-CN" w:bidi="ar"/>
              </w:rPr>
              <w:t>抽查对象明细（</w:t>
            </w:r>
            <w:r>
              <w:rPr>
                <w:rFonts w:hint="eastAsia" w:ascii="仿宋_GB2312" w:hAnsi="宋体" w:eastAsia="仿宋_GB2312" w:cs="仿宋_GB2312"/>
                <w:i w:val="0"/>
                <w:color w:val="000000"/>
                <w:kern w:val="0"/>
                <w:sz w:val="21"/>
                <w:szCs w:val="21"/>
                <w:u w:val="none"/>
                <w:lang w:val="en-US" w:eastAsia="zh-CN" w:bidi="ar"/>
              </w:rPr>
              <w:t>20</w:t>
            </w:r>
            <w:r>
              <w:rPr>
                <w:rFonts w:hint="default" w:ascii="仿宋_GB2312" w:hAnsi="宋体" w:eastAsia="仿宋_GB2312" w:cs="仿宋_GB2312"/>
                <w:i w:val="0"/>
                <w:color w:val="000000"/>
                <w:kern w:val="0"/>
                <w:sz w:val="21"/>
                <w:szCs w:val="21"/>
                <w:u w:val="none"/>
                <w:lang w:val="en-US" w:eastAsia="zh-CN" w:bidi="ar"/>
              </w:rPr>
              <w:t>户）</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4</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91653129MA77M2T73H</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伽师县汇丰建筑安装有限公司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5</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91653129MA7760Q63J</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伽师县鹏程运输有限公司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91653128MA776EF37F</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喀什富新棉业有限公司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7</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91653127MA776HMK9F</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新疆朝阳建设工程有限公司麦盖提县分公司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8</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91653127MA77LDK70B</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新疆创为电力建设工程有限公司麦盖提县分公司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91653127MA776UAJX6</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新疆恒缘兴盛建设工程有限公司麦盖提县分公司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10</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91653123MA777A6773</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新疆蓝晨建设工程有限公司英吉沙分公司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11</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91653123MA776UU959</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新疆建工集团第六建筑工程有限责任公司英吉沙县分公司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12</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653123230100074</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英吉沙县供排水公司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13</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91653123MA776QQY32</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新疆金达鑫工程建设有限公司英吉沙县分公司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14</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91653123MA776UK67Y</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喀什星河建筑工程有限责任公司英吉沙县分公司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15</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91653123MA777X2A9Y</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英吉沙中青华润商贸有限公司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16</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91653121MA78JHU249</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喀什宇德成建材有限公司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17</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91653121MA78JHY54D</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喀什山翔建材有限公司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18</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92653101L698705256</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喀什市兴达建材店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19</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91653101313316655H</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喀什轩宇鑫商贸有限公司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20</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92653101MA77QC2M3H</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喀什市鑫德盛油漆五金建材商行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第</w:t>
            </w:r>
            <w:r>
              <w:rPr>
                <w:rFonts w:hint="eastAsia" w:ascii="仿宋_GB2312" w:hAnsi="宋体" w:eastAsia="仿宋_GB2312" w:cs="仿宋_GB2312"/>
                <w:i w:val="0"/>
                <w:color w:val="000000"/>
                <w:kern w:val="0"/>
                <w:sz w:val="21"/>
                <w:szCs w:val="21"/>
                <w:u w:val="none"/>
                <w:lang w:val="en-US" w:eastAsia="zh-CN" w:bidi="ar"/>
              </w:rPr>
              <w:t>二</w:t>
            </w:r>
            <w:r>
              <w:rPr>
                <w:rFonts w:hint="default" w:ascii="仿宋_GB2312" w:hAnsi="宋体" w:eastAsia="仿宋_GB2312" w:cs="仿宋_GB2312"/>
                <w:i w:val="0"/>
                <w:color w:val="000000"/>
                <w:kern w:val="0"/>
                <w:sz w:val="21"/>
                <w:szCs w:val="21"/>
                <w:u w:val="none"/>
                <w:lang w:val="en-US" w:eastAsia="zh-CN" w:bidi="ar"/>
              </w:rPr>
              <w:t>批</w:t>
            </w:r>
            <w:r>
              <w:rPr>
                <w:rFonts w:hint="eastAsia" w:ascii="仿宋_GB2312" w:hAnsi="宋体" w:eastAsia="仿宋_GB2312" w:cs="仿宋_GB2312"/>
                <w:i w:val="0"/>
                <w:color w:val="000000"/>
                <w:kern w:val="0"/>
                <w:sz w:val="21"/>
                <w:szCs w:val="21"/>
                <w:u w:val="none"/>
                <w:lang w:val="en-US" w:eastAsia="zh-CN" w:bidi="ar"/>
              </w:rPr>
              <w:t>随机</w:t>
            </w:r>
            <w:r>
              <w:rPr>
                <w:rFonts w:hint="default" w:ascii="仿宋_GB2312" w:hAnsi="宋体" w:eastAsia="仿宋_GB2312" w:cs="仿宋_GB2312"/>
                <w:i w:val="0"/>
                <w:color w:val="000000"/>
                <w:kern w:val="0"/>
                <w:sz w:val="21"/>
                <w:szCs w:val="21"/>
                <w:u w:val="none"/>
                <w:lang w:val="en-US" w:eastAsia="zh-CN" w:bidi="ar"/>
              </w:rPr>
              <w:t>抽查对象明细（</w:t>
            </w:r>
            <w:r>
              <w:rPr>
                <w:rFonts w:hint="eastAsia" w:ascii="仿宋_GB2312" w:hAnsi="宋体" w:eastAsia="仿宋_GB2312" w:cs="仿宋_GB2312"/>
                <w:i w:val="0"/>
                <w:color w:val="000000"/>
                <w:kern w:val="0"/>
                <w:sz w:val="21"/>
                <w:szCs w:val="21"/>
                <w:u w:val="none"/>
                <w:lang w:val="en-US" w:eastAsia="zh-CN" w:bidi="ar"/>
              </w:rPr>
              <w:t>1</w:t>
            </w:r>
            <w:r>
              <w:rPr>
                <w:rFonts w:hint="default" w:ascii="仿宋_GB2312" w:hAnsi="宋体" w:eastAsia="仿宋_GB2312" w:cs="仿宋_GB2312"/>
                <w:i w:val="0"/>
                <w:color w:val="000000"/>
                <w:kern w:val="0"/>
                <w:sz w:val="21"/>
                <w:szCs w:val="21"/>
                <w:u w:val="none"/>
                <w:lang w:val="en-US" w:eastAsia="zh-CN" w:bidi="ar"/>
              </w:rPr>
              <w:t>户）</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1</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653127MA77H0EH7</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新疆通合汇峰建筑劳务有限公司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第</w:t>
            </w:r>
            <w:r>
              <w:rPr>
                <w:rFonts w:hint="eastAsia" w:ascii="仿宋_GB2312" w:hAnsi="宋体" w:eastAsia="仿宋_GB2312" w:cs="仿宋_GB2312"/>
                <w:i w:val="0"/>
                <w:color w:val="000000"/>
                <w:kern w:val="0"/>
                <w:sz w:val="21"/>
                <w:szCs w:val="21"/>
                <w:u w:val="none"/>
                <w:lang w:val="en-US" w:eastAsia="zh-CN" w:bidi="ar"/>
              </w:rPr>
              <w:t>三</w:t>
            </w:r>
            <w:r>
              <w:rPr>
                <w:rFonts w:hint="default" w:ascii="仿宋_GB2312" w:hAnsi="宋体" w:eastAsia="仿宋_GB2312" w:cs="仿宋_GB2312"/>
                <w:i w:val="0"/>
                <w:color w:val="000000"/>
                <w:kern w:val="0"/>
                <w:sz w:val="21"/>
                <w:szCs w:val="21"/>
                <w:u w:val="none"/>
                <w:lang w:val="en-US" w:eastAsia="zh-CN" w:bidi="ar"/>
              </w:rPr>
              <w:t>批</w:t>
            </w:r>
            <w:r>
              <w:rPr>
                <w:rFonts w:hint="eastAsia" w:ascii="仿宋_GB2312" w:hAnsi="宋体" w:eastAsia="仿宋_GB2312" w:cs="仿宋_GB2312"/>
                <w:i w:val="0"/>
                <w:color w:val="000000"/>
                <w:kern w:val="0"/>
                <w:sz w:val="21"/>
                <w:szCs w:val="21"/>
                <w:u w:val="none"/>
                <w:lang w:val="en-US" w:eastAsia="zh-CN" w:bidi="ar"/>
              </w:rPr>
              <w:t>重点税源</w:t>
            </w:r>
            <w:r>
              <w:rPr>
                <w:rFonts w:hint="default" w:ascii="仿宋_GB2312" w:hAnsi="宋体" w:eastAsia="仿宋_GB2312" w:cs="仿宋_GB2312"/>
                <w:i w:val="0"/>
                <w:color w:val="000000"/>
                <w:kern w:val="0"/>
                <w:sz w:val="21"/>
                <w:szCs w:val="21"/>
                <w:u w:val="none"/>
                <w:lang w:val="en-US" w:eastAsia="zh-CN" w:bidi="ar"/>
              </w:rPr>
              <w:t>抽查对象明细（</w:t>
            </w:r>
            <w:r>
              <w:rPr>
                <w:rFonts w:hint="eastAsia" w:ascii="仿宋_GB2312" w:hAnsi="宋体" w:eastAsia="仿宋_GB2312" w:cs="仿宋_GB2312"/>
                <w:i w:val="0"/>
                <w:color w:val="000000"/>
                <w:kern w:val="0"/>
                <w:sz w:val="21"/>
                <w:szCs w:val="21"/>
                <w:u w:val="none"/>
                <w:lang w:val="en-US" w:eastAsia="zh-CN" w:bidi="ar"/>
              </w:rPr>
              <w:t>1</w:t>
            </w:r>
            <w:r>
              <w:rPr>
                <w:rFonts w:hint="default" w:ascii="仿宋_GB2312" w:hAnsi="宋体" w:eastAsia="仿宋_GB2312" w:cs="仿宋_GB2312"/>
                <w:i w:val="0"/>
                <w:color w:val="000000"/>
                <w:kern w:val="0"/>
                <w:sz w:val="21"/>
                <w:szCs w:val="21"/>
                <w:u w:val="none"/>
                <w:lang w:val="en-US" w:eastAsia="zh-CN" w:bidi="ar"/>
              </w:rPr>
              <w:t>户）</w:t>
            </w:r>
          </w:p>
        </w:tc>
        <w:tc>
          <w:tcPr>
            <w:tcW w:w="7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w:t>
            </w:r>
          </w:p>
        </w:tc>
        <w:tc>
          <w:tcPr>
            <w:tcW w:w="2359" w:type="dxa"/>
            <w:gridSpan w:val="2"/>
            <w:tcBorders>
              <w:top w:val="single" w:color="000000" w:sz="4" w:space="0"/>
              <w:left w:val="single" w:color="000000" w:sz="4" w:space="0"/>
              <w:bottom w:val="single" w:color="auto"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仿宋_GB2312" w:hAnsi="宋体"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91320684138774017K</w:t>
            </w:r>
          </w:p>
        </w:tc>
        <w:tc>
          <w:tcPr>
            <w:tcW w:w="3825"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江苏南通三建集团股份有限公司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第</w:t>
            </w:r>
            <w:r>
              <w:rPr>
                <w:rFonts w:hint="eastAsia" w:ascii="仿宋_GB2312" w:hAnsi="宋体" w:eastAsia="仿宋_GB2312" w:cs="仿宋_GB2312"/>
                <w:i w:val="0"/>
                <w:color w:val="000000"/>
                <w:kern w:val="0"/>
                <w:sz w:val="21"/>
                <w:szCs w:val="21"/>
                <w:u w:val="none"/>
                <w:lang w:val="en-US" w:eastAsia="zh-CN" w:bidi="ar"/>
              </w:rPr>
              <w:t>四</w:t>
            </w:r>
            <w:r>
              <w:rPr>
                <w:rFonts w:hint="default" w:ascii="仿宋_GB2312" w:hAnsi="宋体" w:eastAsia="仿宋_GB2312" w:cs="仿宋_GB2312"/>
                <w:i w:val="0"/>
                <w:color w:val="000000"/>
                <w:kern w:val="0"/>
                <w:sz w:val="21"/>
                <w:szCs w:val="21"/>
                <w:u w:val="none"/>
                <w:lang w:val="en-US" w:eastAsia="zh-CN" w:bidi="ar"/>
              </w:rPr>
              <w:t>批</w:t>
            </w:r>
            <w:r>
              <w:rPr>
                <w:rFonts w:hint="eastAsia" w:ascii="仿宋_GB2312" w:hAnsi="宋体" w:eastAsia="仿宋_GB2312" w:cs="仿宋_GB2312"/>
                <w:i w:val="0"/>
                <w:color w:val="000000"/>
                <w:kern w:val="0"/>
                <w:sz w:val="21"/>
                <w:szCs w:val="21"/>
                <w:u w:val="none"/>
                <w:lang w:val="en-US" w:eastAsia="zh-CN" w:bidi="ar"/>
              </w:rPr>
              <w:t>随机</w:t>
            </w:r>
            <w:r>
              <w:rPr>
                <w:rFonts w:hint="default" w:ascii="仿宋_GB2312" w:hAnsi="宋体" w:eastAsia="仿宋_GB2312" w:cs="仿宋_GB2312"/>
                <w:i w:val="0"/>
                <w:color w:val="000000"/>
                <w:kern w:val="0"/>
                <w:sz w:val="21"/>
                <w:szCs w:val="21"/>
                <w:u w:val="none"/>
                <w:lang w:val="en-US" w:eastAsia="zh-CN" w:bidi="ar"/>
              </w:rPr>
              <w:t>抽查对象明细（</w:t>
            </w:r>
            <w:r>
              <w:rPr>
                <w:rFonts w:hint="eastAsia" w:ascii="仿宋_GB2312" w:hAnsi="宋体" w:eastAsia="仿宋_GB2312" w:cs="仿宋_GB2312"/>
                <w:i w:val="0"/>
                <w:color w:val="000000"/>
                <w:kern w:val="0"/>
                <w:sz w:val="21"/>
                <w:szCs w:val="21"/>
                <w:u w:val="none"/>
                <w:lang w:val="en-US" w:eastAsia="zh-CN" w:bidi="ar"/>
              </w:rPr>
              <w:t>13</w:t>
            </w:r>
            <w:r>
              <w:rPr>
                <w:rFonts w:hint="default" w:ascii="仿宋_GB2312" w:hAnsi="宋体" w:eastAsia="仿宋_GB2312" w:cs="仿宋_GB2312"/>
                <w:i w:val="0"/>
                <w:color w:val="000000"/>
                <w:kern w:val="0"/>
                <w:sz w:val="21"/>
                <w:szCs w:val="21"/>
                <w:u w:val="none"/>
                <w:lang w:val="en-US" w:eastAsia="zh-CN" w:bidi="ar"/>
              </w:rPr>
              <w:t>户）</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653126670213806</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新疆哈拉斯坦房地产开发有限公司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65312657250911X</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阿图什市西域投资有限责任公司叶城分公司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653126666655193</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新疆鹏程房地产开发有限责任公司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4</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653126722325915</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叶城县隆基房地产开发有限责任公司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5</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653126673406988</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叶城努尔房地产开发有限责任公司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653126568851844</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新疆越程房地产开发有限公司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7</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653126580211946</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喀什华宇房地产开发有限公司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8</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653126560510009</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新疆启工建筑工程有限公司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653126328879928</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新疆雪域高原建设工程有限公司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10</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653126556489892</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喀什华厦建筑安装工程有限公司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11</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653125057713298</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新疆西银房地产开发有限公司莎车分公司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12</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653125313499412</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新疆轩河建筑工程有限公司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13</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653125313499412</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喀什华辉房地产投资开发有限公司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第</w:t>
            </w:r>
            <w:r>
              <w:rPr>
                <w:rFonts w:hint="eastAsia" w:ascii="仿宋_GB2312" w:hAnsi="宋体" w:eastAsia="仿宋_GB2312" w:cs="仿宋_GB2312"/>
                <w:i w:val="0"/>
                <w:color w:val="000000"/>
                <w:kern w:val="0"/>
                <w:sz w:val="21"/>
                <w:szCs w:val="21"/>
                <w:u w:val="none"/>
                <w:lang w:val="en-US" w:eastAsia="zh-CN" w:bidi="ar"/>
              </w:rPr>
              <w:t>五</w:t>
            </w:r>
            <w:r>
              <w:rPr>
                <w:rFonts w:hint="default" w:ascii="仿宋_GB2312" w:hAnsi="宋体" w:eastAsia="仿宋_GB2312" w:cs="仿宋_GB2312"/>
                <w:i w:val="0"/>
                <w:color w:val="000000"/>
                <w:kern w:val="0"/>
                <w:sz w:val="21"/>
                <w:szCs w:val="21"/>
                <w:u w:val="none"/>
                <w:lang w:val="en-US" w:eastAsia="zh-CN" w:bidi="ar"/>
              </w:rPr>
              <w:t>批</w:t>
            </w:r>
            <w:r>
              <w:rPr>
                <w:rFonts w:hint="eastAsia" w:ascii="仿宋_GB2312" w:hAnsi="宋体" w:eastAsia="仿宋_GB2312" w:cs="仿宋_GB2312"/>
                <w:i w:val="0"/>
                <w:color w:val="000000"/>
                <w:kern w:val="0"/>
                <w:sz w:val="21"/>
                <w:szCs w:val="21"/>
                <w:u w:val="none"/>
                <w:lang w:val="en-US" w:eastAsia="zh-CN" w:bidi="ar"/>
              </w:rPr>
              <w:t>随机</w:t>
            </w:r>
            <w:r>
              <w:rPr>
                <w:rFonts w:hint="default" w:ascii="仿宋_GB2312" w:hAnsi="宋体" w:eastAsia="仿宋_GB2312" w:cs="仿宋_GB2312"/>
                <w:i w:val="0"/>
                <w:color w:val="000000"/>
                <w:kern w:val="0"/>
                <w:sz w:val="21"/>
                <w:szCs w:val="21"/>
                <w:u w:val="none"/>
                <w:lang w:val="en-US" w:eastAsia="zh-CN" w:bidi="ar"/>
              </w:rPr>
              <w:t>抽查对象明细（</w:t>
            </w:r>
            <w:r>
              <w:rPr>
                <w:rFonts w:hint="eastAsia" w:ascii="仿宋_GB2312" w:hAnsi="宋体" w:eastAsia="仿宋_GB2312" w:cs="仿宋_GB2312"/>
                <w:i w:val="0"/>
                <w:color w:val="000000"/>
                <w:kern w:val="0"/>
                <w:sz w:val="21"/>
                <w:szCs w:val="21"/>
                <w:u w:val="none"/>
                <w:lang w:val="en-US" w:eastAsia="zh-CN" w:bidi="ar"/>
              </w:rPr>
              <w:t>6</w:t>
            </w:r>
            <w:r>
              <w:rPr>
                <w:rFonts w:hint="default" w:ascii="仿宋_GB2312" w:hAnsi="宋体" w:eastAsia="仿宋_GB2312" w:cs="仿宋_GB2312"/>
                <w:i w:val="0"/>
                <w:color w:val="000000"/>
                <w:kern w:val="0"/>
                <w:sz w:val="21"/>
                <w:szCs w:val="21"/>
                <w:u w:val="none"/>
                <w:lang w:val="en-US" w:eastAsia="zh-CN" w:bidi="ar"/>
              </w:rPr>
              <w:t>户）</w:t>
            </w:r>
          </w:p>
        </w:tc>
        <w:tc>
          <w:tcPr>
            <w:tcW w:w="78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w:t>
            </w:r>
          </w:p>
        </w:tc>
        <w:tc>
          <w:tcPr>
            <w:tcW w:w="2359"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653126689576308</w:t>
            </w:r>
          </w:p>
        </w:tc>
        <w:tc>
          <w:tcPr>
            <w:tcW w:w="3825"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新疆祥安建设工程有限公司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91653100731814497M</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喀什噶尔河水利建筑工程有限公司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653101230006950</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喀什色满（集团）旅游建筑安装有限责任公司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4</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653101715599643</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喀什地区公路桥梁工程有限责任公司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5</w:t>
            </w:r>
          </w:p>
        </w:tc>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653101552422455</w:t>
            </w:r>
          </w:p>
        </w:tc>
        <w:tc>
          <w:tcPr>
            <w:tcW w:w="3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喀什嘉豪绿源房地产开发有限公司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w:t>
            </w:r>
          </w:p>
        </w:tc>
        <w:tc>
          <w:tcPr>
            <w:tcW w:w="235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653101731817006</w:t>
            </w:r>
          </w:p>
        </w:tc>
        <w:tc>
          <w:tcPr>
            <w:tcW w:w="3825"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喀什建工（集团）有限责任公司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第</w:t>
            </w:r>
            <w:r>
              <w:rPr>
                <w:rFonts w:hint="eastAsia" w:ascii="仿宋_GB2312" w:hAnsi="宋体" w:eastAsia="仿宋_GB2312" w:cs="仿宋_GB2312"/>
                <w:i w:val="0"/>
                <w:color w:val="000000"/>
                <w:kern w:val="0"/>
                <w:sz w:val="21"/>
                <w:szCs w:val="21"/>
                <w:u w:val="none"/>
                <w:lang w:val="en-US" w:eastAsia="zh-CN" w:bidi="ar"/>
              </w:rPr>
              <w:t>六</w:t>
            </w:r>
            <w:r>
              <w:rPr>
                <w:rFonts w:hint="default" w:ascii="仿宋_GB2312" w:hAnsi="宋体" w:eastAsia="仿宋_GB2312" w:cs="仿宋_GB2312"/>
                <w:i w:val="0"/>
                <w:color w:val="000000"/>
                <w:kern w:val="0"/>
                <w:sz w:val="21"/>
                <w:szCs w:val="21"/>
                <w:u w:val="none"/>
                <w:lang w:val="en-US" w:eastAsia="zh-CN" w:bidi="ar"/>
              </w:rPr>
              <w:t>批</w:t>
            </w:r>
            <w:r>
              <w:rPr>
                <w:rFonts w:hint="eastAsia" w:ascii="仿宋_GB2312" w:hAnsi="宋体" w:eastAsia="仿宋_GB2312" w:cs="仿宋_GB2312"/>
                <w:i w:val="0"/>
                <w:color w:val="000000"/>
                <w:kern w:val="0"/>
                <w:sz w:val="21"/>
                <w:szCs w:val="21"/>
                <w:u w:val="none"/>
                <w:lang w:val="en-US" w:eastAsia="zh-CN" w:bidi="ar"/>
              </w:rPr>
              <w:t>随机</w:t>
            </w:r>
            <w:r>
              <w:rPr>
                <w:rFonts w:hint="default" w:ascii="仿宋_GB2312" w:hAnsi="宋体" w:eastAsia="仿宋_GB2312" w:cs="仿宋_GB2312"/>
                <w:i w:val="0"/>
                <w:color w:val="000000"/>
                <w:kern w:val="0"/>
                <w:sz w:val="21"/>
                <w:szCs w:val="21"/>
                <w:u w:val="none"/>
                <w:lang w:val="en-US" w:eastAsia="zh-CN" w:bidi="ar"/>
              </w:rPr>
              <w:t>抽查对象明细（</w:t>
            </w:r>
            <w:r>
              <w:rPr>
                <w:rFonts w:hint="eastAsia" w:ascii="仿宋_GB2312" w:hAnsi="宋体" w:eastAsia="仿宋_GB2312" w:cs="仿宋_GB2312"/>
                <w:i w:val="0"/>
                <w:color w:val="000000"/>
                <w:kern w:val="0"/>
                <w:sz w:val="21"/>
                <w:szCs w:val="21"/>
                <w:u w:val="none"/>
                <w:lang w:val="en-US" w:eastAsia="zh-CN" w:bidi="ar"/>
              </w:rPr>
              <w:t>4</w:t>
            </w:r>
            <w:r>
              <w:rPr>
                <w:rFonts w:hint="default" w:ascii="仿宋_GB2312" w:hAnsi="宋体" w:eastAsia="仿宋_GB2312" w:cs="仿宋_GB2312"/>
                <w:i w:val="0"/>
                <w:color w:val="000000"/>
                <w:kern w:val="0"/>
                <w:sz w:val="21"/>
                <w:szCs w:val="21"/>
                <w:u w:val="none"/>
                <w:lang w:val="en-US" w:eastAsia="zh-CN" w:bidi="ar"/>
              </w:rPr>
              <w:t>户）</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91653125MA779LHW2C</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喀什再帕尔房地产开发有限公司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653101072228784</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喀什博格拉国际大巴扎有限责任公司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653101673433601</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喀什明升房地产开发有限责任公司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4</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653101068805470</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新疆路桥南疆工程建设有限公司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第</w:t>
            </w:r>
            <w:r>
              <w:rPr>
                <w:rFonts w:hint="eastAsia" w:ascii="仿宋_GB2312" w:hAnsi="宋体" w:eastAsia="仿宋_GB2312" w:cs="仿宋_GB2312"/>
                <w:i w:val="0"/>
                <w:color w:val="000000"/>
                <w:kern w:val="0"/>
                <w:sz w:val="21"/>
                <w:szCs w:val="21"/>
                <w:u w:val="none"/>
                <w:lang w:val="en-US" w:eastAsia="zh-CN" w:bidi="ar"/>
              </w:rPr>
              <w:t>七</w:t>
            </w:r>
            <w:r>
              <w:rPr>
                <w:rFonts w:hint="default" w:ascii="仿宋_GB2312" w:hAnsi="宋体" w:eastAsia="仿宋_GB2312" w:cs="仿宋_GB2312"/>
                <w:i w:val="0"/>
                <w:color w:val="000000"/>
                <w:kern w:val="0"/>
                <w:sz w:val="21"/>
                <w:szCs w:val="21"/>
                <w:u w:val="none"/>
                <w:lang w:val="en-US" w:eastAsia="zh-CN" w:bidi="ar"/>
              </w:rPr>
              <w:t>批</w:t>
            </w:r>
            <w:r>
              <w:rPr>
                <w:rFonts w:hint="eastAsia" w:ascii="仿宋_GB2312" w:hAnsi="宋体" w:eastAsia="仿宋_GB2312" w:cs="仿宋_GB2312"/>
                <w:i w:val="0"/>
                <w:color w:val="000000"/>
                <w:kern w:val="0"/>
                <w:sz w:val="21"/>
                <w:szCs w:val="21"/>
                <w:u w:val="none"/>
                <w:lang w:val="en-US" w:eastAsia="zh-CN" w:bidi="ar"/>
              </w:rPr>
              <w:t>随机</w:t>
            </w:r>
            <w:r>
              <w:rPr>
                <w:rFonts w:hint="default" w:ascii="仿宋_GB2312" w:hAnsi="宋体" w:eastAsia="仿宋_GB2312" w:cs="仿宋_GB2312"/>
                <w:i w:val="0"/>
                <w:color w:val="000000"/>
                <w:kern w:val="0"/>
                <w:sz w:val="21"/>
                <w:szCs w:val="21"/>
                <w:u w:val="none"/>
                <w:lang w:val="en-US" w:eastAsia="zh-CN" w:bidi="ar"/>
              </w:rPr>
              <w:t>抽查对象明细（</w:t>
            </w:r>
            <w:r>
              <w:rPr>
                <w:rFonts w:hint="eastAsia" w:ascii="仿宋_GB2312" w:hAnsi="宋体" w:eastAsia="仿宋_GB2312" w:cs="仿宋_GB2312"/>
                <w:i w:val="0"/>
                <w:color w:val="000000"/>
                <w:kern w:val="0"/>
                <w:sz w:val="21"/>
                <w:szCs w:val="21"/>
                <w:u w:val="none"/>
                <w:lang w:val="en-US" w:eastAsia="zh-CN" w:bidi="ar"/>
              </w:rPr>
              <w:t>1</w:t>
            </w:r>
            <w:r>
              <w:rPr>
                <w:rFonts w:hint="default" w:ascii="仿宋_GB2312" w:hAnsi="宋体" w:eastAsia="仿宋_GB2312" w:cs="仿宋_GB2312"/>
                <w:i w:val="0"/>
                <w:color w:val="000000"/>
                <w:kern w:val="0"/>
                <w:sz w:val="21"/>
                <w:szCs w:val="21"/>
                <w:u w:val="none"/>
                <w:lang w:val="en-US" w:eastAsia="zh-CN" w:bidi="ar"/>
              </w:rPr>
              <w:t>户）</w:t>
            </w:r>
          </w:p>
        </w:tc>
        <w:tc>
          <w:tcPr>
            <w:tcW w:w="7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w:t>
            </w:r>
          </w:p>
        </w:tc>
        <w:tc>
          <w:tcPr>
            <w:tcW w:w="235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65312258020376X</w:t>
            </w:r>
          </w:p>
        </w:tc>
        <w:tc>
          <w:tcPr>
            <w:tcW w:w="3825"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喀什善水建材有限公司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第</w:t>
            </w:r>
            <w:r>
              <w:rPr>
                <w:rFonts w:hint="eastAsia" w:ascii="仿宋_GB2312" w:hAnsi="宋体" w:eastAsia="仿宋_GB2312" w:cs="仿宋_GB2312"/>
                <w:i w:val="0"/>
                <w:color w:val="000000"/>
                <w:kern w:val="0"/>
                <w:sz w:val="21"/>
                <w:szCs w:val="21"/>
                <w:u w:val="none"/>
                <w:lang w:val="en-US" w:eastAsia="zh-CN" w:bidi="ar"/>
              </w:rPr>
              <w:t>八</w:t>
            </w:r>
            <w:r>
              <w:rPr>
                <w:rFonts w:hint="default" w:ascii="仿宋_GB2312" w:hAnsi="宋体" w:eastAsia="仿宋_GB2312" w:cs="仿宋_GB2312"/>
                <w:i w:val="0"/>
                <w:color w:val="000000"/>
                <w:kern w:val="0"/>
                <w:sz w:val="21"/>
                <w:szCs w:val="21"/>
                <w:u w:val="none"/>
                <w:lang w:val="en-US" w:eastAsia="zh-CN" w:bidi="ar"/>
              </w:rPr>
              <w:t>批</w:t>
            </w:r>
            <w:r>
              <w:rPr>
                <w:rFonts w:hint="eastAsia" w:ascii="仿宋_GB2312" w:hAnsi="宋体" w:eastAsia="仿宋_GB2312" w:cs="仿宋_GB2312"/>
                <w:i w:val="0"/>
                <w:color w:val="000000"/>
                <w:kern w:val="0"/>
                <w:sz w:val="21"/>
                <w:szCs w:val="21"/>
                <w:u w:val="none"/>
                <w:lang w:val="en-US" w:eastAsia="zh-CN" w:bidi="ar"/>
              </w:rPr>
              <w:t>随机</w:t>
            </w:r>
            <w:r>
              <w:rPr>
                <w:rFonts w:hint="default" w:ascii="仿宋_GB2312" w:hAnsi="宋体" w:eastAsia="仿宋_GB2312" w:cs="仿宋_GB2312"/>
                <w:i w:val="0"/>
                <w:color w:val="000000"/>
                <w:kern w:val="0"/>
                <w:sz w:val="21"/>
                <w:szCs w:val="21"/>
                <w:u w:val="none"/>
                <w:lang w:val="en-US" w:eastAsia="zh-CN" w:bidi="ar"/>
              </w:rPr>
              <w:t>抽查对象明细（</w:t>
            </w:r>
            <w:r>
              <w:rPr>
                <w:rFonts w:hint="eastAsia" w:ascii="仿宋_GB2312" w:hAnsi="宋体" w:eastAsia="仿宋_GB2312" w:cs="仿宋_GB2312"/>
                <w:i w:val="0"/>
                <w:color w:val="000000"/>
                <w:kern w:val="0"/>
                <w:sz w:val="21"/>
                <w:szCs w:val="21"/>
                <w:u w:val="none"/>
                <w:lang w:val="en-US" w:eastAsia="zh-CN" w:bidi="ar"/>
              </w:rPr>
              <w:t>12</w:t>
            </w:r>
            <w:r>
              <w:rPr>
                <w:rFonts w:hint="default" w:ascii="仿宋_GB2312" w:hAnsi="宋体" w:eastAsia="仿宋_GB2312" w:cs="仿宋_GB2312"/>
                <w:i w:val="0"/>
                <w:color w:val="000000"/>
                <w:kern w:val="0"/>
                <w:sz w:val="21"/>
                <w:szCs w:val="21"/>
                <w:u w:val="none"/>
                <w:lang w:val="en-US" w:eastAsia="zh-CN" w:bidi="ar"/>
              </w:rPr>
              <w:t>户）</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91653130MA77ET8E7K</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巴楚县文博商贸有限公司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653130693445941</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巴楚县利鑫强棉业有限公司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91653130MA77N3L89F</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巴楚县兴盛商贸有限公司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4</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91653129MA78CUC51B</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伽师县欣欣草甸园林工程有限公司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5</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91653129MA781MFY65</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伽师工业园区兴达服饰有限责任公司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91653128MA78LUETXJ</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新疆振宏建筑安装工程有限责任公司岳普湖县分公司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7</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91653128MA77JW1K7J</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喀什华青国际贸易有限公司岳普湖县分公司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8</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653127313325519</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麦盖提县宏丰棉业有限公司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91653126MA788DPX5F</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叶城县雅正服饰有限公司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10</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91653125MA77BP4H92</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莎车县天华门窗有限公司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11</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91653101MA77ME75X8</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新疆天威永固安防科技有限公司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12</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653101328746295</w:t>
            </w:r>
          </w:p>
        </w:tc>
        <w:tc>
          <w:tcPr>
            <w:tcW w:w="3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喀什威龙生物科技有限公司</w:t>
            </w:r>
          </w:p>
        </w:tc>
      </w:tr>
    </w:tbl>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both"/>
        <w:textAlignment w:val="center"/>
        <w:rPr>
          <w:rFonts w:hint="default" w:ascii="仿宋_GB2312" w:hAnsi="宋体" w:eastAsia="仿宋_GB2312" w:cs="仿宋_GB2312"/>
          <w:i w:val="0"/>
          <w:color w:val="000000"/>
          <w:kern w:val="0"/>
          <w:sz w:val="21"/>
          <w:szCs w:val="21"/>
          <w:u w:val="none"/>
          <w:lang w:val="en-US" w:eastAsia="zh-CN" w:bidi="ar"/>
        </w:rPr>
      </w:pPr>
    </w:p>
    <w:sectPr>
      <w:pgSz w:w="11906" w:h="16838"/>
      <w:pgMar w:top="1440" w:right="1797" w:bottom="87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0B"/>
    <w:rsid w:val="00010057"/>
    <w:rsid w:val="000749D2"/>
    <w:rsid w:val="0024538C"/>
    <w:rsid w:val="002A7970"/>
    <w:rsid w:val="002F3AEB"/>
    <w:rsid w:val="0032240B"/>
    <w:rsid w:val="003421F4"/>
    <w:rsid w:val="00346483"/>
    <w:rsid w:val="00367C52"/>
    <w:rsid w:val="00445A5B"/>
    <w:rsid w:val="00445FA8"/>
    <w:rsid w:val="00454C30"/>
    <w:rsid w:val="00485B03"/>
    <w:rsid w:val="004B0316"/>
    <w:rsid w:val="005051CE"/>
    <w:rsid w:val="0056549D"/>
    <w:rsid w:val="005C483D"/>
    <w:rsid w:val="00621A83"/>
    <w:rsid w:val="00652F5C"/>
    <w:rsid w:val="006D602D"/>
    <w:rsid w:val="0079395C"/>
    <w:rsid w:val="00980F77"/>
    <w:rsid w:val="00B104F5"/>
    <w:rsid w:val="00B62821"/>
    <w:rsid w:val="00BF2182"/>
    <w:rsid w:val="00C16FAC"/>
    <w:rsid w:val="00D600D2"/>
    <w:rsid w:val="00DE130A"/>
    <w:rsid w:val="00DF3828"/>
    <w:rsid w:val="00E26110"/>
    <w:rsid w:val="00E5589E"/>
    <w:rsid w:val="00EF1E75"/>
    <w:rsid w:val="00F60438"/>
    <w:rsid w:val="00F85469"/>
    <w:rsid w:val="01D77361"/>
    <w:rsid w:val="01EF2D55"/>
    <w:rsid w:val="02C555E0"/>
    <w:rsid w:val="02D55B3A"/>
    <w:rsid w:val="02E86C74"/>
    <w:rsid w:val="02FC0B04"/>
    <w:rsid w:val="043C2290"/>
    <w:rsid w:val="04BE2252"/>
    <w:rsid w:val="04C81012"/>
    <w:rsid w:val="054135D5"/>
    <w:rsid w:val="06DF73E1"/>
    <w:rsid w:val="0727459E"/>
    <w:rsid w:val="07A81339"/>
    <w:rsid w:val="08384B2F"/>
    <w:rsid w:val="09417013"/>
    <w:rsid w:val="0A061835"/>
    <w:rsid w:val="0A337506"/>
    <w:rsid w:val="0ABD3FB6"/>
    <w:rsid w:val="0ABE0C11"/>
    <w:rsid w:val="0C1E2C40"/>
    <w:rsid w:val="0C4B0016"/>
    <w:rsid w:val="0E4D77C8"/>
    <w:rsid w:val="0E9B1B70"/>
    <w:rsid w:val="11751D3C"/>
    <w:rsid w:val="124C0F83"/>
    <w:rsid w:val="1284095B"/>
    <w:rsid w:val="133A3441"/>
    <w:rsid w:val="145D08DF"/>
    <w:rsid w:val="146D116F"/>
    <w:rsid w:val="165D358B"/>
    <w:rsid w:val="16F410F0"/>
    <w:rsid w:val="17317DA5"/>
    <w:rsid w:val="173D3FF5"/>
    <w:rsid w:val="180B7BB8"/>
    <w:rsid w:val="182A19F1"/>
    <w:rsid w:val="185B7A5D"/>
    <w:rsid w:val="18681BA8"/>
    <w:rsid w:val="194335AC"/>
    <w:rsid w:val="19DB4CA9"/>
    <w:rsid w:val="1ADD6630"/>
    <w:rsid w:val="1B631695"/>
    <w:rsid w:val="1C8D1AB6"/>
    <w:rsid w:val="1CA06AC1"/>
    <w:rsid w:val="1CAB0C97"/>
    <w:rsid w:val="1D1005DC"/>
    <w:rsid w:val="1D5F2893"/>
    <w:rsid w:val="1EFB3F90"/>
    <w:rsid w:val="1F452D17"/>
    <w:rsid w:val="20DE4C9D"/>
    <w:rsid w:val="21F76F70"/>
    <w:rsid w:val="23857B5A"/>
    <w:rsid w:val="24467245"/>
    <w:rsid w:val="26D8013D"/>
    <w:rsid w:val="26E13FE2"/>
    <w:rsid w:val="27EF5176"/>
    <w:rsid w:val="28816C39"/>
    <w:rsid w:val="293E568D"/>
    <w:rsid w:val="29B43FEE"/>
    <w:rsid w:val="29BB3A24"/>
    <w:rsid w:val="2B070C1D"/>
    <w:rsid w:val="2B2C7D02"/>
    <w:rsid w:val="2BA66495"/>
    <w:rsid w:val="2BEF1BAD"/>
    <w:rsid w:val="2C4B7B56"/>
    <w:rsid w:val="2D2A47BF"/>
    <w:rsid w:val="2DDF71C3"/>
    <w:rsid w:val="2E3402CC"/>
    <w:rsid w:val="31523580"/>
    <w:rsid w:val="3245184F"/>
    <w:rsid w:val="325F09FE"/>
    <w:rsid w:val="333C2165"/>
    <w:rsid w:val="33F4697B"/>
    <w:rsid w:val="35373D4C"/>
    <w:rsid w:val="35E00601"/>
    <w:rsid w:val="361E2E59"/>
    <w:rsid w:val="362424DE"/>
    <w:rsid w:val="3686533E"/>
    <w:rsid w:val="372D0AA5"/>
    <w:rsid w:val="37636B6E"/>
    <w:rsid w:val="38322E93"/>
    <w:rsid w:val="38DA3831"/>
    <w:rsid w:val="38DF4D6E"/>
    <w:rsid w:val="39062080"/>
    <w:rsid w:val="39172AA4"/>
    <w:rsid w:val="39F84F47"/>
    <w:rsid w:val="3E296583"/>
    <w:rsid w:val="3FAB3A70"/>
    <w:rsid w:val="405E008D"/>
    <w:rsid w:val="40EE6219"/>
    <w:rsid w:val="40F26AB4"/>
    <w:rsid w:val="4147082A"/>
    <w:rsid w:val="414F4207"/>
    <w:rsid w:val="419E178D"/>
    <w:rsid w:val="41A4214E"/>
    <w:rsid w:val="41A53BB9"/>
    <w:rsid w:val="41A85EAC"/>
    <w:rsid w:val="427E568F"/>
    <w:rsid w:val="430F3796"/>
    <w:rsid w:val="4321551A"/>
    <w:rsid w:val="435619C6"/>
    <w:rsid w:val="439176E0"/>
    <w:rsid w:val="44FF2A00"/>
    <w:rsid w:val="4610643D"/>
    <w:rsid w:val="46483FC3"/>
    <w:rsid w:val="46DD1DDB"/>
    <w:rsid w:val="476570EB"/>
    <w:rsid w:val="47A803B6"/>
    <w:rsid w:val="49555620"/>
    <w:rsid w:val="49D740E0"/>
    <w:rsid w:val="4A2F7ED2"/>
    <w:rsid w:val="4A60676E"/>
    <w:rsid w:val="4BE12223"/>
    <w:rsid w:val="4C723F58"/>
    <w:rsid w:val="4CF46E43"/>
    <w:rsid w:val="4D3A5A6C"/>
    <w:rsid w:val="4D842622"/>
    <w:rsid w:val="4E2860A7"/>
    <w:rsid w:val="4E363DDE"/>
    <w:rsid w:val="4EA406F7"/>
    <w:rsid w:val="4ECD11B7"/>
    <w:rsid w:val="4ED010A8"/>
    <w:rsid w:val="4F5117EC"/>
    <w:rsid w:val="4F752718"/>
    <w:rsid w:val="4FB12D15"/>
    <w:rsid w:val="50B03BFA"/>
    <w:rsid w:val="50E26863"/>
    <w:rsid w:val="512A3634"/>
    <w:rsid w:val="512E02A1"/>
    <w:rsid w:val="51E35DA7"/>
    <w:rsid w:val="52A65925"/>
    <w:rsid w:val="539E60BD"/>
    <w:rsid w:val="550D3AF5"/>
    <w:rsid w:val="552D7DE0"/>
    <w:rsid w:val="55C078D5"/>
    <w:rsid w:val="56C01B04"/>
    <w:rsid w:val="57BC1CBE"/>
    <w:rsid w:val="57EF147E"/>
    <w:rsid w:val="59603490"/>
    <w:rsid w:val="59BB3058"/>
    <w:rsid w:val="5C7A54A0"/>
    <w:rsid w:val="5CD66C8D"/>
    <w:rsid w:val="5D2E4A3A"/>
    <w:rsid w:val="5D38308A"/>
    <w:rsid w:val="5E4F3B3C"/>
    <w:rsid w:val="5EC6589A"/>
    <w:rsid w:val="5F531B66"/>
    <w:rsid w:val="5F6E2F6E"/>
    <w:rsid w:val="5F81297D"/>
    <w:rsid w:val="5F8264E9"/>
    <w:rsid w:val="60B15EBE"/>
    <w:rsid w:val="60FB111B"/>
    <w:rsid w:val="61183EF1"/>
    <w:rsid w:val="61565C01"/>
    <w:rsid w:val="6158527D"/>
    <w:rsid w:val="617F5A93"/>
    <w:rsid w:val="62AC3A95"/>
    <w:rsid w:val="62AE707E"/>
    <w:rsid w:val="631B54B8"/>
    <w:rsid w:val="63213B3A"/>
    <w:rsid w:val="63750278"/>
    <w:rsid w:val="65E90315"/>
    <w:rsid w:val="67793898"/>
    <w:rsid w:val="67E71061"/>
    <w:rsid w:val="68113D92"/>
    <w:rsid w:val="6A09272A"/>
    <w:rsid w:val="6B647E79"/>
    <w:rsid w:val="6BDF02A5"/>
    <w:rsid w:val="6C0203F3"/>
    <w:rsid w:val="6C87575F"/>
    <w:rsid w:val="6C9919E1"/>
    <w:rsid w:val="6D0E608B"/>
    <w:rsid w:val="6D19379B"/>
    <w:rsid w:val="6D46521F"/>
    <w:rsid w:val="6E422E7D"/>
    <w:rsid w:val="6E4F446C"/>
    <w:rsid w:val="6E6027D7"/>
    <w:rsid w:val="6EEC21AB"/>
    <w:rsid w:val="6F37598D"/>
    <w:rsid w:val="7036414E"/>
    <w:rsid w:val="70DB637A"/>
    <w:rsid w:val="710B12DE"/>
    <w:rsid w:val="71AA1888"/>
    <w:rsid w:val="71E3178C"/>
    <w:rsid w:val="723A616D"/>
    <w:rsid w:val="72B57F69"/>
    <w:rsid w:val="74F335D8"/>
    <w:rsid w:val="750F47A5"/>
    <w:rsid w:val="77193F94"/>
    <w:rsid w:val="78BD2511"/>
    <w:rsid w:val="78DF4CD3"/>
    <w:rsid w:val="78E944AA"/>
    <w:rsid w:val="78EF5C2F"/>
    <w:rsid w:val="7A166A91"/>
    <w:rsid w:val="7B164223"/>
    <w:rsid w:val="7B824EEB"/>
    <w:rsid w:val="7C946C68"/>
    <w:rsid w:val="7CE435CF"/>
    <w:rsid w:val="7CE5704B"/>
    <w:rsid w:val="7DD47435"/>
    <w:rsid w:val="7EB64D95"/>
    <w:rsid w:val="7EB952D4"/>
    <w:rsid w:val="7ED82812"/>
    <w:rsid w:val="7F6C6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8"/>
    <w:unhideWhenUsed/>
    <w:qFormat/>
    <w:uiPriority w:val="99"/>
    <w:pPr>
      <w:widowControl w:val="0"/>
    </w:pPr>
    <w:rPr>
      <w:rFonts w:hint="eastAsia" w:ascii="宋体" w:hAnsi="Courier New"/>
      <w:kern w:val="2"/>
      <w:szCs w:val="21"/>
    </w:rPr>
  </w:style>
  <w:style w:type="paragraph" w:styleId="4">
    <w:name w:val="Balloon Text"/>
    <w:basedOn w:val="1"/>
    <w:link w:val="13"/>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Hyperlink"/>
    <w:basedOn w:val="10"/>
    <w:semiHidden/>
    <w:unhideWhenUsed/>
    <w:qFormat/>
    <w:uiPriority w:val="99"/>
    <w:rPr>
      <w:color w:val="0033FF"/>
      <w:u w:val="single"/>
    </w:rPr>
  </w:style>
  <w:style w:type="character" w:customStyle="1" w:styleId="13">
    <w:name w:val="批注框文本 Char"/>
    <w:basedOn w:val="10"/>
    <w:link w:val="4"/>
    <w:semiHidden/>
    <w:qFormat/>
    <w:uiPriority w:val="99"/>
    <w:rPr>
      <w:rFonts w:ascii="Times New Roman" w:hAnsi="Times New Roman" w:eastAsia="宋体" w:cs="Times New Roman"/>
      <w:kern w:val="0"/>
      <w:sz w:val="18"/>
      <w:szCs w:val="18"/>
    </w:rPr>
  </w:style>
  <w:style w:type="paragraph" w:customStyle="1" w:styleId="14">
    <w:name w:val="需求正文"/>
    <w:basedOn w:val="1"/>
    <w:link w:val="15"/>
    <w:qFormat/>
    <w:uiPriority w:val="0"/>
    <w:pPr>
      <w:widowControl w:val="0"/>
      <w:overflowPunct/>
      <w:topLinePunct/>
      <w:autoSpaceDE/>
      <w:autoSpaceDN/>
      <w:ind w:firstLine="425"/>
      <w:textAlignment w:val="auto"/>
    </w:pPr>
    <w:rPr>
      <w:kern w:val="23"/>
    </w:rPr>
  </w:style>
  <w:style w:type="character" w:customStyle="1" w:styleId="15">
    <w:name w:val="需求正文 Char"/>
    <w:link w:val="14"/>
    <w:qFormat/>
    <w:locked/>
    <w:uiPriority w:val="0"/>
    <w:rPr>
      <w:rFonts w:ascii="Times New Roman" w:hAnsi="Times New Roman" w:eastAsia="宋体" w:cs="Times New Roman"/>
      <w:kern w:val="23"/>
      <w:szCs w:val="20"/>
    </w:rPr>
  </w:style>
  <w:style w:type="paragraph" w:customStyle="1" w:styleId="16">
    <w:name w:val="一级标题"/>
    <w:basedOn w:val="1"/>
    <w:link w:val="17"/>
    <w:qFormat/>
    <w:uiPriority w:val="0"/>
    <w:pPr>
      <w:keepNext/>
      <w:widowControl w:val="0"/>
      <w:overflowPunct/>
      <w:topLinePunct/>
      <w:autoSpaceDE/>
      <w:autoSpaceDN/>
      <w:ind w:firstLine="425"/>
      <w:textAlignment w:val="auto"/>
      <w:outlineLvl w:val="2"/>
    </w:pPr>
    <w:rPr>
      <w:rFonts w:ascii="Arial" w:hAnsi="Arial"/>
      <w:b/>
    </w:rPr>
  </w:style>
  <w:style w:type="character" w:customStyle="1" w:styleId="17">
    <w:name w:val="一级标题 Char"/>
    <w:link w:val="16"/>
    <w:qFormat/>
    <w:locked/>
    <w:uiPriority w:val="0"/>
    <w:rPr>
      <w:rFonts w:ascii="Arial" w:hAnsi="Arial" w:eastAsia="宋体" w:cs="Times New Roman"/>
      <w:b/>
      <w:kern w:val="0"/>
      <w:szCs w:val="20"/>
    </w:rPr>
  </w:style>
  <w:style w:type="character" w:customStyle="1" w:styleId="18">
    <w:name w:val="纯文本 Char"/>
    <w:basedOn w:val="10"/>
    <w:link w:val="3"/>
    <w:qFormat/>
    <w:uiPriority w:val="0"/>
    <w:rPr>
      <w:rFonts w:hint="eastAsia" w:ascii="宋体" w:hAnsi="Courier New" w:eastAsia="宋体" w:cs="Courier New"/>
      <w:kern w:val="2"/>
      <w:sz w:val="21"/>
      <w:szCs w:val="21"/>
    </w:rPr>
  </w:style>
  <w:style w:type="character" w:customStyle="1" w:styleId="19">
    <w:name w:val="页眉 Char"/>
    <w:basedOn w:val="10"/>
    <w:link w:val="6"/>
    <w:qFormat/>
    <w:uiPriority w:val="99"/>
    <w:rPr>
      <w:sz w:val="18"/>
      <w:szCs w:val="18"/>
    </w:rPr>
  </w:style>
  <w:style w:type="character" w:customStyle="1" w:styleId="20">
    <w:name w:val="页脚 Char"/>
    <w:basedOn w:val="10"/>
    <w:link w:val="5"/>
    <w:qFormat/>
    <w:uiPriority w:val="99"/>
    <w:rPr>
      <w:sz w:val="18"/>
      <w:szCs w:val="18"/>
    </w:rPr>
  </w:style>
  <w:style w:type="character" w:customStyle="1" w:styleId="21">
    <w:name w:val="font41"/>
    <w:basedOn w:val="10"/>
    <w:qFormat/>
    <w:uiPriority w:val="0"/>
    <w:rPr>
      <w:rFonts w:hint="default" w:ascii="仿宋_GB2312" w:eastAsia="仿宋_GB2312" w:cs="仿宋_GB2312"/>
      <w:color w:val="333333"/>
      <w:sz w:val="21"/>
      <w:szCs w:val="21"/>
      <w:u w:val="none"/>
    </w:rPr>
  </w:style>
  <w:style w:type="character" w:customStyle="1" w:styleId="22">
    <w:name w:val="font21"/>
    <w:basedOn w:val="10"/>
    <w:qFormat/>
    <w:uiPriority w:val="0"/>
    <w:rPr>
      <w:rFonts w:hint="default" w:ascii="仿宋_GB2312" w:eastAsia="仿宋_GB2312" w:cs="仿宋_GB2312"/>
      <w:color w:val="3E3E3E"/>
      <w:sz w:val="21"/>
      <w:szCs w:val="21"/>
      <w:u w:val="none"/>
    </w:rPr>
  </w:style>
  <w:style w:type="character" w:customStyle="1" w:styleId="23">
    <w:name w:val="font51"/>
    <w:basedOn w:val="10"/>
    <w:qFormat/>
    <w:uiPriority w:val="0"/>
    <w:rPr>
      <w:rFonts w:hint="default" w:ascii="仿宋_GB2312" w:eastAsia="仿宋_GB2312" w:cs="仿宋_GB2312"/>
      <w:color w:val="000000"/>
      <w:sz w:val="21"/>
      <w:szCs w:val="21"/>
      <w:u w:val="none"/>
    </w:rPr>
  </w:style>
  <w:style w:type="character" w:customStyle="1" w:styleId="24">
    <w:name w:val="font11"/>
    <w:basedOn w:val="10"/>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8943B-3E60-4BA4-9B1C-DBACF33586D1}">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217</Words>
  <Characters>1239</Characters>
  <Lines>10</Lines>
  <Paragraphs>2</Paragraphs>
  <TotalTime>3</TotalTime>
  <ScaleCrop>false</ScaleCrop>
  <LinksUpToDate>false</LinksUpToDate>
  <CharactersWithSpaces>1454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2018-04-25T08:20:00Z</dcterms:created>
  <dc:creator>舒红云</dc:creator>
  <cp:lastModifiedBy>珊瑚海</cp:lastModifiedBy>
  <dcterms:modified xsi:type="dcterms:W3CDTF">2020-10-15T04:11:22Z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