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jc w:val="center"/>
        <w:rPr>
          <w:rFonts w:hint="eastAsia" w:ascii="方正小标宋简体" w:hAnsi="方正小标宋简体" w:eastAsia="方正小标宋简体" w:cs="方正小标宋简体"/>
          <w:color w:val="auto"/>
          <w:sz w:val="44"/>
          <w:szCs w:val="44"/>
        </w:rPr>
      </w:pPr>
    </w:p>
    <w:p>
      <w:pPr>
        <w:pStyle w:val="3"/>
        <w:bidi w:val="0"/>
        <w:jc w:val="center"/>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新疆税务社保缴费小程序用户手册</w:t>
      </w:r>
    </w:p>
    <w:p>
      <w:pPr>
        <w:pStyle w:val="3"/>
        <w:bidi w:val="0"/>
        <w:jc w:val="center"/>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（支付宝小程序）</w:t>
      </w:r>
    </w:p>
    <w:p>
      <w:pPr>
        <w:pStyle w:val="3"/>
        <w:bidi w:val="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简要说明</w:t>
      </w:r>
    </w:p>
    <w:p>
      <w:pPr>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新疆税务社</w:t>
      </w:r>
      <w:r>
        <w:rPr>
          <w:rFonts w:hint="eastAsia" w:ascii="宋体" w:hAnsi="宋体" w:eastAsia="宋体" w:cs="宋体"/>
          <w:color w:val="auto"/>
          <w:sz w:val="24"/>
          <w:szCs w:val="24"/>
          <w:lang w:eastAsia="zh-CN"/>
        </w:rPr>
        <w:t>保缴费支付宝小程序</w:t>
      </w:r>
      <w:r>
        <w:rPr>
          <w:rFonts w:hint="eastAsia" w:ascii="宋体" w:hAnsi="宋体" w:eastAsia="宋体" w:cs="宋体"/>
          <w:sz w:val="24"/>
          <w:szCs w:val="24"/>
        </w:rPr>
        <w:t>支持城乡居民和灵活就业人员自主在线缴纳社保费。目前支持缴纳医疗险和养老险。</w:t>
      </w:r>
    </w:p>
    <w:p>
      <w:pPr>
        <w:pStyle w:val="3"/>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2操作步骤及示意图</w:t>
      </w:r>
      <w:bookmarkStart w:id="0" w:name="_GoBack"/>
      <w:bookmarkEnd w:id="0"/>
    </w:p>
    <w:p>
      <w:pPr>
        <w:jc w:val="center"/>
        <w:rPr>
          <w:rFonts w:hint="eastAsia"/>
          <w:b/>
          <w:bCs/>
          <w:sz w:val="24"/>
          <w:szCs w:val="24"/>
          <w:lang w:val="en-US" w:eastAsia="zh-CN"/>
        </w:rPr>
      </w:pPr>
      <w:r>
        <w:rPr>
          <w:rFonts w:hint="eastAsia" w:eastAsia="宋体"/>
          <w:b/>
          <w:bCs/>
          <w:sz w:val="24"/>
          <w:szCs w:val="24"/>
          <w:lang w:val="en-US" w:eastAsia="zh-CN"/>
        </w:rPr>
        <w:t>打开支付宝扫一扫</w:t>
      </w:r>
      <w:r>
        <w:rPr>
          <w:rFonts w:ascii="Microsoft YaHei UI" w:hAnsi="Microsoft YaHei UI" w:eastAsia="Microsoft YaHei UI" w:cs="Microsoft YaHei UI"/>
          <w:b/>
          <w:bCs/>
          <w:color w:val="333333"/>
          <w:spacing w:val="8"/>
          <w:position w:val="0"/>
          <w:sz w:val="26"/>
          <w:shd w:val="clear" w:fill="FFFFFF"/>
        </w:rPr>
        <w:t>“新疆税务社保缴费”小程序码</w:t>
      </w:r>
      <w:r>
        <w:rPr>
          <w:rFonts w:hint="eastAsia" w:eastAsia="宋体"/>
          <w:b/>
          <w:bCs/>
          <w:sz w:val="24"/>
          <w:szCs w:val="24"/>
          <w:lang w:val="en-US" w:eastAsia="zh-CN"/>
        </w:rPr>
        <w:t>进入支付宝小程序</w:t>
      </w:r>
    </w:p>
    <w:p>
      <w:pPr>
        <w:jc w:val="center"/>
        <w:rPr>
          <w:rFonts w:hint="eastAsia" w:eastAsia="宋体"/>
          <w:lang w:val="en-US" w:eastAsia="zh-CN"/>
        </w:rPr>
      </w:pPr>
      <w:r>
        <w:drawing>
          <wp:inline distT="0" distB="0" distL="114300" distR="114300">
            <wp:extent cx="3828415" cy="4740910"/>
            <wp:effectExtent l="0" t="0" r="63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828415" cy="4740910"/>
                    </a:xfrm>
                    <a:prstGeom prst="rect">
                      <a:avLst/>
                    </a:prstGeom>
                    <a:noFill/>
                    <a:ln>
                      <a:noFill/>
                    </a:ln>
                  </pic:spPr>
                </pic:pic>
              </a:graphicData>
            </a:graphic>
          </wp:inline>
        </w:drawing>
      </w:r>
    </w:p>
    <w:p>
      <w:pPr>
        <w:pStyle w:val="4"/>
        <w:bidi w:val="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2.1实名认证</w:t>
      </w:r>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2764790" cy="5126990"/>
            <wp:effectExtent l="0" t="0" r="16510" b="16510"/>
            <wp:docPr id="36" name="图片 36" descr="2b95fa3571fb44cb39f3b0d30541d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b95fa3571fb44cb39f3b0d30541d89"/>
                    <pic:cNvPicPr>
                      <a:picLocks noChangeAspect="1"/>
                    </pic:cNvPicPr>
                  </pic:nvPicPr>
                  <pic:blipFill>
                    <a:blip r:embed="rId6"/>
                    <a:stretch>
                      <a:fillRect/>
                    </a:stretch>
                  </pic:blipFill>
                  <pic:spPr>
                    <a:xfrm>
                      <a:off x="0" y="0"/>
                      <a:ext cx="2764790" cy="512699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376170" cy="5151120"/>
            <wp:effectExtent l="0" t="0" r="5080" b="11430"/>
            <wp:docPr id="37" name="图片 37" descr="40f70c763ef00d0be7725b9a51c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40f70c763ef00d0be7725b9a51c2327"/>
                    <pic:cNvPicPr>
                      <a:picLocks noChangeAspect="1"/>
                    </pic:cNvPicPr>
                  </pic:nvPicPr>
                  <pic:blipFill>
                    <a:blip r:embed="rId7"/>
                    <a:stretch>
                      <a:fillRect/>
                    </a:stretch>
                  </pic:blipFill>
                  <pic:spPr>
                    <a:xfrm>
                      <a:off x="0" y="0"/>
                      <a:ext cx="2376170" cy="5151120"/>
                    </a:xfrm>
                    <a:prstGeom prst="rect">
                      <a:avLst/>
                    </a:prstGeom>
                  </pic:spPr>
                </pic:pic>
              </a:graphicData>
            </a:graphic>
          </wp:inline>
        </w:drawing>
      </w:r>
    </w:p>
    <w:p>
      <w:pPr>
        <w:numPr>
          <w:ilvl w:val="0"/>
          <w:numId w:val="1"/>
        </w:numPr>
        <w:ind w:left="420" w:leftChars="0" w:hanging="420" w:firstLineChars="0"/>
        <w:rPr>
          <w:rFonts w:hint="eastAsia" w:ascii="宋体" w:hAnsi="宋体" w:eastAsia="宋体" w:cs="宋体"/>
          <w:sz w:val="24"/>
          <w:szCs w:val="24"/>
        </w:rPr>
      </w:pPr>
      <w:r>
        <w:rPr>
          <w:rFonts w:hint="eastAsia" w:ascii="宋体" w:hAnsi="宋体" w:eastAsia="宋体" w:cs="宋体"/>
          <w:sz w:val="24"/>
          <w:szCs w:val="24"/>
        </w:rPr>
        <w:t>缴费人</w:t>
      </w:r>
      <w:r>
        <w:rPr>
          <w:rFonts w:hint="eastAsia" w:ascii="宋体" w:hAnsi="宋体" w:eastAsia="宋体" w:cs="宋体"/>
          <w:sz w:val="24"/>
          <w:szCs w:val="24"/>
          <w:lang w:val="en-US" w:eastAsia="zh-CN"/>
        </w:rPr>
        <w:t>进入小程序后，点击任意模块，系统提示用户需要绑定你的实名信息。用户点击同意后，完成授权，进入相应功能。</w:t>
      </w:r>
    </w:p>
    <w:p>
      <w:pPr>
        <w:rPr>
          <w:rFonts w:hint="default"/>
          <w:lang w:val="en-US" w:eastAsia="zh-CN"/>
        </w:rPr>
      </w:pPr>
    </w:p>
    <w:p>
      <w:pPr>
        <w:rPr>
          <w:rFonts w:hint="eastAsia"/>
          <w:lang w:val="en-US" w:eastAsia="zh-CN"/>
        </w:rPr>
      </w:pPr>
    </w:p>
    <w:p>
      <w:pPr>
        <w:pStyle w:val="4"/>
        <w:bidi w:val="0"/>
        <w:rPr>
          <w:rFonts w:hint="eastAsia" w:ascii="宋体" w:hAnsi="宋体" w:eastAsia="宋体" w:cs="宋体"/>
          <w:sz w:val="24"/>
          <w:szCs w:val="24"/>
        </w:rPr>
      </w:pPr>
      <w:r>
        <w:rPr>
          <w:rFonts w:hint="eastAsia" w:ascii="宋体" w:hAnsi="宋体" w:eastAsia="宋体" w:cs="宋体"/>
          <w:sz w:val="24"/>
          <w:szCs w:val="24"/>
          <w:lang w:val="en-US" w:eastAsia="zh-CN"/>
        </w:rPr>
        <w:t>2.2城乡居民</w:t>
      </w:r>
      <w:r>
        <w:rPr>
          <w:rFonts w:hint="eastAsia" w:ascii="宋体" w:hAnsi="宋体" w:eastAsia="宋体" w:cs="宋体"/>
          <w:sz w:val="24"/>
          <w:szCs w:val="24"/>
        </w:rPr>
        <w:t>社保缴费办理</w:t>
      </w:r>
    </w:p>
    <w:p>
      <w:pPr>
        <w:numPr>
          <w:ilvl w:val="0"/>
          <w:numId w:val="1"/>
        </w:numPr>
        <w:ind w:left="420" w:leftChars="0" w:hanging="420" w:firstLineChars="0"/>
        <w:rPr>
          <w:rFonts w:hint="eastAsia" w:ascii="宋体" w:hAnsi="宋体" w:eastAsia="宋体" w:cs="宋体"/>
          <w:sz w:val="24"/>
          <w:szCs w:val="24"/>
        </w:rPr>
      </w:pPr>
      <w:r>
        <w:rPr>
          <w:rFonts w:hint="eastAsia" w:ascii="宋体" w:hAnsi="宋体" w:eastAsia="宋体" w:cs="宋体"/>
          <w:sz w:val="24"/>
          <w:szCs w:val="24"/>
        </w:rPr>
        <w:t>缴费人扫码后点击“我要缴费”，填写缴费人身份信息</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若给本人缴费，系统自动带出缴费人身份信息，用户确认后点击下一步；若给他人缴费，输入他人证件号码和姓名，系统支持拍摄居民身份证自动带出证件号码和姓名。</w:t>
      </w:r>
    </w:p>
    <w:p>
      <w:pPr>
        <w:jc w:val="center"/>
        <w:rPr>
          <w:rFonts w:hint="default" w:ascii="宋体" w:hAnsi="宋体" w:eastAsia="宋体" w:cs="宋体"/>
          <w:sz w:val="24"/>
          <w:szCs w:val="24"/>
          <w:lang w:val="en-US" w:eastAsia="zh-CN"/>
        </w:rPr>
      </w:pPr>
      <w:r>
        <w:drawing>
          <wp:inline distT="0" distB="0" distL="114300" distR="114300">
            <wp:extent cx="2711450" cy="5030470"/>
            <wp:effectExtent l="0" t="0" r="12700" b="1778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8"/>
                    <a:stretch>
                      <a:fillRect/>
                    </a:stretch>
                  </pic:blipFill>
                  <pic:spPr>
                    <a:xfrm>
                      <a:off x="0" y="0"/>
                      <a:ext cx="2711450" cy="5030470"/>
                    </a:xfrm>
                    <a:prstGeom prst="rect">
                      <a:avLst/>
                    </a:prstGeom>
                    <a:noFill/>
                    <a:ln>
                      <a:noFill/>
                    </a:ln>
                  </pic:spPr>
                </pic:pic>
              </a:graphicData>
            </a:graphic>
          </wp:inline>
        </w:drawing>
      </w:r>
      <w:r>
        <w:rPr>
          <w:rFonts w:hint="eastAsia" w:eastAsia="宋体"/>
          <w:lang w:val="en-US" w:eastAsia="zh-CN"/>
        </w:rPr>
        <w:t xml:space="preserve">   </w:t>
      </w:r>
      <w:r>
        <w:drawing>
          <wp:inline distT="0" distB="0" distL="114300" distR="114300">
            <wp:extent cx="2637790" cy="5046345"/>
            <wp:effectExtent l="0" t="0" r="10160" b="190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9"/>
                    <a:stretch>
                      <a:fillRect/>
                    </a:stretch>
                  </pic:blipFill>
                  <pic:spPr>
                    <a:xfrm>
                      <a:off x="0" y="0"/>
                      <a:ext cx="2637790" cy="5046345"/>
                    </a:xfrm>
                    <a:prstGeom prst="rect">
                      <a:avLst/>
                    </a:prstGeom>
                    <a:noFill/>
                    <a:ln>
                      <a:noFill/>
                    </a:ln>
                  </pic:spPr>
                </pic:pic>
              </a:graphicData>
            </a:graphic>
          </wp:inline>
        </w:drawing>
      </w:r>
    </w:p>
    <w:p>
      <w:pPr>
        <w:numPr>
          <w:ilvl w:val="0"/>
          <w:numId w:val="1"/>
        </w:numPr>
        <w:ind w:left="420" w:leftChars="0" w:hanging="420" w:firstLineChars="0"/>
        <w:rPr>
          <w:rFonts w:hint="eastAsia" w:ascii="宋体" w:hAnsi="宋体" w:eastAsia="宋体" w:cs="宋体"/>
          <w:sz w:val="24"/>
          <w:szCs w:val="24"/>
        </w:rPr>
      </w:pPr>
      <w:r>
        <w:rPr>
          <w:rFonts w:hint="eastAsia" w:ascii="宋体" w:hAnsi="宋体" w:eastAsia="宋体" w:cs="宋体"/>
          <w:sz w:val="24"/>
          <w:szCs w:val="24"/>
        </w:rPr>
        <w:t>系统自动获取缴费人的参保信息并带出，缴费人确认参保信息，并选择对应的</w:t>
      </w:r>
      <w:r>
        <w:rPr>
          <w:rFonts w:hint="eastAsia" w:ascii="宋体" w:hAnsi="宋体" w:eastAsia="宋体" w:cs="宋体"/>
          <w:sz w:val="24"/>
          <w:szCs w:val="24"/>
          <w:lang w:eastAsia="zh-CN"/>
        </w:rPr>
        <w:t>应</w:t>
      </w:r>
      <w:r>
        <w:rPr>
          <w:rFonts w:hint="eastAsia" w:ascii="宋体" w:hAnsi="宋体" w:eastAsia="宋体" w:cs="宋体"/>
          <w:sz w:val="24"/>
          <w:szCs w:val="24"/>
          <w:highlight w:val="none"/>
        </w:rPr>
        <w:t>缴费</w:t>
      </w:r>
      <w:r>
        <w:rPr>
          <w:rFonts w:hint="eastAsia" w:ascii="宋体" w:hAnsi="宋体" w:eastAsia="宋体" w:cs="宋体"/>
          <w:sz w:val="24"/>
          <w:szCs w:val="24"/>
        </w:rPr>
        <w:t>险种信息，点击“下一步”；</w:t>
      </w:r>
    </w:p>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761615" cy="5986145"/>
            <wp:effectExtent l="0" t="0" r="635" b="14605"/>
            <wp:docPr id="41" name="图片 41" descr="c6fbfd5fea2421c85d46936ae435e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6fbfd5fea2421c85d46936ae435e1d"/>
                    <pic:cNvPicPr>
                      <a:picLocks noChangeAspect="1"/>
                    </pic:cNvPicPr>
                  </pic:nvPicPr>
                  <pic:blipFill>
                    <a:blip r:embed="rId10"/>
                    <a:stretch>
                      <a:fillRect/>
                    </a:stretch>
                  </pic:blipFill>
                  <pic:spPr>
                    <a:xfrm>
                      <a:off x="0" y="0"/>
                      <a:ext cx="2761615" cy="5986145"/>
                    </a:xfrm>
                    <a:prstGeom prst="rect">
                      <a:avLst/>
                    </a:prstGeom>
                  </pic:spPr>
                </pic:pic>
              </a:graphicData>
            </a:graphic>
          </wp:inline>
        </w:drawing>
      </w:r>
    </w:p>
    <w:p>
      <w:pPr>
        <w:numPr>
          <w:ilvl w:val="0"/>
          <w:numId w:val="1"/>
        </w:numPr>
        <w:ind w:left="420" w:leftChars="0" w:hanging="420" w:firstLineChars="0"/>
        <w:rPr>
          <w:rFonts w:hint="eastAsia" w:ascii="宋体" w:hAnsi="宋体" w:eastAsia="宋体" w:cs="宋体"/>
          <w:sz w:val="24"/>
          <w:szCs w:val="24"/>
        </w:rPr>
      </w:pPr>
      <w:r>
        <w:rPr>
          <w:rFonts w:hint="eastAsia" w:ascii="宋体" w:hAnsi="宋体" w:eastAsia="宋体" w:cs="宋体"/>
          <w:sz w:val="24"/>
          <w:szCs w:val="24"/>
        </w:rPr>
        <w:t>系统获取对应险种的缴费明细数据，缴费人选择</w:t>
      </w:r>
      <w:r>
        <w:rPr>
          <w:rFonts w:hint="eastAsia" w:ascii="宋体" w:hAnsi="宋体" w:eastAsia="宋体" w:cs="宋体"/>
          <w:sz w:val="24"/>
          <w:szCs w:val="24"/>
          <w:highlight w:val="none"/>
          <w:lang w:eastAsia="zh-CN"/>
        </w:rPr>
        <w:t>应缴费</w:t>
      </w:r>
      <w:r>
        <w:rPr>
          <w:rFonts w:hint="eastAsia" w:ascii="宋体" w:hAnsi="宋体" w:eastAsia="宋体" w:cs="宋体"/>
          <w:sz w:val="24"/>
          <w:szCs w:val="24"/>
        </w:rPr>
        <w:t>明细 ，点击“提交”，选择支付方式，点击“确认缴费”，使用</w:t>
      </w:r>
      <w:r>
        <w:rPr>
          <w:rFonts w:hint="eastAsia" w:ascii="宋体" w:hAnsi="宋体" w:eastAsia="宋体" w:cs="宋体"/>
          <w:sz w:val="24"/>
          <w:szCs w:val="24"/>
          <w:lang w:val="en-US" w:eastAsia="zh-CN"/>
        </w:rPr>
        <w:t>支付宝</w:t>
      </w:r>
      <w:r>
        <w:rPr>
          <w:rFonts w:hint="eastAsia" w:ascii="宋体" w:hAnsi="宋体" w:eastAsia="宋体" w:cs="宋体"/>
          <w:sz w:val="24"/>
          <w:szCs w:val="24"/>
        </w:rPr>
        <w:t>支付进行付款；</w:t>
      </w:r>
    </w:p>
    <w:p>
      <w:pPr>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0" distR="0">
            <wp:extent cx="2687320" cy="4779010"/>
            <wp:effectExtent l="0" t="0" r="1778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2687320" cy="4779010"/>
                    </a:xfrm>
                    <a:prstGeom prst="rect">
                      <a:avLst/>
                    </a:prstGeom>
                  </pic:spPr>
                </pic:pic>
              </a:graphicData>
            </a:graphic>
          </wp:inline>
        </w:drawing>
      </w:r>
      <w:r>
        <w:rPr>
          <w:rFonts w:hint="eastAsia" w:ascii="宋体" w:hAnsi="宋体" w:eastAsia="宋体" w:cs="宋体"/>
          <w:sz w:val="24"/>
          <w:szCs w:val="24"/>
          <w:lang w:val="en-US" w:eastAsia="zh-CN"/>
        </w:rPr>
        <w:t xml:space="preserve">       </w:t>
      </w:r>
    </w:p>
    <w:p>
      <w:pPr>
        <w:pStyle w:val="4"/>
        <w:bidi w:val="0"/>
        <w:rPr>
          <w:rFonts w:hint="eastAsia" w:ascii="宋体" w:hAnsi="宋体" w:eastAsia="宋体" w:cs="宋体"/>
          <w:sz w:val="24"/>
          <w:szCs w:val="24"/>
        </w:rPr>
      </w:pPr>
      <w:r>
        <w:rPr>
          <w:rFonts w:hint="eastAsia" w:ascii="宋体" w:hAnsi="宋体" w:eastAsia="宋体" w:cs="宋体"/>
          <w:sz w:val="24"/>
          <w:szCs w:val="24"/>
          <w:lang w:val="en-US" w:eastAsia="zh-CN"/>
        </w:rPr>
        <w:t>2.3灵活就业</w:t>
      </w:r>
      <w:r>
        <w:rPr>
          <w:rFonts w:hint="eastAsia" w:ascii="宋体" w:hAnsi="宋体" w:eastAsia="宋体" w:cs="宋体"/>
          <w:sz w:val="24"/>
          <w:szCs w:val="24"/>
        </w:rPr>
        <w:t>社保缴费办理</w:t>
      </w:r>
    </w:p>
    <w:p>
      <w:pPr>
        <w:numPr>
          <w:ilvl w:val="0"/>
          <w:numId w:val="1"/>
        </w:numPr>
        <w:ind w:left="420" w:leftChars="0" w:hanging="420" w:firstLineChars="0"/>
        <w:rPr>
          <w:rFonts w:hint="eastAsia" w:ascii="宋体" w:hAnsi="宋体" w:eastAsia="宋体" w:cs="宋体"/>
          <w:sz w:val="24"/>
          <w:szCs w:val="24"/>
        </w:rPr>
      </w:pPr>
      <w:r>
        <w:rPr>
          <w:rFonts w:hint="eastAsia" w:ascii="宋体" w:hAnsi="宋体" w:eastAsia="宋体" w:cs="宋体"/>
          <w:sz w:val="24"/>
          <w:szCs w:val="24"/>
        </w:rPr>
        <w:t>缴费人扫码后点击“我要缴费”，填写缴费人身份信息</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若给本人缴费，系统自动带出缴费人身份信息，用户确认后点击下一步；若给他人缴费，输入他人证件号码和姓名，系统支持拍摄居民身份证自动带出证件号码和姓名。</w:t>
      </w:r>
    </w:p>
    <w:p>
      <w:pPr>
        <w:jc w:val="center"/>
        <w:rPr>
          <w:rFonts w:hint="default" w:ascii="宋体" w:hAnsi="宋体" w:eastAsia="宋体" w:cs="宋体"/>
          <w:sz w:val="24"/>
          <w:szCs w:val="24"/>
          <w:lang w:val="en-US" w:eastAsia="zh-CN"/>
        </w:rPr>
      </w:pPr>
      <w:r>
        <w:drawing>
          <wp:inline distT="0" distB="0" distL="114300" distR="114300">
            <wp:extent cx="2711450" cy="5030470"/>
            <wp:effectExtent l="0" t="0" r="12700" b="177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2711450" cy="5030470"/>
                    </a:xfrm>
                    <a:prstGeom prst="rect">
                      <a:avLst/>
                    </a:prstGeom>
                    <a:noFill/>
                    <a:ln>
                      <a:noFill/>
                    </a:ln>
                  </pic:spPr>
                </pic:pic>
              </a:graphicData>
            </a:graphic>
          </wp:inline>
        </w:drawing>
      </w:r>
      <w:r>
        <w:rPr>
          <w:rFonts w:hint="eastAsia" w:eastAsia="宋体"/>
          <w:lang w:val="en-US" w:eastAsia="zh-CN"/>
        </w:rPr>
        <w:t xml:space="preserve">   </w:t>
      </w:r>
      <w:r>
        <w:drawing>
          <wp:inline distT="0" distB="0" distL="114300" distR="114300">
            <wp:extent cx="2637790" cy="5046345"/>
            <wp:effectExtent l="0" t="0" r="1016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2637790" cy="5046345"/>
                    </a:xfrm>
                    <a:prstGeom prst="rect">
                      <a:avLst/>
                    </a:prstGeom>
                    <a:noFill/>
                    <a:ln>
                      <a:noFill/>
                    </a:ln>
                  </pic:spPr>
                </pic:pic>
              </a:graphicData>
            </a:graphic>
          </wp:inline>
        </w:drawing>
      </w:r>
    </w:p>
    <w:p>
      <w:pPr>
        <w:numPr>
          <w:ilvl w:val="0"/>
          <w:numId w:val="1"/>
        </w:numPr>
        <w:ind w:left="420" w:leftChars="0" w:hanging="420" w:firstLineChars="0"/>
        <w:rPr>
          <w:rFonts w:hint="eastAsia" w:ascii="宋体" w:hAnsi="宋体" w:eastAsia="宋体" w:cs="宋体"/>
          <w:sz w:val="24"/>
          <w:szCs w:val="24"/>
        </w:rPr>
      </w:pPr>
      <w:r>
        <w:rPr>
          <w:rFonts w:hint="eastAsia" w:ascii="宋体" w:hAnsi="宋体" w:eastAsia="宋体" w:cs="宋体"/>
          <w:sz w:val="24"/>
          <w:szCs w:val="24"/>
        </w:rPr>
        <w:t>系统自动获取缴费人的参保信息并带出，缴费人确认参保信息，并选择对应的</w:t>
      </w:r>
      <w:r>
        <w:rPr>
          <w:rFonts w:hint="eastAsia" w:ascii="宋体" w:hAnsi="宋体" w:eastAsia="宋体" w:cs="宋体"/>
          <w:sz w:val="24"/>
          <w:szCs w:val="24"/>
          <w:highlight w:val="none"/>
          <w:lang w:eastAsia="zh-CN"/>
        </w:rPr>
        <w:t>应缴费</w:t>
      </w:r>
      <w:r>
        <w:rPr>
          <w:rFonts w:hint="eastAsia" w:ascii="宋体" w:hAnsi="宋体" w:eastAsia="宋体" w:cs="宋体"/>
          <w:sz w:val="24"/>
          <w:szCs w:val="24"/>
        </w:rPr>
        <w:t>险种信息，点击“下一步”；</w:t>
      </w:r>
    </w:p>
    <w:p>
      <w:pPr>
        <w:jc w:val="center"/>
        <w:rPr>
          <w:rFonts w:hint="eastAsia" w:ascii="宋体" w:hAnsi="宋体" w:eastAsia="宋体" w:cs="宋体"/>
          <w:sz w:val="24"/>
          <w:szCs w:val="24"/>
          <w:lang w:eastAsia="zh-CN"/>
        </w:rPr>
      </w:pPr>
      <w:r>
        <w:drawing>
          <wp:inline distT="0" distB="0" distL="114300" distR="114300">
            <wp:extent cx="2819400" cy="549592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tretch>
                      <a:fillRect/>
                    </a:stretch>
                  </pic:blipFill>
                  <pic:spPr>
                    <a:xfrm>
                      <a:off x="0" y="0"/>
                      <a:ext cx="2819400" cy="5495925"/>
                    </a:xfrm>
                    <a:prstGeom prst="rect">
                      <a:avLst/>
                    </a:prstGeom>
                    <a:noFill/>
                    <a:ln>
                      <a:noFill/>
                    </a:ln>
                  </pic:spPr>
                </pic:pic>
              </a:graphicData>
            </a:graphic>
          </wp:inline>
        </w:drawing>
      </w:r>
    </w:p>
    <w:p>
      <w:pPr>
        <w:numPr>
          <w:ilvl w:val="0"/>
          <w:numId w:val="1"/>
        </w:numPr>
        <w:ind w:left="420" w:leftChars="0" w:hanging="420" w:firstLineChars="0"/>
        <w:rPr>
          <w:rFonts w:hint="eastAsia" w:ascii="宋体" w:hAnsi="宋体" w:eastAsia="宋体" w:cs="宋体"/>
          <w:sz w:val="24"/>
          <w:szCs w:val="24"/>
        </w:rPr>
      </w:pPr>
      <w:r>
        <w:rPr>
          <w:rFonts w:hint="eastAsia" w:ascii="宋体" w:hAnsi="宋体" w:eastAsia="宋体" w:cs="宋体"/>
          <w:sz w:val="24"/>
          <w:szCs w:val="24"/>
        </w:rPr>
        <w:t>系统获取对应险种的缴费明细数据，缴费人选择</w:t>
      </w:r>
      <w:r>
        <w:rPr>
          <w:rFonts w:hint="eastAsia" w:ascii="宋体" w:hAnsi="宋体" w:eastAsia="宋体" w:cs="宋体"/>
          <w:sz w:val="24"/>
          <w:szCs w:val="24"/>
          <w:highlight w:val="none"/>
          <w:lang w:eastAsia="zh-CN"/>
        </w:rPr>
        <w:t>应缴费</w:t>
      </w:r>
      <w:r>
        <w:rPr>
          <w:rFonts w:hint="eastAsia" w:ascii="宋体" w:hAnsi="宋体" w:eastAsia="宋体" w:cs="宋体"/>
          <w:sz w:val="24"/>
          <w:szCs w:val="24"/>
        </w:rPr>
        <w:t>明细 ，点击“提交”，选择支付方式，点击“确认缴费”，使用</w:t>
      </w:r>
      <w:r>
        <w:rPr>
          <w:rFonts w:hint="eastAsia" w:ascii="宋体" w:hAnsi="宋体" w:eastAsia="宋体" w:cs="宋体"/>
          <w:sz w:val="24"/>
          <w:szCs w:val="24"/>
          <w:lang w:val="en-US" w:eastAsia="zh-CN"/>
        </w:rPr>
        <w:t>支付宝</w:t>
      </w:r>
      <w:r>
        <w:rPr>
          <w:rFonts w:hint="eastAsia" w:ascii="宋体" w:hAnsi="宋体" w:eastAsia="宋体" w:cs="宋体"/>
          <w:sz w:val="24"/>
          <w:szCs w:val="24"/>
        </w:rPr>
        <w:t>支付进行付款；</w:t>
      </w:r>
    </w:p>
    <w:p>
      <w:pPr>
        <w:jc w:val="center"/>
        <w:rPr>
          <w:rFonts w:hint="eastAsia" w:ascii="宋体" w:hAnsi="宋体" w:eastAsia="宋体" w:cs="宋体"/>
          <w:sz w:val="24"/>
          <w:szCs w:val="24"/>
          <w:lang w:val="en-US" w:eastAsia="zh-CN"/>
        </w:rPr>
      </w:pPr>
      <w:r>
        <w:drawing>
          <wp:inline distT="0" distB="0" distL="114300" distR="114300">
            <wp:extent cx="2705100" cy="54768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tretch>
                      <a:fillRect/>
                    </a:stretch>
                  </pic:blipFill>
                  <pic:spPr>
                    <a:xfrm>
                      <a:off x="0" y="0"/>
                      <a:ext cx="2705100" cy="5476875"/>
                    </a:xfrm>
                    <a:prstGeom prst="rect">
                      <a:avLst/>
                    </a:prstGeom>
                    <a:noFill/>
                    <a:ln>
                      <a:noFill/>
                    </a:ln>
                  </pic:spPr>
                </pic:pic>
              </a:graphicData>
            </a:graphic>
          </wp:inline>
        </w:drawing>
      </w:r>
    </w:p>
    <w:p>
      <w:pPr>
        <w:pStyle w:val="4"/>
        <w:bidi w:val="0"/>
        <w:rPr>
          <w:rFonts w:hint="eastAsia" w:ascii="宋体" w:hAnsi="宋体" w:eastAsia="宋体" w:cs="宋体"/>
          <w:color w:val="331A33" w:themeColor="accent1" w:themeShade="80"/>
          <w:sz w:val="24"/>
          <w:szCs w:val="24"/>
          <w:lang w:val="en-US" w:eastAsia="zh-CN"/>
        </w:rPr>
      </w:pPr>
      <w:r>
        <w:rPr>
          <w:rFonts w:hint="eastAsia" w:ascii="宋体" w:hAnsi="宋体" w:eastAsia="宋体" w:cs="宋体"/>
          <w:color w:val="331A33" w:themeColor="accent1" w:themeShade="80"/>
          <w:sz w:val="24"/>
          <w:szCs w:val="24"/>
          <w:lang w:val="en-US" w:eastAsia="zh-CN"/>
        </w:rPr>
        <w:t>2.4订单查询</w:t>
      </w:r>
    </w:p>
    <w:p>
      <w:pPr>
        <w:rPr>
          <w:rFonts w:hint="eastAsia" w:ascii="宋体" w:hAnsi="宋体" w:eastAsia="宋体" w:cs="宋体"/>
          <w:sz w:val="24"/>
          <w:szCs w:val="24"/>
        </w:rPr>
      </w:pPr>
      <w:r>
        <w:rPr>
          <w:rFonts w:hint="eastAsia" w:ascii="宋体" w:hAnsi="宋体" w:eastAsia="宋体" w:cs="宋体"/>
          <w:sz w:val="24"/>
          <w:szCs w:val="24"/>
        </w:rPr>
        <w:t>订单查询模块可以查询当前用户下所有缴费的订单数据。</w:t>
      </w:r>
    </w:p>
    <w:p>
      <w:pPr>
        <w:jc w:val="center"/>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2834640" cy="5039995"/>
            <wp:effectExtent l="0" t="0" r="381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2834640" cy="5039995"/>
                    </a:xfrm>
                    <a:prstGeom prst="rect">
                      <a:avLst/>
                    </a:prstGeom>
                  </pic:spPr>
                </pic:pic>
              </a:graphicData>
            </a:graphic>
          </wp:inline>
        </w:drawing>
      </w:r>
    </w:p>
    <w:p>
      <w:pPr>
        <w:pStyle w:val="4"/>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2.5已缴费查询</w:t>
      </w:r>
    </w:p>
    <w:p>
      <w:pPr>
        <w:pStyle w:val="5"/>
        <w:bidi w:val="0"/>
        <w:rPr>
          <w:rFonts w:hint="eastAsia"/>
          <w:lang w:val="en-US" w:eastAsia="zh-CN"/>
        </w:rPr>
      </w:pPr>
      <w:r>
        <w:rPr>
          <w:rFonts w:hint="eastAsia" w:ascii="宋体" w:hAnsi="宋体" w:eastAsia="宋体" w:cs="宋体"/>
          <w:i w:val="0"/>
          <w:iCs w:val="0"/>
          <w:lang w:val="en-US" w:eastAsia="zh-CN"/>
        </w:rPr>
        <w:t>2.5.1查询本人缴费信息</w:t>
      </w:r>
    </w:p>
    <w:p>
      <w:pPr>
        <w:numPr>
          <w:ilvl w:val="0"/>
          <w:numId w:val="0"/>
        </w:numPr>
        <w:ind w:leftChars="0"/>
      </w:pPr>
      <w:r>
        <w:drawing>
          <wp:inline distT="0" distB="0" distL="114300" distR="114300">
            <wp:extent cx="2265680" cy="3773805"/>
            <wp:effectExtent l="0" t="0" r="1270" b="171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5"/>
                    <a:stretch>
                      <a:fillRect/>
                    </a:stretch>
                  </pic:blipFill>
                  <pic:spPr>
                    <a:xfrm>
                      <a:off x="0" y="0"/>
                      <a:ext cx="2265680" cy="3773805"/>
                    </a:xfrm>
                    <a:prstGeom prst="rect">
                      <a:avLst/>
                    </a:prstGeom>
                    <a:noFill/>
                    <a:ln>
                      <a:noFill/>
                    </a:ln>
                  </pic:spPr>
                </pic:pic>
              </a:graphicData>
            </a:graphic>
          </wp:inline>
        </w:drawing>
      </w:r>
      <w:r>
        <w:drawing>
          <wp:inline distT="0" distB="0" distL="114300" distR="114300">
            <wp:extent cx="2276475" cy="3865880"/>
            <wp:effectExtent l="0" t="0" r="9525" b="127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6"/>
                    <a:stretch>
                      <a:fillRect/>
                    </a:stretch>
                  </pic:blipFill>
                  <pic:spPr>
                    <a:xfrm>
                      <a:off x="0" y="0"/>
                      <a:ext cx="2276475" cy="3865880"/>
                    </a:xfrm>
                    <a:prstGeom prst="rect">
                      <a:avLst/>
                    </a:prstGeom>
                    <a:noFill/>
                    <a:ln>
                      <a:noFill/>
                    </a:ln>
                  </pic:spPr>
                </pic:pic>
              </a:graphicData>
            </a:graphic>
          </wp:inline>
        </w:drawing>
      </w:r>
    </w:p>
    <w:p>
      <w:pPr>
        <w:numPr>
          <w:ilvl w:val="0"/>
          <w:numId w:val="1"/>
        </w:numPr>
        <w:ind w:left="420" w:leftChars="0" w:hanging="420" w:firstLineChars="0"/>
        <w:rPr>
          <w:rFonts w:hint="eastAsia" w:eastAsia="宋体"/>
          <w:lang w:val="en-US" w:eastAsia="zh-CN"/>
        </w:rPr>
      </w:pPr>
      <w:r>
        <w:rPr>
          <w:rFonts w:hint="eastAsia" w:eastAsia="宋体"/>
          <w:lang w:val="en-US" w:eastAsia="zh-CN"/>
        </w:rPr>
        <w:t>已缴费查询默认查询本人近两年的缴费信息。</w:t>
      </w:r>
    </w:p>
    <w:p>
      <w:pPr>
        <w:numPr>
          <w:ilvl w:val="0"/>
          <w:numId w:val="1"/>
        </w:numPr>
        <w:ind w:left="420" w:leftChars="0" w:hanging="420" w:firstLineChars="0"/>
        <w:rPr>
          <w:rFonts w:hint="eastAsia" w:eastAsia="宋体"/>
          <w:lang w:val="en-US" w:eastAsia="zh-CN"/>
        </w:rPr>
      </w:pPr>
      <w:r>
        <w:rPr>
          <w:rFonts w:hint="eastAsia" w:eastAsia="宋体"/>
          <w:lang w:val="en-US" w:eastAsia="zh-CN"/>
        </w:rPr>
        <w:t>如需查询历史年份的缴费信息，点击查询按钮，修改费款所属期进行查询。查询范围不能超过两年。</w:t>
      </w:r>
    </w:p>
    <w:p>
      <w:pPr>
        <w:pStyle w:val="5"/>
        <w:bidi w:val="0"/>
        <w:rPr>
          <w:rFonts w:hint="eastAsia"/>
          <w:lang w:val="en-US" w:eastAsia="zh-CN"/>
        </w:rPr>
      </w:pPr>
      <w:r>
        <w:rPr>
          <w:rFonts w:hint="eastAsia" w:ascii="宋体" w:hAnsi="宋体" w:eastAsia="宋体" w:cs="宋体"/>
          <w:i w:val="0"/>
          <w:iCs w:val="0"/>
          <w:lang w:val="en-US" w:eastAsia="zh-CN"/>
        </w:rPr>
        <w:t>2.5.2查询未成年缴费信息</w:t>
      </w:r>
    </w:p>
    <w:p>
      <w:pPr>
        <w:numPr>
          <w:ilvl w:val="0"/>
          <w:numId w:val="0"/>
        </w:numPr>
        <w:ind w:leftChars="0"/>
      </w:pPr>
      <w:r>
        <w:drawing>
          <wp:inline distT="0" distB="0" distL="114300" distR="114300">
            <wp:extent cx="2070735" cy="3449955"/>
            <wp:effectExtent l="0" t="0" r="5715" b="1714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5"/>
                    <a:stretch>
                      <a:fillRect/>
                    </a:stretch>
                  </pic:blipFill>
                  <pic:spPr>
                    <a:xfrm>
                      <a:off x="0" y="0"/>
                      <a:ext cx="2070735" cy="3449955"/>
                    </a:xfrm>
                    <a:prstGeom prst="rect">
                      <a:avLst/>
                    </a:prstGeom>
                    <a:noFill/>
                    <a:ln>
                      <a:noFill/>
                    </a:ln>
                  </pic:spPr>
                </pic:pic>
              </a:graphicData>
            </a:graphic>
          </wp:inline>
        </w:drawing>
      </w:r>
      <w:r>
        <w:rPr>
          <w:rFonts w:hint="eastAsia" w:eastAsia="宋体"/>
          <w:lang w:val="en-US" w:eastAsia="zh-CN"/>
        </w:rPr>
        <w:t xml:space="preserve">    </w:t>
      </w:r>
      <w:r>
        <w:drawing>
          <wp:inline distT="0" distB="0" distL="114300" distR="114300">
            <wp:extent cx="2105025" cy="3489325"/>
            <wp:effectExtent l="0" t="0" r="9525" b="1587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7"/>
                    <a:stretch>
                      <a:fillRect/>
                    </a:stretch>
                  </pic:blipFill>
                  <pic:spPr>
                    <a:xfrm>
                      <a:off x="0" y="0"/>
                      <a:ext cx="2105025" cy="3489325"/>
                    </a:xfrm>
                    <a:prstGeom prst="rect">
                      <a:avLst/>
                    </a:prstGeom>
                    <a:noFill/>
                    <a:ln>
                      <a:noFill/>
                    </a:ln>
                  </pic:spPr>
                </pic:pic>
              </a:graphicData>
            </a:graphic>
          </wp:inline>
        </w:drawing>
      </w:r>
      <w:r>
        <w:rPr>
          <w:rFonts w:hint="eastAsia" w:eastAsia="宋体"/>
          <w:lang w:val="en-US" w:eastAsia="zh-CN"/>
        </w:rPr>
        <w:t xml:space="preserve">      </w:t>
      </w:r>
      <w:r>
        <w:drawing>
          <wp:inline distT="0" distB="0" distL="114300" distR="114300">
            <wp:extent cx="2110740" cy="3515360"/>
            <wp:effectExtent l="0" t="0" r="3810" b="889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5"/>
                    <a:stretch>
                      <a:fillRect/>
                    </a:stretch>
                  </pic:blipFill>
                  <pic:spPr>
                    <a:xfrm>
                      <a:off x="0" y="0"/>
                      <a:ext cx="2110740" cy="3515360"/>
                    </a:xfrm>
                    <a:prstGeom prst="rect">
                      <a:avLst/>
                    </a:prstGeom>
                    <a:noFill/>
                    <a:ln>
                      <a:noFill/>
                    </a:ln>
                  </pic:spPr>
                </pic:pic>
              </a:graphicData>
            </a:graphic>
          </wp:inline>
        </w:drawing>
      </w:r>
    </w:p>
    <w:p>
      <w:pPr>
        <w:numPr>
          <w:ilvl w:val="0"/>
          <w:numId w:val="1"/>
        </w:numPr>
        <w:ind w:left="420" w:leftChars="0" w:hanging="420" w:firstLineChars="0"/>
        <w:rPr>
          <w:rFonts w:hint="eastAsia" w:eastAsia="宋体"/>
          <w:lang w:val="en-US" w:eastAsia="zh-CN"/>
        </w:rPr>
      </w:pPr>
      <w:r>
        <w:rPr>
          <w:rFonts w:hint="eastAsia" w:eastAsia="宋体"/>
          <w:lang w:val="en-US" w:eastAsia="zh-CN"/>
        </w:rPr>
        <w:t>由于未成年人可能没有实名认证信息，本系统为了方便父母查询本子女的缴费信息，支持查询未成年人的缴费信息。</w:t>
      </w:r>
    </w:p>
    <w:p>
      <w:pPr>
        <w:numPr>
          <w:ilvl w:val="0"/>
          <w:numId w:val="1"/>
        </w:numPr>
        <w:ind w:left="420" w:leftChars="0" w:hanging="420" w:firstLineChars="0"/>
        <w:rPr>
          <w:rFonts w:hint="eastAsia" w:eastAsia="宋体"/>
          <w:lang w:val="en-US" w:eastAsia="zh-CN"/>
        </w:rPr>
      </w:pPr>
      <w:r>
        <w:rPr>
          <w:rFonts w:hint="eastAsia" w:eastAsia="宋体"/>
          <w:lang w:val="en-US" w:eastAsia="zh-CN"/>
        </w:rPr>
        <w:t>本系统每个账号只支持查询四位未成年人缴费信息，且缴费人年龄为</w:t>
      </w:r>
      <w:r>
        <w:rPr>
          <w:rFonts w:hint="eastAsia" w:ascii="宋体" w:hAnsi="宋体" w:eastAsia="宋体" w:cs="宋体"/>
          <w:lang w:val="en-US" w:eastAsia="zh-CN"/>
        </w:rPr>
        <w:t>16</w:t>
      </w:r>
      <w:r>
        <w:rPr>
          <w:rFonts w:hint="eastAsia" w:eastAsia="宋体"/>
          <w:lang w:val="en-US" w:eastAsia="zh-CN"/>
        </w:rPr>
        <w:t>周岁以下。</w:t>
      </w:r>
    </w:p>
    <w:p>
      <w:pPr>
        <w:pStyle w:val="4"/>
        <w:bidi w:val="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2.6个人委托扣款协议</w:t>
      </w:r>
    </w:p>
    <w:p>
      <w:pPr>
        <w:numPr>
          <w:ilvl w:val="0"/>
          <w:numId w:val="0"/>
        </w:numPr>
        <w:ind w:leftChars="0" w:firstLine="420" w:firstLineChars="200"/>
        <w:rPr>
          <w:rFonts w:hint="default"/>
          <w:sz w:val="21"/>
          <w:szCs w:val="22"/>
          <w:lang w:val="en-US" w:eastAsia="zh-CN"/>
        </w:rPr>
      </w:pPr>
      <w:r>
        <w:rPr>
          <w:rFonts w:hint="eastAsia"/>
          <w:sz w:val="21"/>
          <w:szCs w:val="22"/>
          <w:lang w:val="en-US" w:eastAsia="zh-CN"/>
        </w:rPr>
        <w:t>用户可签订个人委托扣款缴费协议，协议生效后，新疆税务局在每次扣缴费人社会保险费前无需再次征求签订人本人意见，实现社会保险费自动扣款。</w:t>
      </w:r>
    </w:p>
    <w:p>
      <w:pPr>
        <w:jc w:val="center"/>
        <w:rPr>
          <w:rFonts w:hint="default"/>
          <w:b/>
          <w:bCs/>
          <w:lang w:val="en-US" w:eastAsia="zh-CN"/>
        </w:rPr>
      </w:pPr>
      <w:r>
        <w:rPr>
          <w:rFonts w:ascii="宋体" w:hAnsi="宋体" w:eastAsia="宋体" w:cs="宋体"/>
          <w:sz w:val="24"/>
          <w:szCs w:val="24"/>
        </w:rPr>
        <w:drawing>
          <wp:inline distT="0" distB="0" distL="114300" distR="114300">
            <wp:extent cx="3354705" cy="5969000"/>
            <wp:effectExtent l="0" t="0" r="17145" b="12700"/>
            <wp:docPr id="3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IMG_256"/>
                    <pic:cNvPicPr>
                      <a:picLocks noChangeAspect="1"/>
                    </pic:cNvPicPr>
                  </pic:nvPicPr>
                  <pic:blipFill>
                    <a:blip r:embed="rId18"/>
                    <a:stretch>
                      <a:fillRect/>
                    </a:stretch>
                  </pic:blipFill>
                  <pic:spPr>
                    <a:xfrm>
                      <a:off x="0" y="0"/>
                      <a:ext cx="3354705" cy="5969000"/>
                    </a:xfrm>
                    <a:prstGeom prst="rect">
                      <a:avLst/>
                    </a:prstGeom>
                    <a:noFill/>
                    <a:ln w="9525">
                      <a:noFill/>
                    </a:ln>
                  </pic:spPr>
                </pic:pic>
              </a:graphicData>
            </a:graphic>
          </wp:inline>
        </w:drawing>
      </w:r>
    </w:p>
    <w:p>
      <w:pPr>
        <w:spacing w:line="288" w:lineRule="auto"/>
        <w:rPr>
          <w:rFonts w:ascii="微软雅黑" w:hAnsi="微软雅黑" w:eastAsia="微软雅黑" w:cs="微软雅黑"/>
        </w:rPr>
      </w:pPr>
      <w:r>
        <w:rPr>
          <w:rFonts w:hint="eastAsia" w:ascii="微软雅黑" w:hAnsi="微软雅黑" w:eastAsia="微软雅黑" w:cs="微软雅黑"/>
        </w:rPr>
        <w:t>步骤如下：</w:t>
      </w:r>
    </w:p>
    <w:p>
      <w:pPr>
        <w:numPr>
          <w:ilvl w:val="0"/>
          <w:numId w:val="1"/>
        </w:numPr>
        <w:spacing w:line="288" w:lineRule="auto"/>
        <w:ind w:left="420" w:leftChars="0" w:hanging="420" w:firstLineChars="0"/>
        <w:rPr>
          <w:rFonts w:ascii="微软雅黑" w:hAnsi="微软雅黑" w:eastAsia="微软雅黑" w:cs="微软雅黑"/>
        </w:rPr>
      </w:pPr>
      <w:r>
        <w:rPr>
          <w:rFonts w:hint="eastAsia" w:ascii="微软雅黑" w:hAnsi="微软雅黑" w:eastAsia="微软雅黑" w:cs="微软雅黑"/>
          <w:lang w:val="en-US" w:eastAsia="zh-CN"/>
        </w:rPr>
        <w:t>用户进入个人委托扣款缴费协议，可查询已签订成功的个人委托扣款缴费协议。</w:t>
      </w:r>
    </w:p>
    <w:p>
      <w:pPr>
        <w:numPr>
          <w:ilvl w:val="0"/>
          <w:numId w:val="1"/>
        </w:numPr>
        <w:spacing w:line="288" w:lineRule="auto"/>
        <w:ind w:left="420" w:leftChars="0" w:hanging="420" w:firstLineChars="0"/>
        <w:rPr>
          <w:rFonts w:ascii="微软雅黑" w:hAnsi="微软雅黑" w:eastAsia="微软雅黑" w:cs="微软雅黑"/>
        </w:rPr>
      </w:pPr>
      <w:r>
        <w:rPr>
          <w:rFonts w:hint="eastAsia" w:ascii="微软雅黑" w:hAnsi="微软雅黑" w:eastAsia="微软雅黑" w:cs="微软雅黑"/>
          <w:lang w:val="en-US" w:eastAsia="zh-CN"/>
        </w:rPr>
        <w:t>用户点击新增按钮，可选择新增签订个人委托扣款缴费协议。</w:t>
      </w:r>
    </w:p>
    <w:p>
      <w:pPr>
        <w:jc w:val="center"/>
      </w:pPr>
      <w:r>
        <w:rPr>
          <w:rFonts w:ascii="宋体" w:hAnsi="宋体" w:eastAsia="宋体" w:cs="宋体"/>
          <w:sz w:val="24"/>
          <w:szCs w:val="24"/>
        </w:rPr>
        <w:drawing>
          <wp:inline distT="0" distB="0" distL="114300" distR="114300">
            <wp:extent cx="3267710" cy="5813425"/>
            <wp:effectExtent l="0" t="0" r="8890" b="15875"/>
            <wp:docPr id="3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descr="IMG_256"/>
                    <pic:cNvPicPr>
                      <a:picLocks noChangeAspect="1"/>
                    </pic:cNvPicPr>
                  </pic:nvPicPr>
                  <pic:blipFill>
                    <a:blip r:embed="rId19"/>
                    <a:stretch>
                      <a:fillRect/>
                    </a:stretch>
                  </pic:blipFill>
                  <pic:spPr>
                    <a:xfrm>
                      <a:off x="0" y="0"/>
                      <a:ext cx="3267710" cy="5813425"/>
                    </a:xfrm>
                    <a:prstGeom prst="rect">
                      <a:avLst/>
                    </a:prstGeom>
                    <a:noFill/>
                    <a:ln w="9525">
                      <a:noFill/>
                    </a:ln>
                  </pic:spPr>
                </pic:pic>
              </a:graphicData>
            </a:graphic>
          </wp:inline>
        </w:drawing>
      </w:r>
    </w:p>
    <w:p>
      <w:pPr>
        <w:numPr>
          <w:ilvl w:val="0"/>
          <w:numId w:val="1"/>
        </w:numPr>
        <w:spacing w:line="288" w:lineRule="auto"/>
        <w:ind w:left="420" w:leftChars="0" w:hanging="420" w:firstLineChars="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输入缴费人的证件类型、证件号码、姓名并点击确定</w:t>
      </w:r>
    </w:p>
    <w:p>
      <w:pPr>
        <w:jc w:val="center"/>
      </w:pPr>
      <w:r>
        <w:rPr>
          <w:rFonts w:ascii="宋体" w:hAnsi="宋体" w:eastAsia="宋体" w:cs="宋体"/>
          <w:sz w:val="24"/>
          <w:szCs w:val="24"/>
        </w:rPr>
        <w:drawing>
          <wp:inline distT="0" distB="0" distL="114300" distR="114300">
            <wp:extent cx="3589020" cy="6384925"/>
            <wp:effectExtent l="0" t="0" r="11430" b="15875"/>
            <wp:docPr id="3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IMG_256"/>
                    <pic:cNvPicPr>
                      <a:picLocks noChangeAspect="1"/>
                    </pic:cNvPicPr>
                  </pic:nvPicPr>
                  <pic:blipFill>
                    <a:blip r:embed="rId20"/>
                    <a:stretch>
                      <a:fillRect/>
                    </a:stretch>
                  </pic:blipFill>
                  <pic:spPr>
                    <a:xfrm>
                      <a:off x="0" y="0"/>
                      <a:ext cx="3589020" cy="6384925"/>
                    </a:xfrm>
                    <a:prstGeom prst="rect">
                      <a:avLst/>
                    </a:prstGeom>
                    <a:noFill/>
                    <a:ln w="9525">
                      <a:noFill/>
                    </a:ln>
                  </pic:spPr>
                </pic:pic>
              </a:graphicData>
            </a:graphic>
          </wp:inline>
        </w:drawing>
      </w:r>
    </w:p>
    <w:p>
      <w:pPr>
        <w:numPr>
          <w:ilvl w:val="0"/>
          <w:numId w:val="1"/>
        </w:numPr>
        <w:spacing w:line="288" w:lineRule="auto"/>
        <w:ind w:left="420" w:leftChars="0" w:hanging="420" w:firstLineChars="0"/>
        <w:rPr>
          <w:rFonts w:hint="default"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输入绑定需银行卡相关信息。</w:t>
      </w:r>
    </w:p>
    <w:p>
      <w:pPr>
        <w:numPr>
          <w:ilvl w:val="0"/>
          <w:numId w:val="1"/>
        </w:numPr>
        <w:spacing w:line="288" w:lineRule="auto"/>
        <w:ind w:left="420" w:leftChars="0" w:hanging="420" w:firstLineChars="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本系统支持绑定缴费人本人银行卡或者已同意的第三人包括且不完全包括父母、配偶、子女、血（姻）亲属（以下称缴费人）的银行卡。</w:t>
      </w:r>
    </w:p>
    <w:p>
      <w:pPr>
        <w:numPr>
          <w:ilvl w:val="0"/>
          <w:numId w:val="1"/>
        </w:numPr>
        <w:spacing w:line="288" w:lineRule="auto"/>
        <w:ind w:left="420" w:leftChars="0" w:hanging="420" w:firstLineChars="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用户需填写绑定银行卡的开户银行、持卡人姓名、</w:t>
      </w:r>
      <w:r>
        <w:rPr>
          <w:rFonts w:ascii="微软雅黑" w:hAnsi="微软雅黑" w:eastAsia="微软雅黑" w:cs="微软雅黑"/>
          <w:i w:val="0"/>
          <w:caps w:val="0"/>
          <w:color w:val="000000"/>
          <w:spacing w:val="0"/>
          <w:sz w:val="21"/>
          <w:szCs w:val="21"/>
          <w:shd w:val="clear" w:fill="FFFFFF"/>
        </w:rPr>
        <w:t>银行卡绑定手机号码</w:t>
      </w:r>
      <w:r>
        <w:rPr>
          <w:rFonts w:hint="eastAsia" w:ascii="微软雅黑" w:hAnsi="微软雅黑" w:eastAsia="微软雅黑" w:cs="微软雅黑"/>
          <w:lang w:val="en-US" w:eastAsia="zh-CN"/>
        </w:rPr>
        <w:t>等信息</w:t>
      </w:r>
    </w:p>
    <w:p>
      <w:pPr>
        <w:numPr>
          <w:ilvl w:val="0"/>
          <w:numId w:val="1"/>
        </w:numPr>
        <w:spacing w:line="288" w:lineRule="auto"/>
        <w:ind w:left="420" w:leftChars="0" w:hanging="420" w:firstLineChars="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为确保签订人提供的银行账户信息合法真实有效，本人授权新疆税务局将本人提交的相关信息包括但不限于银行卡号、身份证号、手机号、姓名等信息传递给具有资质的第三方服务机构如银联商务股份有限公司进行信息核验。</w:t>
      </w:r>
    </w:p>
    <w:p>
      <w:pPr>
        <w:numPr>
          <w:ilvl w:val="0"/>
          <w:numId w:val="1"/>
        </w:numPr>
        <w:spacing w:line="288" w:lineRule="auto"/>
        <w:ind w:left="420" w:leftChars="0" w:hanging="420" w:firstLineChars="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系统会发送验证码至银行卡绑定手机号码，用户需填写银行卡绑定手机号码收到的验证码</w:t>
      </w:r>
    </w:p>
    <w:p>
      <w:pPr>
        <w:jc w:val="center"/>
        <w:rPr>
          <w:rFonts w:hint="default"/>
          <w:lang w:val="en-US" w:eastAsia="zh-CN"/>
        </w:rPr>
      </w:pPr>
      <w:r>
        <w:drawing>
          <wp:inline distT="0" distB="0" distL="114300" distR="114300">
            <wp:extent cx="3095625" cy="5219700"/>
            <wp:effectExtent l="0" t="0" r="9525" b="0"/>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21"/>
                    <a:stretch>
                      <a:fillRect/>
                    </a:stretch>
                  </pic:blipFill>
                  <pic:spPr>
                    <a:xfrm>
                      <a:off x="0" y="0"/>
                      <a:ext cx="3095625" cy="5219700"/>
                    </a:xfrm>
                    <a:prstGeom prst="rect">
                      <a:avLst/>
                    </a:prstGeom>
                    <a:noFill/>
                    <a:ln>
                      <a:noFill/>
                    </a:ln>
                  </pic:spPr>
                </pic:pic>
              </a:graphicData>
            </a:graphic>
          </wp:inline>
        </w:drawing>
      </w:r>
    </w:p>
    <w:p>
      <w:pPr>
        <w:numPr>
          <w:ilvl w:val="0"/>
          <w:numId w:val="1"/>
        </w:numPr>
        <w:spacing w:line="288" w:lineRule="auto"/>
        <w:ind w:left="420" w:leftChars="0" w:hanging="420" w:firstLineChars="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用户需同意并勾选社会保险费扣费授权书，点击提交后协议签订成功。</w:t>
      </w:r>
    </w:p>
    <w:p>
      <w:pPr>
        <w:jc w:val="center"/>
        <w:rPr>
          <w:rFonts w:hint="default"/>
          <w:lang w:val="en-US" w:eastAsia="zh-CN"/>
        </w:rPr>
      </w:pPr>
      <w:r>
        <w:rPr>
          <w:rFonts w:ascii="宋体" w:hAnsi="宋体" w:eastAsia="宋体" w:cs="宋体"/>
          <w:sz w:val="24"/>
          <w:szCs w:val="24"/>
        </w:rPr>
        <w:drawing>
          <wp:inline distT="0" distB="0" distL="114300" distR="114300">
            <wp:extent cx="3917315" cy="6968490"/>
            <wp:effectExtent l="0" t="0" r="6985" b="3810"/>
            <wp:docPr id="3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IMG_256"/>
                    <pic:cNvPicPr>
                      <a:picLocks noChangeAspect="1"/>
                    </pic:cNvPicPr>
                  </pic:nvPicPr>
                  <pic:blipFill>
                    <a:blip r:embed="rId22"/>
                    <a:stretch>
                      <a:fillRect/>
                    </a:stretch>
                  </pic:blipFill>
                  <pic:spPr>
                    <a:xfrm>
                      <a:off x="0" y="0"/>
                      <a:ext cx="3917315" cy="6968490"/>
                    </a:xfrm>
                    <a:prstGeom prst="rect">
                      <a:avLst/>
                    </a:prstGeom>
                    <a:noFill/>
                    <a:ln w="9525">
                      <a:noFill/>
                    </a:ln>
                  </pic:spPr>
                </pic:pic>
              </a:graphicData>
            </a:graphic>
          </wp:inline>
        </w:drawing>
      </w:r>
    </w:p>
    <w:p/>
    <w:p/>
    <w:p>
      <w:pPr>
        <w:numPr>
          <w:ilvl w:val="0"/>
          <w:numId w:val="0"/>
        </w:numPr>
        <w:ind w:leftChars="0"/>
        <w:rPr>
          <w:rFonts w:hint="eastAsia"/>
          <w:lang w:val="en-US" w:eastAsia="zh-CN"/>
        </w:rPr>
      </w:pPr>
    </w:p>
    <w:sectPr>
      <w:headerReference r:id="rId3" w:type="first"/>
      <w:pgSz w:w="11907" w:h="16839"/>
      <w:pgMar w:top="720" w:right="720" w:bottom="720" w:left="720" w:header="720" w:footer="72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Corbel">
    <w:panose1 w:val="020B0503020204020204"/>
    <w:charset w:val="00"/>
    <w:family w:val="swiss"/>
    <w:pitch w:val="default"/>
    <w:sig w:usb0="A00002EF" w:usb1="4000204B" w:usb2="00000000" w:usb3="00000000" w:csb0="2000009F" w:csb1="00000000"/>
  </w:font>
  <w:font w:name="Meiryo">
    <w:panose1 w:val="020B0604030504040204"/>
    <w:charset w:val="80"/>
    <w:family w:val="auto"/>
    <w:pitch w:val="default"/>
    <w:sig w:usb0="E10102FF" w:usb1="EAC7FFFF" w:usb2="00010012" w:usb3="00000000" w:csb0="6002009F" w:csb1="DFD70000"/>
  </w:font>
  <w:font w:name="方正小标宋简体">
    <w:panose1 w:val="02010601030101010101"/>
    <w:charset w:val="86"/>
    <w:family w:val="auto"/>
    <w:pitch w:val="default"/>
    <w:sig w:usb0="00000001" w:usb1="080E0000" w:usb2="00000000" w:usb3="00000000" w:csb0="00040000" w:csb1="00000000"/>
  </w:font>
  <w:font w:name="Microsoft YaHei UI">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Segoe Print">
    <w:panose1 w:val="02000600000000000000"/>
    <w:charset w:val="00"/>
    <w:family w:val="auto"/>
    <w:pitch w:val="default"/>
    <w:sig w:usb0="0000028F" w:usb1="00000000" w:usb2="00000000" w:usb3="00000000" w:csb0="2000009F" w:csb1="4701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eastAsia"/>
        <w:lang w:val="en-US" w:eastAsia="zh-CN"/>
      </w:rPr>
    </w:pPr>
    <w:r>
      <w:rPr>
        <w:rFonts w:hint="eastAsia" w:eastAsia="宋体"/>
        <w:lang w:val="en-US" w:eastAsia="zh-CN"/>
      </w:rPr>
      <w:t>新疆税务社保缴费小程序用户手册（支付宝小程序）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DBC314"/>
    <w:multiLevelType w:val="singleLevel"/>
    <w:tmpl w:val="A5DBC314"/>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0"/>
  <w:bordersDoNotSurroundFooter w:val="0"/>
  <w:attachedTemplate r:id="rId1"/>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171"/>
    <w:rsid w:val="001652AE"/>
    <w:rsid w:val="001E67EB"/>
    <w:rsid w:val="00291622"/>
    <w:rsid w:val="006F3171"/>
    <w:rsid w:val="00727376"/>
    <w:rsid w:val="00C63F63"/>
    <w:rsid w:val="00D54E6C"/>
    <w:rsid w:val="00ED4BCF"/>
    <w:rsid w:val="0186195C"/>
    <w:rsid w:val="05DD5C60"/>
    <w:rsid w:val="069B5775"/>
    <w:rsid w:val="0C885276"/>
    <w:rsid w:val="0D7D0DB7"/>
    <w:rsid w:val="0D8F0789"/>
    <w:rsid w:val="0E37014F"/>
    <w:rsid w:val="14A4508D"/>
    <w:rsid w:val="17157F42"/>
    <w:rsid w:val="1D2D0AE6"/>
    <w:rsid w:val="1D5A6FF3"/>
    <w:rsid w:val="29F37C00"/>
    <w:rsid w:val="2AC9088E"/>
    <w:rsid w:val="2C874755"/>
    <w:rsid w:val="2C8907E1"/>
    <w:rsid w:val="37B715BE"/>
    <w:rsid w:val="3B311018"/>
    <w:rsid w:val="3D312CF0"/>
    <w:rsid w:val="41B16476"/>
    <w:rsid w:val="43306103"/>
    <w:rsid w:val="45E37A91"/>
    <w:rsid w:val="461157F3"/>
    <w:rsid w:val="46170E2D"/>
    <w:rsid w:val="4751076F"/>
    <w:rsid w:val="487F59A9"/>
    <w:rsid w:val="50930854"/>
    <w:rsid w:val="54907501"/>
    <w:rsid w:val="558D3108"/>
    <w:rsid w:val="5AA67FD7"/>
    <w:rsid w:val="6AF54B6A"/>
    <w:rsid w:val="6B1D33CF"/>
    <w:rsid w:val="6D2F0AE4"/>
    <w:rsid w:val="6F207766"/>
    <w:rsid w:val="711F1A06"/>
    <w:rsid w:val="716925DF"/>
    <w:rsid w:val="7B884F52"/>
    <w:rsid w:val="7C2C2DF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bidi="hi-I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3"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2"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iPriority="3" w:semiHidden="0" w:name="Block Text"/>
    <w:lsdException w:uiPriority="99" w:name="Hyperlink"/>
    <w:lsdException w:uiPriority="99" w:name="FollowedHyperlink"/>
    <w:lsdException w:qFormat="1" w:uiPriority="22" w:name="Strong"/>
    <w:lsdException w:qFormat="1" w:uiPriority="2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80" w:line="360" w:lineRule="auto"/>
    </w:pPr>
    <w:rPr>
      <w:rFonts w:asciiTheme="minorHAnsi" w:hAnsiTheme="minorHAnsi" w:eastAsiaTheme="minorEastAsia" w:cstheme="minorBidi"/>
      <w:color w:val="404040" w:themeColor="text1" w:themeTint="BF"/>
      <w:lang w:val="en-US" w:eastAsia="zh-CN" w:bidi="ar-SA"/>
      <w14:textFill>
        <w14:solidFill>
          <w14:schemeClr w14:val="tx1">
            <w14:lumMod w14:val="75000"/>
            <w14:lumOff w14:val="25000"/>
          </w14:schemeClr>
        </w14:solidFill>
      </w14:textFill>
    </w:rPr>
  </w:style>
  <w:style w:type="paragraph" w:styleId="2">
    <w:name w:val="heading 1"/>
    <w:basedOn w:val="1"/>
    <w:next w:val="1"/>
    <w:link w:val="21"/>
    <w:qFormat/>
    <w:uiPriority w:val="3"/>
    <w:pPr>
      <w:keepNext/>
      <w:keepLines/>
      <w:pBdr>
        <w:top w:val="single" w:color="663366" w:themeColor="accent1" w:sz="4" w:space="31"/>
        <w:bottom w:val="single" w:color="663366" w:themeColor="accent1" w:sz="4" w:space="31"/>
      </w:pBdr>
      <w:shd w:val="clear" w:color="auto" w:fill="663366" w:themeFill="accent1"/>
      <w:spacing w:after="320" w:line="240" w:lineRule="auto"/>
      <w:contextualSpacing/>
      <w:jc w:val="center"/>
      <w:outlineLvl w:val="0"/>
    </w:pPr>
    <w:rPr>
      <w:rFonts w:asciiTheme="majorHAnsi" w:hAnsiTheme="majorHAnsi" w:eastAsiaTheme="majorEastAsia" w:cstheme="majorBidi"/>
      <w:color w:val="FFFFFF" w:themeColor="background1"/>
      <w:sz w:val="52"/>
      <w:szCs w:val="32"/>
      <w14:textFill>
        <w14:solidFill>
          <w14:schemeClr w14:val="bg1"/>
        </w14:solidFill>
      </w14:textFill>
    </w:rPr>
  </w:style>
  <w:style w:type="paragraph" w:styleId="3">
    <w:name w:val="heading 2"/>
    <w:basedOn w:val="1"/>
    <w:next w:val="1"/>
    <w:link w:val="30"/>
    <w:unhideWhenUsed/>
    <w:qFormat/>
    <w:uiPriority w:val="9"/>
    <w:pPr>
      <w:keepNext/>
      <w:keepLines/>
      <w:spacing w:after="60" w:line="288" w:lineRule="auto"/>
      <w:contextualSpacing/>
      <w:outlineLvl w:val="1"/>
    </w:pPr>
    <w:rPr>
      <w:rFonts w:asciiTheme="majorHAnsi" w:hAnsiTheme="majorHAnsi" w:eastAsiaTheme="majorEastAsia" w:cstheme="majorBidi"/>
      <w:color w:val="4D264D" w:themeColor="accent1" w:themeShade="BF"/>
      <w:sz w:val="24"/>
      <w:szCs w:val="26"/>
    </w:rPr>
  </w:style>
  <w:style w:type="paragraph" w:styleId="4">
    <w:name w:val="heading 3"/>
    <w:basedOn w:val="1"/>
    <w:next w:val="1"/>
    <w:link w:val="31"/>
    <w:unhideWhenUsed/>
    <w:qFormat/>
    <w:uiPriority w:val="9"/>
    <w:pPr>
      <w:keepNext/>
      <w:keepLines/>
      <w:spacing w:before="40" w:after="0"/>
      <w:contextualSpacing/>
      <w:outlineLvl w:val="2"/>
    </w:pPr>
    <w:rPr>
      <w:rFonts w:asciiTheme="majorHAnsi" w:hAnsiTheme="majorHAnsi" w:eastAsiaTheme="majorEastAsia" w:cstheme="majorBidi"/>
      <w:color w:val="331A33" w:themeColor="accent1" w:themeShade="80"/>
      <w:sz w:val="22"/>
      <w:szCs w:val="24"/>
    </w:rPr>
  </w:style>
  <w:style w:type="paragraph" w:styleId="5">
    <w:name w:val="heading 4"/>
    <w:basedOn w:val="1"/>
    <w:next w:val="1"/>
    <w:link w:val="32"/>
    <w:unhideWhenUsed/>
    <w:qFormat/>
    <w:uiPriority w:val="9"/>
    <w:pPr>
      <w:keepNext/>
      <w:keepLines/>
      <w:spacing w:before="40" w:after="0"/>
      <w:contextualSpacing/>
      <w:outlineLvl w:val="3"/>
    </w:pPr>
    <w:rPr>
      <w:rFonts w:asciiTheme="majorHAnsi" w:hAnsiTheme="majorHAnsi" w:eastAsiaTheme="majorEastAsia" w:cstheme="majorBidi"/>
      <w:i/>
      <w:iCs/>
      <w:color w:val="4D264D" w:themeColor="accent1" w:themeShade="BF"/>
    </w:rPr>
  </w:style>
  <w:style w:type="paragraph" w:styleId="6">
    <w:name w:val="heading 5"/>
    <w:basedOn w:val="1"/>
    <w:next w:val="1"/>
    <w:link w:val="25"/>
    <w:semiHidden/>
    <w:unhideWhenUsed/>
    <w:qFormat/>
    <w:uiPriority w:val="9"/>
    <w:pPr>
      <w:keepNext/>
      <w:keepLines/>
      <w:spacing w:before="40" w:after="0"/>
      <w:contextualSpacing/>
      <w:jc w:val="center"/>
      <w:outlineLvl w:val="4"/>
    </w:pPr>
    <w:rPr>
      <w:rFonts w:asciiTheme="majorHAnsi" w:hAnsiTheme="majorHAnsi" w:eastAsiaTheme="majorEastAsia" w:cstheme="majorBidi"/>
      <w:color w:val="4D264D" w:themeColor="accent1" w:themeShade="BF"/>
    </w:rPr>
  </w:style>
  <w:style w:type="paragraph" w:styleId="7">
    <w:name w:val="heading 6"/>
    <w:basedOn w:val="1"/>
    <w:next w:val="1"/>
    <w:link w:val="26"/>
    <w:semiHidden/>
    <w:unhideWhenUsed/>
    <w:qFormat/>
    <w:uiPriority w:val="9"/>
    <w:pPr>
      <w:keepNext/>
      <w:keepLines/>
      <w:spacing w:before="40" w:after="0"/>
      <w:contextualSpacing/>
      <w:jc w:val="center"/>
      <w:outlineLvl w:val="5"/>
    </w:pPr>
    <w:rPr>
      <w:rFonts w:asciiTheme="majorHAnsi" w:hAnsiTheme="majorHAnsi" w:eastAsiaTheme="majorEastAsia" w:cstheme="majorBidi"/>
      <w:color w:val="331A33" w:themeColor="accent1" w:themeShade="80"/>
    </w:rPr>
  </w:style>
  <w:style w:type="paragraph" w:styleId="8">
    <w:name w:val="heading 7"/>
    <w:basedOn w:val="1"/>
    <w:next w:val="1"/>
    <w:link w:val="27"/>
    <w:semiHidden/>
    <w:unhideWhenUsed/>
    <w:qFormat/>
    <w:uiPriority w:val="9"/>
    <w:pPr>
      <w:keepNext/>
      <w:keepLines/>
      <w:spacing w:before="40" w:after="0"/>
      <w:contextualSpacing/>
      <w:jc w:val="center"/>
      <w:outlineLvl w:val="6"/>
    </w:pPr>
    <w:rPr>
      <w:rFonts w:asciiTheme="majorHAnsi" w:hAnsiTheme="majorHAnsi" w:eastAsiaTheme="majorEastAsia" w:cstheme="majorBidi"/>
      <w:i/>
      <w:iCs/>
      <w:color w:val="331A33" w:themeColor="accent1" w:themeShade="80"/>
    </w:rPr>
  </w:style>
  <w:style w:type="paragraph" w:styleId="9">
    <w:name w:val="heading 8"/>
    <w:basedOn w:val="1"/>
    <w:next w:val="1"/>
    <w:link w:val="28"/>
    <w:semiHidden/>
    <w:unhideWhenUsed/>
    <w:qFormat/>
    <w:uiPriority w:val="9"/>
    <w:pPr>
      <w:keepNext/>
      <w:keepLines/>
      <w:spacing w:before="40" w:after="0"/>
      <w:contextualSpacing/>
      <w:jc w:val="center"/>
      <w:outlineLvl w:val="7"/>
    </w:pPr>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paragraph" w:styleId="10">
    <w:name w:val="heading 9"/>
    <w:basedOn w:val="1"/>
    <w:next w:val="1"/>
    <w:link w:val="29"/>
    <w:semiHidden/>
    <w:unhideWhenUsed/>
    <w:qFormat/>
    <w:uiPriority w:val="9"/>
    <w:pPr>
      <w:keepNext/>
      <w:keepLines/>
      <w:spacing w:before="40" w:after="0"/>
      <w:contextualSpacing/>
      <w:jc w:val="center"/>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16">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11">
    <w:name w:val="Block Text"/>
    <w:basedOn w:val="1"/>
    <w:unhideWhenUsed/>
    <w:qFormat/>
    <w:uiPriority w:val="3"/>
    <w:pPr>
      <w:spacing w:line="240" w:lineRule="auto"/>
      <w:ind w:left="1440" w:right="1440"/>
    </w:pPr>
    <w:rPr>
      <w:b/>
      <w:iCs/>
      <w:color w:val="FFFFFF" w:themeColor="background1"/>
      <w:sz w:val="24"/>
      <w14:textFill>
        <w14:solidFill>
          <w14:schemeClr w14:val="bg1"/>
        </w14:solidFill>
      </w14:textFill>
    </w:rPr>
  </w:style>
  <w:style w:type="paragraph" w:styleId="12">
    <w:name w:val="footer"/>
    <w:basedOn w:val="1"/>
    <w:link w:val="24"/>
    <w:unhideWhenUsed/>
    <w:qFormat/>
    <w:uiPriority w:val="99"/>
    <w:pPr>
      <w:tabs>
        <w:tab w:val="center" w:pos="4680"/>
        <w:tab w:val="right" w:pos="9360"/>
      </w:tabs>
      <w:spacing w:after="0" w:line="240" w:lineRule="auto"/>
      <w:jc w:val="center"/>
    </w:pPr>
  </w:style>
  <w:style w:type="paragraph" w:styleId="13">
    <w:name w:val="header"/>
    <w:basedOn w:val="1"/>
    <w:link w:val="23"/>
    <w:unhideWhenUsed/>
    <w:qFormat/>
    <w:uiPriority w:val="99"/>
    <w:pPr>
      <w:tabs>
        <w:tab w:val="center" w:pos="4680"/>
        <w:tab w:val="right" w:pos="9360"/>
      </w:tabs>
      <w:spacing w:after="0" w:line="240" w:lineRule="auto"/>
      <w:jc w:val="center"/>
    </w:pPr>
  </w:style>
  <w:style w:type="paragraph" w:styleId="14">
    <w:name w:val="Subtitle"/>
    <w:basedOn w:val="1"/>
    <w:link w:val="20"/>
    <w:qFormat/>
    <w:uiPriority w:val="2"/>
    <w:pPr>
      <w:spacing w:before="240" w:after="120" w:line="240" w:lineRule="auto"/>
      <w:ind w:left="1440" w:right="1440"/>
      <w:contextualSpacing/>
    </w:pPr>
    <w:rPr>
      <w:color w:val="FFFFFF" w:themeColor="background1"/>
      <w:spacing w:val="15"/>
      <w:sz w:val="52"/>
      <w14:textFill>
        <w14:solidFill>
          <w14:schemeClr w14:val="bg1"/>
        </w14:solidFill>
      </w14:textFill>
    </w:rPr>
  </w:style>
  <w:style w:type="paragraph" w:styleId="15">
    <w:name w:val="Title"/>
    <w:basedOn w:val="1"/>
    <w:link w:val="19"/>
    <w:qFormat/>
    <w:uiPriority w:val="1"/>
    <w:pPr>
      <w:spacing w:after="0" w:line="240" w:lineRule="auto"/>
      <w:ind w:left="72" w:right="72"/>
      <w:contextualSpacing/>
      <w:jc w:val="center"/>
    </w:pPr>
    <w:rPr>
      <w:rFonts w:asciiTheme="majorHAnsi" w:hAnsiTheme="majorHAnsi" w:eastAsiaTheme="majorEastAsia" w:cstheme="majorBidi"/>
      <w:color w:val="FFFFFF" w:themeColor="background1"/>
      <w:kern w:val="28"/>
      <w:sz w:val="96"/>
      <w:szCs w:val="56"/>
      <w14:textFill>
        <w14:solidFill>
          <w14:schemeClr w14:val="bg1"/>
        </w14:solidFill>
      </w14:textFill>
    </w:rPr>
  </w:style>
  <w:style w:type="table" w:styleId="18">
    <w:name w:val="Table Grid"/>
    <w:basedOn w:val="17"/>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9">
    <w:name w:val="标题 字符"/>
    <w:basedOn w:val="16"/>
    <w:link w:val="15"/>
    <w:qFormat/>
    <w:uiPriority w:val="1"/>
    <w:rPr>
      <w:rFonts w:asciiTheme="majorHAnsi" w:hAnsiTheme="majorHAnsi" w:eastAsiaTheme="majorEastAsia" w:cstheme="majorBidi"/>
      <w:color w:val="FFFFFF" w:themeColor="background1"/>
      <w:kern w:val="28"/>
      <w:sz w:val="96"/>
      <w:szCs w:val="56"/>
      <w14:textFill>
        <w14:solidFill>
          <w14:schemeClr w14:val="bg1"/>
        </w14:solidFill>
      </w14:textFill>
    </w:rPr>
  </w:style>
  <w:style w:type="character" w:customStyle="1" w:styleId="20">
    <w:name w:val="副标题 字符"/>
    <w:basedOn w:val="16"/>
    <w:link w:val="14"/>
    <w:qFormat/>
    <w:uiPriority w:val="2"/>
    <w:rPr>
      <w:rFonts w:eastAsiaTheme="minorEastAsia"/>
      <w:color w:val="FFFFFF" w:themeColor="background1"/>
      <w:spacing w:val="15"/>
      <w:sz w:val="52"/>
      <w14:textFill>
        <w14:solidFill>
          <w14:schemeClr w14:val="bg1"/>
        </w14:solidFill>
      </w14:textFill>
    </w:rPr>
  </w:style>
  <w:style w:type="character" w:customStyle="1" w:styleId="21">
    <w:name w:val="标题 1 字符"/>
    <w:basedOn w:val="16"/>
    <w:link w:val="2"/>
    <w:qFormat/>
    <w:uiPriority w:val="3"/>
    <w:rPr>
      <w:rFonts w:asciiTheme="majorHAnsi" w:hAnsiTheme="majorHAnsi" w:eastAsiaTheme="majorEastAsia" w:cstheme="majorBidi"/>
      <w:color w:val="FFFFFF" w:themeColor="background1"/>
      <w:sz w:val="52"/>
      <w:szCs w:val="32"/>
      <w:shd w:val="clear" w:color="auto" w:fill="663366" w:themeFill="accent1"/>
      <w14:textFill>
        <w14:solidFill>
          <w14:schemeClr w14:val="bg1"/>
        </w14:solidFill>
      </w14:textFill>
    </w:rPr>
  </w:style>
  <w:style w:type="character" w:styleId="22">
    <w:name w:val="Placeholder Text"/>
    <w:basedOn w:val="16"/>
    <w:semiHidden/>
    <w:qFormat/>
    <w:uiPriority w:val="99"/>
    <w:rPr>
      <w:color w:val="808080"/>
    </w:rPr>
  </w:style>
  <w:style w:type="character" w:customStyle="1" w:styleId="23">
    <w:name w:val="页眉 字符"/>
    <w:basedOn w:val="16"/>
    <w:link w:val="13"/>
    <w:qFormat/>
    <w:uiPriority w:val="99"/>
  </w:style>
  <w:style w:type="character" w:customStyle="1" w:styleId="24">
    <w:name w:val="页脚 字符"/>
    <w:basedOn w:val="16"/>
    <w:link w:val="12"/>
    <w:qFormat/>
    <w:uiPriority w:val="99"/>
  </w:style>
  <w:style w:type="character" w:customStyle="1" w:styleId="25">
    <w:name w:val="标题 5 字符"/>
    <w:basedOn w:val="16"/>
    <w:link w:val="6"/>
    <w:semiHidden/>
    <w:qFormat/>
    <w:uiPriority w:val="9"/>
    <w:rPr>
      <w:rFonts w:asciiTheme="majorHAnsi" w:hAnsiTheme="majorHAnsi" w:eastAsiaTheme="majorEastAsia" w:cstheme="majorBidi"/>
      <w:color w:val="4D264D" w:themeColor="accent1" w:themeShade="BF"/>
    </w:rPr>
  </w:style>
  <w:style w:type="character" w:customStyle="1" w:styleId="26">
    <w:name w:val="标题 6 字符"/>
    <w:basedOn w:val="16"/>
    <w:link w:val="7"/>
    <w:semiHidden/>
    <w:qFormat/>
    <w:uiPriority w:val="9"/>
    <w:rPr>
      <w:rFonts w:asciiTheme="majorHAnsi" w:hAnsiTheme="majorHAnsi" w:eastAsiaTheme="majorEastAsia" w:cstheme="majorBidi"/>
      <w:color w:val="331A33" w:themeColor="accent1" w:themeShade="80"/>
    </w:rPr>
  </w:style>
  <w:style w:type="character" w:customStyle="1" w:styleId="27">
    <w:name w:val="标题 7 字符"/>
    <w:basedOn w:val="16"/>
    <w:link w:val="8"/>
    <w:semiHidden/>
    <w:qFormat/>
    <w:uiPriority w:val="9"/>
    <w:rPr>
      <w:rFonts w:asciiTheme="majorHAnsi" w:hAnsiTheme="majorHAnsi" w:eastAsiaTheme="majorEastAsia" w:cstheme="majorBidi"/>
      <w:i/>
      <w:iCs/>
      <w:color w:val="331A33" w:themeColor="accent1" w:themeShade="80"/>
    </w:rPr>
  </w:style>
  <w:style w:type="character" w:customStyle="1" w:styleId="28">
    <w:name w:val="标题 8 字符"/>
    <w:basedOn w:val="16"/>
    <w:link w:val="9"/>
    <w:semiHidden/>
    <w:qFormat/>
    <w:uiPriority w:val="9"/>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character" w:customStyle="1" w:styleId="29">
    <w:name w:val="标题 9 字符"/>
    <w:basedOn w:val="16"/>
    <w:link w:val="10"/>
    <w:semiHidden/>
    <w:qFormat/>
    <w:uiPriority w:val="9"/>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customStyle="1" w:styleId="30">
    <w:name w:val="标题 2 字符"/>
    <w:basedOn w:val="16"/>
    <w:link w:val="3"/>
    <w:qFormat/>
    <w:uiPriority w:val="9"/>
    <w:rPr>
      <w:rFonts w:asciiTheme="majorHAnsi" w:hAnsiTheme="majorHAnsi" w:eastAsiaTheme="majorEastAsia" w:cstheme="majorBidi"/>
      <w:color w:val="4D264D" w:themeColor="accent1" w:themeShade="BF"/>
      <w:sz w:val="24"/>
      <w:szCs w:val="26"/>
    </w:rPr>
  </w:style>
  <w:style w:type="character" w:customStyle="1" w:styleId="31">
    <w:name w:val="标题 3 字符"/>
    <w:basedOn w:val="16"/>
    <w:link w:val="4"/>
    <w:qFormat/>
    <w:uiPriority w:val="9"/>
    <w:rPr>
      <w:rFonts w:asciiTheme="majorHAnsi" w:hAnsiTheme="majorHAnsi" w:eastAsiaTheme="majorEastAsia" w:cstheme="majorBidi"/>
      <w:color w:val="331A33" w:themeColor="accent1" w:themeShade="80"/>
      <w:sz w:val="22"/>
      <w:szCs w:val="24"/>
    </w:rPr>
  </w:style>
  <w:style w:type="character" w:customStyle="1" w:styleId="32">
    <w:name w:val="标题 4 字符"/>
    <w:basedOn w:val="16"/>
    <w:link w:val="5"/>
    <w:semiHidden/>
    <w:qFormat/>
    <w:uiPriority w:val="9"/>
    <w:rPr>
      <w:rFonts w:asciiTheme="majorHAnsi" w:hAnsiTheme="majorHAnsi" w:eastAsiaTheme="majorEastAsia" w:cstheme="majorBidi"/>
      <w:i/>
      <w:iCs/>
      <w:color w:val="4D264D" w:themeColor="accent1" w:themeShade="BF"/>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4.xml"/><Relationship Id="rId26" Type="http://schemas.openxmlformats.org/officeDocument/2006/relationships/customXml" Target="../customXml/item3.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ouyoukin\Library\Containers\com.microsoft.Word\Data\Library\Application%20Support\Microsoft\Office\16.0\DTS\zh-CN%7bFB89A5EA-0D55-5345-A643-ABB464DAEF70%7d\%7b3F029275-F7F6-9C40-8445-24A80B9A0BF8%7dtf10002089.dotx" TargetMode="External"/></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a:ea typeface=""/>
        <a:cs typeface=""/>
        <a:font script="Jpan" typeface="メイリオ"/>
        <a:font script="Hang" typeface="맑은 고딕"/>
        <a:font script="Hans" typeface="微软雅黑"/>
        <a:font script="Hant" typeface="微軟正黑體"/>
      </a:majorFont>
      <a:minorFont>
        <a:latin typeface="Corbel"/>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290F5A-49DE-486C-9281-3D7A745E981C}">
  <ds:schemaRefs/>
</ds:datastoreItem>
</file>

<file path=customXml/itemProps3.xml><?xml version="1.0" encoding="utf-8"?>
<ds:datastoreItem xmlns:ds="http://schemas.openxmlformats.org/officeDocument/2006/customXml" ds:itemID="{29741E19-5A77-4B3B-9DB8-733443C973A8}">
  <ds:schemaRefs/>
</ds:datastoreItem>
</file>

<file path=customXml/itemProps4.xml><?xml version="1.0" encoding="utf-8"?>
<ds:datastoreItem xmlns:ds="http://schemas.openxmlformats.org/officeDocument/2006/customXml" ds:itemID="{FDAACA56-6547-4F01-94B0-3BD1AE9C7E26}">
  <ds:schemaRefs/>
</ds:datastoreItem>
</file>

<file path=docProps/app.xml><?xml version="1.0" encoding="utf-8"?>
<Properties xmlns="http://schemas.openxmlformats.org/officeDocument/2006/extended-properties" xmlns:vt="http://schemas.openxmlformats.org/officeDocument/2006/docPropsVTypes">
  <Template>小册子.dotx</Template>
  <Pages>4</Pages>
  <Words>41</Words>
  <Characters>240</Characters>
  <Lines>2</Lines>
  <Paragraphs>1</Paragraphs>
  <TotalTime>1</TotalTime>
  <ScaleCrop>false</ScaleCrop>
  <LinksUpToDate>false</LinksUpToDate>
  <CharactersWithSpaces>280</CharactersWithSpaces>
  <Application>WPS Office_10.8.2.6870_F1E327BC-269C-435d-A152-05C5408002CA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2019-08-02T05:54:00Z</dcterms:created>
  <dc:creator>WangRongqin</dc:creator>
  <cp:lastModifiedBy>江炜</cp:lastModifiedBy>
  <dcterms:modified xsi:type="dcterms:W3CDTF">2020-11-02T07:47:20Z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KSOProductBuildVer">
    <vt:lpwstr>2052-10.8.2.6870</vt:lpwstr>
  </property>
</Properties>
</file>