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ind w:leftChars="0"/>
        <w:jc w:val="center"/>
        <w:rPr>
          <w:rFonts w:ascii="黑体" w:cs="黑体" w:eastAsia="黑体" w:hAnsi="黑体" w:hint="eastAsia"/>
          <w:sz w:val="32"/>
          <w:szCs w:val="32"/>
        </w:rPr>
      </w:pPr>
      <w:bookmarkStart w:id="0" w:name="_GoBack"/>
      <w:r>
        <w:rPr>
          <w:rFonts w:ascii="黑体" w:cs="黑体" w:eastAsia="黑体" w:hAnsi="黑体" w:hint="eastAsia"/>
          <w:sz w:val="32"/>
          <w:szCs w:val="32"/>
        </w:rPr>
        <w:t>纳税人涉税违法举报事项分类</w:t>
      </w:r>
      <w:bookmarkEnd w:id="0"/>
    </w:p>
    <w:p>
      <w:pPr>
        <w:pStyle w:val="style0"/>
        <w:numPr>
          <w:ilvl w:val="0"/>
          <w:numId w:val="0"/>
        </w:numPr>
        <w:ind w:leftChars="0"/>
        <w:jc w:val="center"/>
        <w:rPr>
          <w:rFonts w:ascii="黑体" w:cs="黑体" w:eastAsia="黑体" w:hAnsi="黑体" w:hint="eastAsia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Chars="0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由稽查部门负责处理的涉税违法举报事项</w:t>
      </w:r>
    </w:p>
    <w:p>
      <w:pPr>
        <w:pStyle w:val="style0"/>
        <w:numPr>
          <w:ilvl w:val="0"/>
          <w:numId w:val="0"/>
        </w:numPr>
        <w:rPr>
          <w:rFonts w:ascii="楷体" w:cs="楷体" w:eastAsia="楷体" w:hAnsi="楷体" w:hint="eastAsia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  <w:lang w:eastAsia="zh-CN"/>
        </w:rPr>
        <w:t>（一）</w:t>
      </w:r>
      <w:r>
        <w:rPr>
          <w:rFonts w:ascii="楷体" w:cs="楷体" w:eastAsia="楷体" w:hAnsi="楷体" w:hint="eastAsia"/>
          <w:sz w:val="32"/>
          <w:szCs w:val="32"/>
        </w:rPr>
        <w:t>偷税行为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</w:t>
      </w:r>
      <w:r>
        <w:rPr>
          <w:rFonts w:ascii="仿宋" w:cs="仿宋" w:eastAsia="仿宋" w:hAnsi="仿宋" w:hint="eastAsia"/>
          <w:sz w:val="32"/>
          <w:szCs w:val="32"/>
        </w:rPr>
        <w:t>纳税人伪造、变造、隐匿、擅自销毁账簿、记账凭证,或者在账簿上多列支出或者不列、少列收入,或者经税务机关通知申报而拒不申报或者进行虚假的纳税申报,不缴或者少缴应纳税款的行为。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扣缴义务人采取同样手段不缴或者少缴已扣、已收税款的行为。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  <w:lang w:eastAsia="zh-CN"/>
        </w:rPr>
        <w:t>（二）逃避追缴欠税行为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纳税人欠缴应纳税款,采取转移或者隐匿财产的手段,妨碍税务机关追嫩欠缴税款的行为.</w:t>
      </w:r>
    </w:p>
    <w:p>
      <w:pPr>
        <w:pStyle w:val="style0"/>
        <w:numPr>
          <w:ilvl w:val="0"/>
          <w:numId w:val="0"/>
        </w:numPr>
        <w:ind w:leftChars="0"/>
        <w:rPr>
          <w:rFonts w:ascii="楷体" w:cs="楷体" w:eastAsia="楷体" w:hAnsi="楷体" w:hint="eastAsia"/>
          <w:sz w:val="32"/>
          <w:szCs w:val="32"/>
          <w:lang w:eastAsia="zh-CN"/>
        </w:rPr>
      </w:pPr>
      <w:r>
        <w:rPr>
          <w:rFonts w:ascii="楷体" w:cs="楷体" w:eastAsia="楷体" w:hAnsi="楷体" w:hint="eastAsia"/>
          <w:sz w:val="32"/>
          <w:szCs w:val="32"/>
          <w:lang w:eastAsia="zh-CN"/>
        </w:rPr>
        <w:t>（三）骗税行为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以假报出口或者其他欺骗手段,骗取国家出口退税款的行为。</w:t>
      </w:r>
    </w:p>
    <w:p>
      <w:pPr>
        <w:pStyle w:val="style0"/>
        <w:numPr>
          <w:ilvl w:val="0"/>
          <w:numId w:val="0"/>
        </w:numPr>
        <w:ind w:leftChars="0"/>
        <w:rPr>
          <w:rFonts w:ascii="楷体" w:cs="楷体" w:eastAsia="楷体" w:hAnsi="楷体" w:hint="eastAsia"/>
          <w:sz w:val="32"/>
          <w:szCs w:val="32"/>
          <w:lang w:eastAsia="zh-CN"/>
        </w:rPr>
      </w:pPr>
      <w:r>
        <w:rPr>
          <w:rFonts w:ascii="楷体" w:cs="楷体" w:eastAsia="楷体" w:hAnsi="楷体" w:hint="eastAsia"/>
          <w:sz w:val="32"/>
          <w:szCs w:val="32"/>
          <w:lang w:eastAsia="zh-CN"/>
        </w:rPr>
        <w:t>（四）虚开发票行为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为他人、为自己开具与实际经营业务情况不符的发票。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让他人为自己开具与实际经营业务情况不符的发票。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3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介绍他人开具与实际经营业务情况不符的发票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楷体" w:cs="楷体" w:eastAsia="楷体" w:hAnsi="楷体" w:hint="eastAsia"/>
          <w:sz w:val="32"/>
          <w:szCs w:val="32"/>
          <w:lang w:eastAsia="zh-CN"/>
        </w:rPr>
      </w:pPr>
      <w:r>
        <w:rPr>
          <w:rFonts w:ascii="楷体" w:cs="楷体" w:eastAsia="楷体" w:hAnsi="楷体" w:hint="eastAsia"/>
          <w:sz w:val="32"/>
          <w:szCs w:val="32"/>
          <w:lang w:eastAsia="zh-CN"/>
        </w:rPr>
        <w:t>（五）与逃避缴纳税款相关的行为</w:t>
      </w:r>
    </w:p>
    <w:p>
      <w:pPr>
        <w:pStyle w:val="style0"/>
        <w:numPr>
          <w:ilvl w:val="0"/>
          <w:numId w:val="2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纳税人、扣缴义务人编造虚假计税依据的行为。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非法印制、转借、倒卖、变造或者伪造完税凭证的行为。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3.私自印制、伪造、变透发果,非法制造发票防伪专用思伪造发票监制章的行为。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4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转借、转让、介绍他人转让发票、发票监制章和发票防份专用品,以及知道或者应当知道是私自印制、伪造、变造、非法取得或者废止的发票而受让、开具、存放、携带、邮寄、运输读发票的行为。</w:t>
      </w: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由</w:t>
      </w:r>
      <w:r>
        <w:rPr>
          <w:rFonts w:ascii="黑体" w:cs="黑体" w:eastAsia="黑体" w:hAnsi="黑体" w:hint="eastAsia"/>
          <w:sz w:val="32"/>
          <w:szCs w:val="32"/>
          <w:lang w:eastAsia="zh-CN"/>
        </w:rPr>
        <w:t>纳税服务</w:t>
      </w:r>
      <w:r>
        <w:rPr>
          <w:rFonts w:ascii="黑体" w:cs="黑体" w:eastAsia="黑体" w:hAnsi="黑体" w:hint="eastAsia"/>
          <w:sz w:val="32"/>
          <w:szCs w:val="32"/>
        </w:rPr>
        <w:t>部门</w:t>
      </w:r>
      <w:r>
        <w:rPr>
          <w:rFonts w:ascii="黑体" w:cs="黑体" w:eastAsia="黑体" w:hAnsi="黑体" w:hint="eastAsia"/>
          <w:sz w:val="32"/>
          <w:szCs w:val="32"/>
          <w:lang w:eastAsia="zh-CN"/>
        </w:rPr>
        <w:t>统筹</w:t>
      </w:r>
      <w:r>
        <w:rPr>
          <w:rFonts w:ascii="黑体" w:cs="黑体" w:eastAsia="黑体" w:hAnsi="黑体" w:hint="eastAsia"/>
          <w:sz w:val="32"/>
          <w:szCs w:val="32"/>
        </w:rPr>
        <w:t>处理的涉税违法举报事项</w:t>
      </w:r>
    </w:p>
    <w:p>
      <w:pPr>
        <w:pStyle w:val="style0"/>
        <w:numPr>
          <w:ilvl w:val="0"/>
          <w:numId w:val="3"/>
        </w:numPr>
        <w:ind w:leftChars="0"/>
        <w:rPr>
          <w:rFonts w:ascii="楷体" w:cs="楷体" w:eastAsia="楷体" w:hAnsi="楷体" w:hint="eastAsia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</w:rPr>
        <w:t>应开具而未开具发票的行为</w:t>
      </w:r>
    </w:p>
    <w:p>
      <w:pPr>
        <w:pStyle w:val="style0"/>
        <w:numPr>
          <w:ilvl w:val="0"/>
          <w:numId w:val="3"/>
        </w:numPr>
        <w:ind w:leftChars="0"/>
        <w:rPr>
          <w:rFonts w:ascii="楷体" w:cs="楷体" w:eastAsia="楷体" w:hAnsi="楷体" w:hint="eastAsia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</w:rPr>
        <w:t>未</w:t>
      </w:r>
      <w:r>
        <w:rPr>
          <w:rFonts w:ascii="楷体" w:cs="楷体" w:eastAsia="楷体" w:hAnsi="楷体" w:hint="eastAsia"/>
          <w:sz w:val="32"/>
          <w:szCs w:val="32"/>
          <w:lang w:eastAsia="zh-CN"/>
        </w:rPr>
        <w:t>申报</w:t>
      </w:r>
      <w:r>
        <w:rPr>
          <w:rFonts w:ascii="楷体" w:cs="楷体" w:eastAsia="楷体" w:hAnsi="楷体" w:hint="eastAsia"/>
          <w:sz w:val="32"/>
          <w:szCs w:val="32"/>
        </w:rPr>
        <w:t>办理税务登记行为(无照经营行为)</w:t>
      </w:r>
    </w:p>
    <w:p>
      <w:pPr>
        <w:pStyle w:val="style0"/>
        <w:numPr>
          <w:ilvl w:val="0"/>
          <w:numId w:val="3"/>
        </w:numPr>
        <w:ind w:leftChars="0"/>
        <w:rPr>
          <w:rFonts w:ascii="楷体" w:cs="楷体" w:eastAsia="楷体" w:hAnsi="楷体" w:hint="eastAsia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</w:rPr>
        <w:t>其他轻微税收违法行为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未按照规定的期限变更或者注销登记的行为。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</w:t>
      </w:r>
      <w:r>
        <w:rPr>
          <w:rFonts w:ascii="仿宋" w:cs="仿宋" w:eastAsia="仿宋" w:hAnsi="仿宋" w:hint="eastAsia"/>
          <w:sz w:val="32"/>
          <w:szCs w:val="32"/>
        </w:rPr>
        <w:t>未按照规定设置、保管账簿或者保管记账凭证和有关资料的行为。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3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未按照规定将财务、会计制度或者财务、会计处理办法和会计核算软件报送税务机关备查的行为.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4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未按照规定将其全部银行账号向税务机关报告的行为。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5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未按照规定安装、使用税控装置,或者损毁或者擅自改动税控装置的行为。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6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纳税人未按照规定使用税务登记证件,或者转借、涂改损毁、买卖、伪造税务登记证件的行为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7.</w:t>
      </w:r>
      <w:r>
        <w:rPr>
          <w:rFonts w:ascii="仿宋" w:cs="仿宋" w:eastAsia="仿宋" w:hAnsi="仿宋" w:hint="eastAsia"/>
          <w:sz w:val="32"/>
          <w:szCs w:val="32"/>
        </w:rPr>
        <w:t>扣缴义务人未按照规定设置、保管代扣代缴、代收代缴税款账簿或者保管代扣代缴、代收代缴税款记账凭证及有关资料的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8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纳税人未按照规定期限办理纳税申报和报送纳税资料的,或者扣缴义务人未按照规定期限向税务机关报送代扣代缴、代收代缴税款报告表和有关资料的行为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9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纳税人不进行纳税申报,不缴或者少缴应纳税款的行为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10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扣缴义务人应扣未扣、应收不收税款的行为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11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纳税人未按照规定办理税务登记证件验证或者换证手续的行为。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12.</w:t>
      </w:r>
      <w:r>
        <w:rPr>
          <w:rFonts w:ascii="仿宋" w:cs="仿宋" w:eastAsia="仿宋" w:hAnsi="仿宋" w:hint="eastAsia"/>
          <w:sz w:val="32"/>
          <w:szCs w:val="32"/>
        </w:rPr>
        <w:t>银行和其他金融机构未依照税收征管法的规定在从事生产、经营纳税人的账户中录入税务登记证件号码,或者未按规定在税务登记证件中录入从事生产、经营纳税人账户账号的行为。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13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纳税人拒绝代扣、代收税款的行为。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14.</w:t>
      </w:r>
      <w:r>
        <w:rPr>
          <w:rFonts w:ascii="仿宋" w:cs="仿宋" w:eastAsia="仿宋" w:hAnsi="仿宋" w:hint="eastAsia"/>
          <w:sz w:val="32"/>
          <w:szCs w:val="32"/>
        </w:rPr>
        <w:t>纳税人通过提供虚假证明资料等手段,骗取税务登记证&lt;的行为。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15.</w:t>
      </w:r>
      <w:r>
        <w:rPr>
          <w:rFonts w:ascii="仿宋" w:cs="仿宋" w:eastAsia="仿宋" w:hAnsi="仿宋" w:hint="eastAsia"/>
          <w:sz w:val="32"/>
          <w:szCs w:val="32"/>
        </w:rPr>
        <w:t>未按照规定的时限、顺序、栏目,全部联次一次性开具发票，或者未加益发票专用章的行为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16.</w:t>
      </w:r>
      <w:r>
        <w:rPr>
          <w:rFonts w:ascii="仿宋" w:cs="仿宋" w:eastAsia="仿宋" w:hAnsi="仿宋" w:hint="eastAsia"/>
          <w:sz w:val="32"/>
          <w:szCs w:val="32"/>
        </w:rPr>
        <w:t>使用税控装置开具发票,未按期向主管税务机关报送开具发票数据的行为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17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使用非税控电子器具开具发票,未将非税控电子器具使用的软件程序说明资料报主管税务机关备案,或者未按照规定保存、报送开具发票数据的行为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18.</w:t>
      </w:r>
      <w:r>
        <w:rPr>
          <w:rFonts w:ascii="仿宋" w:cs="仿宋" w:eastAsia="仿宋" w:hAnsi="仿宋" w:hint="eastAsia"/>
          <w:sz w:val="32"/>
          <w:szCs w:val="32"/>
        </w:rPr>
        <w:t>拆本使用发票的行为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19.</w:t>
      </w:r>
      <w:r>
        <w:rPr>
          <w:rFonts w:ascii="仿宋" w:cs="仿宋" w:eastAsia="仿宋" w:hAnsi="仿宋" w:hint="eastAsia"/>
          <w:sz w:val="32"/>
          <w:szCs w:val="32"/>
        </w:rPr>
        <w:t>扩大发票使用范围的行为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20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.</w:t>
      </w:r>
      <w:r>
        <w:rPr>
          <w:rFonts w:ascii="仿宋" w:cs="仿宋" w:eastAsia="仿宋" w:hAnsi="仿宋" w:hint="eastAsia"/>
          <w:sz w:val="32"/>
          <w:szCs w:val="32"/>
        </w:rPr>
        <w:t>以其他凭证代替发票使用的行为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21.</w:t>
      </w:r>
      <w:r>
        <w:rPr>
          <w:rFonts w:ascii="仿宋" w:cs="仿宋" w:eastAsia="仿宋" w:hAnsi="仿宋" w:hint="eastAsia"/>
          <w:sz w:val="32"/>
          <w:szCs w:val="32"/>
        </w:rPr>
        <w:t>跨规定区域开具发票的行为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numPr>
          <w:ilvl w:val="0"/>
          <w:numId w:val="0"/>
        </w:numPr>
        <w:ind w:leftChars="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2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</w:t>
      </w:r>
      <w:r>
        <w:rPr>
          <w:rFonts w:ascii="仿宋" w:cs="仿宋" w:eastAsia="仿宋" w:hAnsi="仿宋" w:hint="eastAsia"/>
          <w:sz w:val="32"/>
          <w:szCs w:val="32"/>
        </w:rPr>
        <w:t>未按照规定缴销发票的行为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新宋体"/>
    <w:panose1 w:val="02010609030001010101"/>
    <w:charset w:val="86"/>
    <w:family w:val="auto"/>
    <w:pitch w:val="default"/>
    <w:sig w:usb0="00000000" w:usb1="0000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A1261F1"/>
    <w:lvl w:ilvl="0">
      <w:start w:val="1"/>
      <w:numFmt w:val="chineseCounting"/>
      <w:lvlText w:val="(%1)"/>
      <w:lvlJc w:val="left"/>
      <w:pPr>
        <w:tabs>
          <w:tab w:val="left" w:leader="none" w:pos="312"/>
        </w:tabs>
      </w:pPr>
      <w:rPr>
        <w:rFonts w:hint="eastAsia"/>
      </w:rPr>
    </w:lvl>
  </w:abstractNum>
  <w:abstractNum w:abstractNumId="1">
    <w:nsid w:val="00000001"/>
    <w:multiLevelType w:val="singleLevel"/>
    <w:tmpl w:val="F4CC1DEE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2">
    <w:nsid w:val="00000002"/>
    <w:multiLevelType w:val="singleLevel"/>
    <w:tmpl w:val="3D3953FD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1305</Words>
  <Pages>1</Pages>
  <Characters>1348</Characters>
  <Application>WPS Office</Application>
  <DocSecurity>0</DocSecurity>
  <Paragraphs>46</Paragraphs>
  <ScaleCrop>false</ScaleCrop>
  <LinksUpToDate>false</LinksUpToDate>
  <CharactersWithSpaces>1348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2020-08-12T19:44:35Z</dcterms:created>
  <dc:creator>周佳的iPhone</dc:creator>
  <lastModifiedBy>MI 9</lastModifiedBy>
  <dcterms:modified xsi:type="dcterms:W3CDTF">2020-08-13T02:54:16Z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