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2F" w:rsidRDefault="00722BDC">
      <w:pPr>
        <w:pStyle w:val="11"/>
        <w:keepNext w:val="0"/>
        <w:keepLines w:val="0"/>
        <w:wordWrap w:val="0"/>
        <w:topLinePunct w:val="0"/>
        <w:autoSpaceDE/>
        <w:autoSpaceDN/>
        <w:adjustRightInd/>
        <w:spacing w:before="336" w:after="336"/>
        <w:ind w:firstLineChars="0" w:firstLine="0"/>
        <w:rPr>
          <w:bCs/>
        </w:rPr>
      </w:pPr>
      <w:bookmarkStart w:id="0" w:name="_Hlk13081401"/>
      <w:bookmarkStart w:id="1" w:name="_Toc20478"/>
      <w:bookmarkStart w:id="2" w:name="_Toc1188916465_WPSOffice_Level1"/>
      <w:bookmarkStart w:id="3" w:name="_Toc1931175567_WPSOffice_Level2"/>
      <w:bookmarkStart w:id="4" w:name="_Toc10336_WPSOffice_Level1"/>
      <w:bookmarkEnd w:id="0"/>
      <w:r>
        <w:rPr>
          <w:rFonts w:hint="eastAsia"/>
          <w:bCs/>
        </w:rPr>
        <w:t>7</w:t>
      </w:r>
      <w:r>
        <w:rPr>
          <w:rFonts w:hint="eastAsia"/>
          <w:bCs/>
        </w:rPr>
        <w:t xml:space="preserve">　</w:t>
      </w:r>
      <w:bookmarkEnd w:id="1"/>
      <w:r>
        <w:rPr>
          <w:rFonts w:hint="eastAsia"/>
          <w:bCs/>
        </w:rPr>
        <w:t>出口退（免）税指南</w:t>
      </w:r>
    </w:p>
    <w:p w:rsidR="008C002F" w:rsidRDefault="00722BDC">
      <w:pPr>
        <w:wordWrap w:val="0"/>
        <w:spacing w:line="360" w:lineRule="auto"/>
        <w:ind w:firstLine="480"/>
        <w:rPr>
          <w:rFonts w:ascii="楷体" w:eastAsia="楷体" w:hAnsi="楷体" w:cs="Times New Roman" w:hint="default"/>
        </w:rPr>
      </w:pPr>
      <w:r>
        <w:rPr>
          <w:rFonts w:ascii="楷体" w:eastAsia="楷体" w:hAnsi="楷体" w:cs="Times New Roman"/>
        </w:rPr>
        <w:t>出口退（免）税，是指对出口货物劳务和适用增值税零税率的服务、无形资产等实行免征和退还增值税、消费税的法定制度，出口退（免）税政策对增强我国出口产品的国际竞争力，扩大出口，增加就业，保证国际收支平衡，增加国家外汇储备，促进国民经济持续快速健康发展发挥了重要作用。符合条件的出口企业应当按照出口货物退（免）税的法定程序申请及办理退（免）税</w:t>
      </w:r>
      <w:r>
        <w:rPr>
          <w:rFonts w:ascii="楷体" w:eastAsia="楷体" w:hAnsi="楷体" w:cs="Times New Roman" w:hint="default"/>
        </w:rPr>
        <w:t>相关</w:t>
      </w:r>
      <w:r>
        <w:rPr>
          <w:rFonts w:ascii="楷体" w:eastAsia="楷体" w:hAnsi="楷体" w:cs="Times New Roman"/>
        </w:rPr>
        <w:t>手续，包括</w:t>
      </w:r>
      <w:r>
        <w:rPr>
          <w:rFonts w:eastAsia="楷体" w:cs="Times New Roman"/>
        </w:rPr>
        <w:t>4</w:t>
      </w:r>
      <w:r>
        <w:rPr>
          <w:rFonts w:ascii="楷体" w:eastAsia="楷体" w:hAnsi="楷体" w:cs="Times New Roman"/>
        </w:rPr>
        <w:t>类</w:t>
      </w:r>
      <w:r>
        <w:rPr>
          <w:rFonts w:eastAsia="楷体" w:cs="Times New Roman"/>
        </w:rPr>
        <w:t>22</w:t>
      </w:r>
      <w:r>
        <w:rPr>
          <w:rFonts w:ascii="楷体" w:eastAsia="楷体" w:hAnsi="楷体" w:cs="Times New Roman"/>
        </w:rPr>
        <w:t>个事项。</w:t>
      </w:r>
    </w:p>
    <w:p w:rsidR="008C002F" w:rsidRDefault="00722BDC">
      <w:pPr>
        <w:wordWrap w:val="0"/>
        <w:spacing w:beforeLines="300" w:before="1008" w:afterLines="150" w:after="504" w:line="360" w:lineRule="auto"/>
        <w:ind w:firstLine="643"/>
        <w:outlineLvl w:val="1"/>
        <w:rPr>
          <w:rFonts w:eastAsia="黑体" w:cs="Times New Roman" w:hint="default"/>
          <w:b/>
          <w:bCs/>
          <w:sz w:val="32"/>
          <w:szCs w:val="32"/>
        </w:rPr>
      </w:pPr>
      <w:bookmarkStart w:id="5" w:name="_Toc8731"/>
      <w:r>
        <w:rPr>
          <w:rFonts w:eastAsia="黑体" w:cs="Times New Roman"/>
          <w:b/>
          <w:bCs/>
          <w:sz w:val="32"/>
          <w:szCs w:val="32"/>
        </w:rPr>
        <w:t>7.1</w:t>
      </w:r>
      <w:r>
        <w:rPr>
          <w:rFonts w:eastAsia="黑体" w:cs="Times New Roman"/>
          <w:b/>
          <w:bCs/>
          <w:sz w:val="32"/>
          <w:szCs w:val="32"/>
        </w:rPr>
        <w:t xml:space="preserve">　出口退（免）税备案</w:t>
      </w:r>
      <w:bookmarkEnd w:id="5"/>
    </w:p>
    <w:p w:rsidR="008C002F" w:rsidRDefault="00722BDC">
      <w:pPr>
        <w:wordWrap w:val="0"/>
        <w:spacing w:beforeLines="100" w:before="336" w:afterLines="100" w:after="336" w:line="360" w:lineRule="auto"/>
        <w:outlineLvl w:val="2"/>
        <w:rPr>
          <w:rFonts w:eastAsia="黑体" w:cs="Times New Roman" w:hint="default"/>
          <w:b/>
          <w:bCs/>
          <w:kern w:val="0"/>
          <w:sz w:val="28"/>
          <w:szCs w:val="28"/>
        </w:rPr>
      </w:pPr>
      <w:bookmarkStart w:id="6" w:name="_Toc19046"/>
      <w:r>
        <w:rPr>
          <w:rFonts w:eastAsia="黑体" w:cs="Times New Roman"/>
          <w:b/>
          <w:bCs/>
          <w:kern w:val="0"/>
          <w:sz w:val="28"/>
          <w:szCs w:val="28"/>
        </w:rPr>
        <w:t>7.1.1</w:t>
      </w:r>
      <w:r>
        <w:rPr>
          <w:rFonts w:eastAsia="黑体" w:cs="Times New Roman"/>
          <w:b/>
          <w:bCs/>
          <w:kern w:val="0"/>
          <w:sz w:val="28"/>
          <w:szCs w:val="28"/>
        </w:rPr>
        <w:t>—</w:t>
      </w:r>
      <w:r>
        <w:rPr>
          <w:rFonts w:eastAsia="黑体" w:cs="Times New Roman"/>
          <w:b/>
          <w:bCs/>
          <w:kern w:val="0"/>
          <w:sz w:val="28"/>
          <w:szCs w:val="28"/>
        </w:rPr>
        <w:t>140</w:t>
      </w:r>
      <w:r>
        <w:rPr>
          <w:rFonts w:eastAsia="黑体" w:cs="Times New Roman"/>
          <w:b/>
          <w:bCs/>
          <w:kern w:val="0"/>
          <w:sz w:val="28"/>
          <w:szCs w:val="28"/>
        </w:rPr>
        <w:t xml:space="preserve">　出口退（免）税企业备案信息报告</w:t>
      </w:r>
      <w:bookmarkEnd w:id="6"/>
    </w:p>
    <w:p w:rsidR="008C002F" w:rsidRDefault="00722BDC">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出口退（免）税企业备案信息报告</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eastAsia="黑体" w:hAnsi="宋体" w:cs="Times New Roman" w:hint="default"/>
          <w:kern w:val="0"/>
        </w:rPr>
      </w:pPr>
      <w:r>
        <w:rPr>
          <w:rFonts w:ascii="宋体" w:hAnsi="宋体" w:cs="Times New Roman"/>
          <w:kern w:val="0"/>
        </w:rPr>
        <w:t>出口退（免）税企业备案信息报告事项是指享受出口退（免）税政策的出口企业，在申报出口退（免）税前向主管税务机关申请办理出口退（免）税企业备案以及后续的备案变更、备案撤回事项。具体包括</w:t>
      </w:r>
      <w:r>
        <w:rPr>
          <w:rFonts w:ascii="宋体" w:hAnsi="宋体" w:cs="Times New Roman" w:hint="default"/>
          <w:kern w:val="0"/>
        </w:rPr>
        <w:t>：</w:t>
      </w:r>
      <w:r>
        <w:rPr>
          <w:rFonts w:ascii="宋体" w:hAnsi="宋体" w:cs="Times New Roman"/>
          <w:kern w:val="0"/>
        </w:rPr>
        <w:t>出口退（免）税备案、生产企业委托代办退税备案、外贸综合服务企业代办退税备案。</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出口退（免）税备案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出口企业或其他单位首次向税务机关申报出口退（免）税，应向主管税务机关办理出口退（免）税备案。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出口企业或其他单位备案登记的内容发生变更的，需自变更之日起</w:t>
      </w:r>
      <w:r>
        <w:rPr>
          <w:rFonts w:cs="Times New Roman"/>
          <w:kern w:val="0"/>
        </w:rPr>
        <w:t>30</w:t>
      </w:r>
      <w:r>
        <w:rPr>
          <w:rFonts w:ascii="宋体" w:hAnsi="宋体" w:cs="Times New Roman"/>
          <w:kern w:val="0"/>
        </w:rPr>
        <w:t>日内办理备案变更，需清税注销或撤回备案的应向主管税务机关申请办理撤回出口退（免）税备案手续。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lastRenderedPageBreak/>
        <w:t>经营融资租赁</w:t>
      </w:r>
      <w:r>
        <w:rPr>
          <w:rFonts w:ascii="宋体" w:hAnsi="宋体" w:cs="Times New Roman" w:hint="default"/>
          <w:kern w:val="0"/>
        </w:rPr>
        <w:t>货物出口</w:t>
      </w:r>
      <w:r>
        <w:rPr>
          <w:rFonts w:ascii="宋体" w:hAnsi="宋体" w:cs="Times New Roman"/>
          <w:kern w:val="0"/>
        </w:rPr>
        <w:t>业务的企业应在首份融资租赁合同签订之日起</w:t>
      </w:r>
      <w:r>
        <w:rPr>
          <w:rFonts w:cs="Times New Roman"/>
          <w:kern w:val="0"/>
        </w:rPr>
        <w:t>30</w:t>
      </w:r>
      <w:r>
        <w:rPr>
          <w:rFonts w:ascii="宋体" w:hAnsi="宋体" w:cs="Times New Roman"/>
          <w:kern w:val="0"/>
        </w:rPr>
        <w:t>日内，向主管税务机关办理经营融资租赁退税备案手续。融资租赁业务出租方退税备案内容变更或撤回的，需向主管税务机关办理备案变更或备案撤回手续。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w:t>
      </w:r>
      <w:r>
        <w:rPr>
          <w:rFonts w:ascii="宋体" w:hAnsi="宋体" w:cs="Times New Roman" w:hint="default"/>
          <w:kern w:val="0"/>
        </w:rPr>
        <w:t>进行</w:t>
      </w:r>
      <w:r>
        <w:rPr>
          <w:rFonts w:ascii="宋体" w:hAnsi="宋体" w:cs="Times New Roman"/>
          <w:kern w:val="0"/>
        </w:rPr>
        <w:t>首次启运港退（免）税申报时，即视为出口企业完成启运港退（免）税备案。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横琴、平潭区内从区外购买货物的企业、区内水电气企业</w:t>
      </w:r>
      <w:r>
        <w:rPr>
          <w:rFonts w:ascii="宋体" w:hAnsi="宋体" w:cs="Times New Roman" w:hint="default"/>
          <w:kern w:val="0"/>
        </w:rPr>
        <w:t>适</w:t>
      </w:r>
      <w:r>
        <w:rPr>
          <w:rFonts w:ascii="宋体" w:hAnsi="宋体" w:cs="Times New Roman"/>
          <w:kern w:val="0"/>
        </w:rPr>
        <w:t>用增值税和消费税退税政策的</w:t>
      </w:r>
      <w:r>
        <w:rPr>
          <w:rFonts w:ascii="宋体" w:hAnsi="宋体" w:cs="Times New Roman" w:hint="default"/>
          <w:kern w:val="0"/>
        </w:rPr>
        <w:t>，应当向主管税务机关</w:t>
      </w:r>
      <w:r>
        <w:rPr>
          <w:rFonts w:ascii="宋体" w:hAnsi="宋体" w:cs="Times New Roman"/>
          <w:kern w:val="0"/>
        </w:rPr>
        <w:t>办理出口退（免）税备案手续。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退税代理机构首次申报境外旅客离境退税结算时，</w:t>
      </w:r>
      <w:r>
        <w:rPr>
          <w:rFonts w:ascii="宋体" w:hAnsi="宋体" w:cs="Times New Roman" w:hint="default"/>
          <w:kern w:val="0"/>
        </w:rPr>
        <w:t>应先向主管税务机关</w:t>
      </w:r>
      <w:r>
        <w:rPr>
          <w:rFonts w:ascii="宋体" w:hAnsi="宋体" w:cs="Times New Roman"/>
          <w:kern w:val="0"/>
        </w:rPr>
        <w:t>办理退税代理机构备案。</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生产企业委托代办退税备案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符合条件的生产企业在已办理出口退（免）税备案后，首次委托综服企业代办退税前，应当向主管税务机关办理委托代办出口退税备案。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委托代办退税的生产企业</w:t>
      </w:r>
      <w:r>
        <w:rPr>
          <w:rFonts w:ascii="宋体" w:hAnsi="宋体" w:cs="Times New Roman" w:hint="default"/>
          <w:kern w:val="0"/>
        </w:rPr>
        <w:t>的</w:t>
      </w:r>
      <w:r>
        <w:rPr>
          <w:rFonts w:ascii="宋体" w:hAnsi="宋体" w:cs="Times New Roman"/>
          <w:kern w:val="0"/>
        </w:rPr>
        <w:t>《代办退税情况备案表》中的内容发生变更的，委托代办退税的生产企业</w:t>
      </w:r>
      <w:r>
        <w:rPr>
          <w:rFonts w:ascii="宋体" w:hAnsi="宋体" w:cs="Times New Roman" w:hint="default"/>
          <w:kern w:val="0"/>
        </w:rPr>
        <w:t>应</w:t>
      </w:r>
      <w:r>
        <w:rPr>
          <w:rFonts w:ascii="宋体" w:hAnsi="宋体" w:cs="Times New Roman"/>
          <w:kern w:val="0"/>
        </w:rPr>
        <w:t>自变更之日起</w:t>
      </w:r>
      <w:r>
        <w:rPr>
          <w:rFonts w:cs="Times New Roman"/>
          <w:kern w:val="0"/>
        </w:rPr>
        <w:t>30</w:t>
      </w:r>
      <w:r>
        <w:rPr>
          <w:rFonts w:ascii="宋体" w:hAnsi="宋体" w:cs="Times New Roman"/>
          <w:kern w:val="0"/>
        </w:rPr>
        <w:t>日内，向主管税务机关申请办理备案内容的变更。</w:t>
      </w:r>
    </w:p>
    <w:p w:rsidR="008C002F" w:rsidRDefault="00722BDC">
      <w:pPr>
        <w:wordWrap w:val="0"/>
        <w:spacing w:line="360" w:lineRule="auto"/>
        <w:ind w:firstLine="480"/>
        <w:rPr>
          <w:rFonts w:ascii="宋体" w:hAnsi="宋体" w:cs="Times New Roman" w:hint="default"/>
          <w:kern w:val="0"/>
        </w:rPr>
      </w:pPr>
      <w:r>
        <w:rPr>
          <w:rFonts w:ascii="宋体" w:hAnsi="宋体" w:cs="Times New Roman"/>
        </w:rPr>
        <w:t>委托外贸综合服务企业代办退税的转登记纳税人，应在综服企业主管税务机关按规定向综服企业结清该转登记纳税人的代办退税款后，按照规定办理委托代办退税备案</w:t>
      </w:r>
      <w:r>
        <w:rPr>
          <w:rFonts w:ascii="宋体" w:hAnsi="宋体" w:cs="Times New Roman"/>
          <w:kern w:val="0"/>
        </w:rPr>
        <w:t>撤回。</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生产企业办理撤回委托代办退税备案事项的，应在综服企业主管税务机关按规定向综服企业结清该生产企业的代办退税款后办理。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委托代办退税的生产企业办理撤回出口退（免）税备案事项的，应按规定先办理撤回委托代办退税备案事项。</w:t>
      </w:r>
    </w:p>
    <w:p w:rsidR="008C002F" w:rsidRDefault="00722BDC">
      <w:pPr>
        <w:wordWrap w:val="0"/>
        <w:spacing w:line="360" w:lineRule="auto"/>
        <w:ind w:firstLine="480"/>
        <w:rPr>
          <w:rFonts w:ascii="宋体" w:hAnsi="宋体" w:cs="宋体" w:hint="default"/>
          <w:kern w:val="0"/>
        </w:rPr>
      </w:pPr>
      <w:r>
        <w:rPr>
          <w:rFonts w:cs="Times New Roman"/>
          <w:kern w:val="0"/>
        </w:rPr>
        <w:t>3.</w:t>
      </w:r>
      <w:r>
        <w:rPr>
          <w:rFonts w:ascii="宋体" w:hAnsi="宋体" w:cs="Times New Roman"/>
          <w:kern w:val="0"/>
        </w:rPr>
        <w:t>外贸综合服务企业代办退税备案</w:t>
      </w:r>
    </w:p>
    <w:p w:rsidR="008C002F" w:rsidRDefault="00722BDC">
      <w:pPr>
        <w:wordWrap w:val="0"/>
        <w:spacing w:line="360" w:lineRule="auto"/>
        <w:ind w:firstLine="480"/>
        <w:rPr>
          <w:rFonts w:cs="Times New Roman" w:hint="default"/>
          <w:kern w:val="0"/>
        </w:rPr>
      </w:pPr>
      <w:r>
        <w:rPr>
          <w:rFonts w:ascii="宋体" w:hAnsi="宋体" w:cs="Times New Roman"/>
          <w:kern w:val="0"/>
        </w:rPr>
        <w:t>符合条件的外贸综合服务企业</w:t>
      </w:r>
      <w:r>
        <w:rPr>
          <w:rFonts w:ascii="宋体" w:hAnsi="宋体" w:cs="宋体"/>
          <w:kern w:val="0"/>
        </w:rPr>
        <w:t>办理出口退（免）税备案后，在为每户生产企业首次代办退税前，</w:t>
      </w:r>
      <w:r>
        <w:rPr>
          <w:rFonts w:ascii="宋体" w:hAnsi="宋体" w:cs="Times New Roman"/>
          <w:kern w:val="0"/>
        </w:rPr>
        <w:t>应当向主管税务机关办理代办退税备案。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外贸综合服务企业</w:t>
      </w:r>
      <w:r>
        <w:rPr>
          <w:rFonts w:ascii="宋体" w:hAnsi="宋体" w:cs="Times New Roman" w:hint="default"/>
          <w:kern w:val="0"/>
        </w:rPr>
        <w:t>的</w:t>
      </w:r>
      <w:r>
        <w:rPr>
          <w:rFonts w:ascii="宋体" w:hAnsi="宋体" w:cs="Times New Roman"/>
          <w:kern w:val="0"/>
        </w:rPr>
        <w:t>《代办退税情况备案表》中的内容发生变更的，外贸综合服务企业</w:t>
      </w:r>
      <w:r>
        <w:rPr>
          <w:rFonts w:ascii="宋体" w:hAnsi="宋体" w:cs="Times New Roman" w:hint="default"/>
          <w:kern w:val="0"/>
        </w:rPr>
        <w:t>应</w:t>
      </w:r>
      <w:r>
        <w:rPr>
          <w:rFonts w:ascii="宋体" w:hAnsi="宋体" w:cs="Times New Roman"/>
          <w:kern w:val="0"/>
        </w:rPr>
        <w:t>自变更之日起</w:t>
      </w:r>
      <w:r>
        <w:rPr>
          <w:rFonts w:cs="Times New Roman"/>
          <w:kern w:val="0"/>
        </w:rPr>
        <w:t>30</w:t>
      </w:r>
      <w:r>
        <w:rPr>
          <w:rFonts w:ascii="宋体" w:hAnsi="宋体" w:cs="Times New Roman"/>
          <w:kern w:val="0"/>
        </w:rPr>
        <w:t>日内，向主管税务机关申请办理备案内容的变更。</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lastRenderedPageBreak/>
        <w:t>1.</w:t>
      </w:r>
      <w:r>
        <w:rPr>
          <w:rFonts w:ascii="宋体" w:hAnsi="宋体" w:cs="Times New Roman"/>
          <w:kern w:val="0"/>
        </w:rPr>
        <w:t>《国家税务总局关于部分税务行政审批事项取消后有关管理问题的公告》（国家税务总局公告</w:t>
      </w:r>
      <w:r>
        <w:rPr>
          <w:rFonts w:cs="Times New Roman"/>
          <w:kern w:val="0"/>
        </w:rPr>
        <w:t>2015</w:t>
      </w:r>
      <w:r>
        <w:rPr>
          <w:rFonts w:ascii="宋体" w:hAnsi="宋体" w:cs="Times New Roman"/>
          <w:kern w:val="0"/>
        </w:rPr>
        <w:t>年第</w:t>
      </w:r>
      <w:r>
        <w:rPr>
          <w:rFonts w:cs="Times New Roman"/>
          <w:kern w:val="0"/>
        </w:rPr>
        <w:t>56</w:t>
      </w:r>
      <w:r>
        <w:rPr>
          <w:rFonts w:ascii="宋体" w:hAnsi="宋体" w:cs="Times New Roman"/>
          <w:kern w:val="0"/>
        </w:rPr>
        <w:t>号）第三条</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t>2</w:t>
      </w:r>
      <w:r>
        <w:rPr>
          <w:rFonts w:ascii="宋体" w:hAnsi="宋体" w:cs="Times New Roman"/>
          <w:kern w:val="0"/>
        </w:rPr>
        <w:t>.《国家税务总局关于发布〈融资租赁货物出口退税管理办法〉的公告》（国家税务总局公告</w:t>
      </w:r>
      <w:r>
        <w:rPr>
          <w:rFonts w:cs="Times New Roman"/>
          <w:kern w:val="0"/>
        </w:rPr>
        <w:t>2014</w:t>
      </w:r>
      <w:r>
        <w:rPr>
          <w:rFonts w:ascii="宋体" w:hAnsi="宋体" w:cs="Times New Roman"/>
          <w:kern w:val="0"/>
        </w:rPr>
        <w:t>年第</w:t>
      </w:r>
      <w:r>
        <w:rPr>
          <w:rFonts w:cs="Times New Roman"/>
          <w:kern w:val="0"/>
        </w:rPr>
        <w:t>56</w:t>
      </w:r>
      <w:r>
        <w:rPr>
          <w:rFonts w:ascii="宋体" w:hAnsi="宋体" w:cs="Times New Roman"/>
          <w:kern w:val="0"/>
        </w:rPr>
        <w:t>号）第二章第五条</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t>3.</w:t>
      </w:r>
      <w:r>
        <w:rPr>
          <w:rFonts w:ascii="宋体" w:hAnsi="宋体" w:cs="Times New Roman"/>
          <w:kern w:val="0"/>
        </w:rPr>
        <w:t>《国家税务总局关于调整完善外贸综合服务企业办理出口货物退（免）税有关事项的公告》（国家税务总局公告</w:t>
      </w:r>
      <w:r>
        <w:rPr>
          <w:rFonts w:cs="Times New Roman"/>
          <w:kern w:val="0"/>
        </w:rPr>
        <w:t>2017</w:t>
      </w:r>
      <w:r>
        <w:rPr>
          <w:rFonts w:ascii="宋体" w:hAnsi="宋体" w:cs="Times New Roman"/>
          <w:kern w:val="0"/>
        </w:rPr>
        <w:t>年第</w:t>
      </w:r>
      <w:r>
        <w:rPr>
          <w:rFonts w:cs="Times New Roman"/>
          <w:kern w:val="0"/>
        </w:rPr>
        <w:t>35</w:t>
      </w:r>
      <w:r>
        <w:rPr>
          <w:rFonts w:ascii="宋体" w:hAnsi="宋体" w:cs="Times New Roman"/>
          <w:kern w:val="0"/>
        </w:rPr>
        <w:t>号）第三条</w:t>
      </w:r>
      <w:r>
        <w:rPr>
          <w:rFonts w:ascii="宋体" w:hAnsi="宋体" w:cs="Times New Roman" w:hint="default"/>
          <w:kern w:val="0"/>
        </w:rPr>
        <w:t>、第四条</w:t>
      </w:r>
    </w:p>
    <w:p w:rsidR="008C002F" w:rsidRDefault="00722BDC">
      <w:pPr>
        <w:wordWrap w:val="0"/>
        <w:spacing w:line="360" w:lineRule="auto"/>
        <w:ind w:firstLine="480"/>
        <w:jc w:val="left"/>
        <w:rPr>
          <w:rFonts w:ascii="宋体" w:hAnsi="宋体" w:cs="宋体" w:hint="default"/>
          <w:kern w:val="0"/>
        </w:rPr>
      </w:pPr>
      <w:r>
        <w:rPr>
          <w:rFonts w:ascii="宋体" w:eastAsia="黑体" w:hAnsi="宋体" w:cs="宋体"/>
          <w:kern w:val="0"/>
        </w:rPr>
        <w:t>【办理材料】</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出口退（免）税备案: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77"/>
        <w:gridCol w:w="3257"/>
        <w:gridCol w:w="804"/>
        <w:gridCol w:w="1345"/>
      </w:tblGrid>
      <w:tr w:rsidR="008C002F">
        <w:trPr>
          <w:trHeight w:hRule="exact" w:val="340"/>
          <w:jc w:val="center"/>
        </w:trPr>
        <w:tc>
          <w:tcPr>
            <w:tcW w:w="679"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序号</w:t>
            </w:r>
          </w:p>
        </w:tc>
        <w:tc>
          <w:tcPr>
            <w:tcW w:w="5334"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备注</w:t>
            </w:r>
          </w:p>
        </w:tc>
      </w:tr>
      <w:tr w:rsidR="008C002F">
        <w:trPr>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334"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《出口退（免）税备案表》及电子数据</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345"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有以下情形的，还应提供相应材料</w:t>
            </w:r>
          </w:p>
        </w:tc>
      </w:tr>
      <w:tr w:rsidR="008C002F">
        <w:trPr>
          <w:trHeight w:hRule="exact" w:val="340"/>
          <w:jc w:val="center"/>
        </w:trPr>
        <w:tc>
          <w:tcPr>
            <w:tcW w:w="2756"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适用情形</w:t>
            </w:r>
          </w:p>
        </w:tc>
        <w:tc>
          <w:tcPr>
            <w:tcW w:w="3257"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备注</w:t>
            </w: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已办理对外贸易经营者备案登记且从事出口货物劳务的对外贸易经营者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加盖备案登记专用章的</w:t>
            </w:r>
          </w:p>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《对外贸易经营者备案登记表》</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未办理备案登记发生委托出口业务的生产企业</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委托代理出口协议</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130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出口企业或其他单位（未办理备案登记的发生委托出口业务的生产企业和横琴、平潭区内水电气企业除外）</w:t>
            </w:r>
          </w:p>
        </w:tc>
        <w:tc>
          <w:tcPr>
            <w:tcW w:w="3257"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《中华人民共和国海关报关单位注册登记证书》或加盖海关印章的《海关进出口货物收发货人备案回执》</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横琴、平潭之外的外商投资企业</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《中华人民共和国外商投资企业批准证书》或《外商投资企业设立备案回执》</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从事国际水路运输的增值税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《国际船舶运输经营许可证》复印件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41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从事国际航空运输的增值税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经营范围包括“国际航空客货邮运输业务”的《公共航空运输企业经营许可证》复印件或经营范围包括“公务飞行”的《通用航空经营许可证》复印件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从事国际公路运输的增值税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经营范围包括“国际运输”的《道路运输经营许可证》复印件和《国际汽车运输行车许可证》复印件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672"/>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从事国际铁路运输的增值税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经营范围包括“许可经营项目：铁路客货运输”的《企业法人营业执照》或其他具有提供铁路客货运输服务资质的证明材料复印件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lastRenderedPageBreak/>
              <w:t>以公路运输方式提供内地往返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香港、澳门的交通运输服务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《道路运输经营许可证》及持《道路运输证》的直通港澳运输车辆的物权证明复印件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以水路运输方式提供大陆往返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台湾交通运输服务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《台湾海峡两岸间水路运输许可证》及持《台湾海峡两岸间船舶营运证》船舶的物权证明复印件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以水路运输方式提供内地往返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香港、澳门交通运输服务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获得港澳线路运营许可船舶的</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采用程租、期租和湿租方式租赁交通运输工具用于国际运输服务和港澳台运输服务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程租、期租和湿租合同或协议复印件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73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对外研发服务、设计服务、技术转让服务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《技术出口合同登记证》复印件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58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以航空运输方式提供港澳台运输服务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经营范围包括“国际、国内（含港澳）航空客货邮运输业务”的《公共航空运输企业经营许可证》或者经营范围包括“公务飞行”的《通用航空经营许可证》复印件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58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以铁路运输方式提供内地往返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香港的交通运输服务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经营范围包括“许可经营项目：铁路客货运输”的《企业法人营业执照》或其他具有提供铁路客货运输服务资质的证明材料复印件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863"/>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从事航天运输的增值税零税率</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经营范围包括“商业卫星发射服务”的《企业法人营业执照》或国家国防科技工业局颁发的《民用航天发射项目许可证》或其他具有提供商业卫星发射服务资质的证明材料复印件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val="340"/>
          <w:jc w:val="center"/>
        </w:trPr>
        <w:tc>
          <w:tcPr>
            <w:tcW w:w="2756"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经营融资租赁</w:t>
            </w:r>
            <w:r>
              <w:rPr>
                <w:rFonts w:ascii="黑体" w:eastAsia="黑体" w:hAnsi="黑体" w:cs="黑体" w:hint="default"/>
                <w:kern w:val="0"/>
                <w:sz w:val="18"/>
                <w:szCs w:val="18"/>
              </w:rPr>
              <w:t>业务出口货物</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从事融资租赁业务资质证明</w:t>
            </w:r>
          </w:p>
        </w:tc>
        <w:tc>
          <w:tcPr>
            <w:tcW w:w="804" w:type="dxa"/>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345" w:type="dxa"/>
            <w:vMerge w:val="restart"/>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val="340"/>
          <w:jc w:val="center"/>
        </w:trPr>
        <w:tc>
          <w:tcPr>
            <w:tcW w:w="2756" w:type="dxa"/>
            <w:gridSpan w:val="2"/>
            <w:vMerge/>
            <w:vAlign w:val="center"/>
          </w:tcPr>
          <w:p w:rsidR="008C002F" w:rsidRDefault="008C002F">
            <w:pPr>
              <w:wordWrap w:val="0"/>
              <w:spacing w:line="240" w:lineRule="auto"/>
              <w:ind w:firstLineChars="0" w:firstLine="0"/>
              <w:jc w:val="center"/>
              <w:rPr>
                <w:rFonts w:cs="Times New Roman" w:hint="default"/>
                <w:kern w:val="0"/>
              </w:rPr>
            </w:pPr>
          </w:p>
        </w:tc>
        <w:tc>
          <w:tcPr>
            <w:tcW w:w="3257"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融资租赁合同</w:t>
            </w:r>
            <w:r>
              <w:rPr>
                <w:rFonts w:ascii="黑体" w:eastAsia="黑体" w:hAnsi="黑体" w:cs="Microsoft Himalaya" w:hint="default"/>
                <w:kern w:val="0"/>
                <w:sz w:val="18"/>
                <w:szCs w:val="18"/>
              </w:rPr>
              <w:t>复印件</w:t>
            </w:r>
          </w:p>
        </w:tc>
        <w:tc>
          <w:tcPr>
            <w:tcW w:w="804" w:type="dxa"/>
            <w:vMerge/>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c>
          <w:tcPr>
            <w:tcW w:w="1345" w:type="dxa"/>
            <w:vMerge/>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境外旅客购物离境退（免）税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代理机构办理出口退税备案</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与省税务局签订的服务协议</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340"/>
          <w:jc w:val="center"/>
        </w:trPr>
        <w:tc>
          <w:tcPr>
            <w:tcW w:w="2756"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办理变更出口退（免）税</w:t>
            </w:r>
            <w:r>
              <w:rPr>
                <w:rFonts w:ascii="黑体" w:eastAsia="黑体" w:hAnsi="黑体" w:cs="Microsoft Himalaya" w:hint="default"/>
                <w:kern w:val="0"/>
                <w:sz w:val="18"/>
                <w:szCs w:val="18"/>
              </w:rPr>
              <w:t>备案</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《出口退（免）税备案表》及电子数据</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345"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lang w:val="zh-CN" w:bidi="zh-CN"/>
              </w:rPr>
            </w:pPr>
            <w:r>
              <w:rPr>
                <w:rFonts w:ascii="黑体" w:eastAsia="黑体" w:hAnsi="黑体" w:cs="Microsoft Himalaya"/>
                <w:kern w:val="0"/>
                <w:sz w:val="18"/>
                <w:szCs w:val="18"/>
                <w:lang w:val="zh-CN" w:bidi="zh-CN"/>
              </w:rPr>
              <w:t>电子数据</w:t>
            </w:r>
            <w:r>
              <w:rPr>
                <w:rFonts w:eastAsia="黑体" w:cs="Times New Roman"/>
                <w:kern w:val="0"/>
                <w:sz w:val="18"/>
                <w:szCs w:val="18"/>
                <w:lang w:val="zh-CN" w:bidi="zh-CN"/>
              </w:rPr>
              <w:t>1</w:t>
            </w:r>
            <w:r>
              <w:rPr>
                <w:rFonts w:ascii="黑体" w:eastAsia="黑体" w:hAnsi="黑体" w:cs="Microsoft Himalaya"/>
                <w:kern w:val="0"/>
                <w:sz w:val="18"/>
                <w:szCs w:val="18"/>
                <w:lang w:val="zh-CN" w:bidi="zh-CN"/>
              </w:rPr>
              <w:t>份</w:t>
            </w:r>
          </w:p>
        </w:tc>
      </w:tr>
      <w:tr w:rsidR="008C002F">
        <w:trPr>
          <w:trHeight w:hRule="exact" w:val="680"/>
          <w:jc w:val="center"/>
        </w:trPr>
        <w:tc>
          <w:tcPr>
            <w:tcW w:w="2756"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257"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有关变更项目的批准文件、</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680"/>
          <w:jc w:val="center"/>
        </w:trPr>
        <w:tc>
          <w:tcPr>
            <w:tcW w:w="2756"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增值税零税率应税服务，应报送增值税零税率应税服务变更项目对应的资料</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778"/>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办理撤回出口退（免）税备案</w:t>
            </w:r>
          </w:p>
        </w:tc>
        <w:tc>
          <w:tcPr>
            <w:tcW w:w="3257"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《出口退（免）税备案表》及电子数据</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345"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lang w:val="zh-CN" w:bidi="zh-CN"/>
              </w:rPr>
            </w:pPr>
            <w:r>
              <w:rPr>
                <w:rFonts w:ascii="黑体" w:eastAsia="黑体" w:hAnsi="黑体" w:cs="黑体"/>
                <w:kern w:val="0"/>
                <w:sz w:val="18"/>
                <w:szCs w:val="18"/>
                <w:lang w:val="zh-CN" w:bidi="zh-CN"/>
              </w:rPr>
              <w:t>电子数据</w:t>
            </w:r>
            <w:r>
              <w:rPr>
                <w:rFonts w:eastAsia="黑体" w:cs="Times New Roman"/>
                <w:kern w:val="0"/>
                <w:sz w:val="18"/>
                <w:szCs w:val="18"/>
                <w:lang w:val="zh-CN" w:bidi="zh-CN"/>
              </w:rPr>
              <w:t>1</w:t>
            </w:r>
            <w:r>
              <w:rPr>
                <w:rFonts w:ascii="黑体" w:eastAsia="黑体" w:hAnsi="黑体" w:cs="黑体"/>
                <w:kern w:val="0"/>
                <w:sz w:val="18"/>
                <w:szCs w:val="18"/>
                <w:lang w:val="zh-CN" w:bidi="zh-CN"/>
              </w:rPr>
              <w:t>份</w:t>
            </w:r>
          </w:p>
        </w:tc>
      </w:tr>
      <w:tr w:rsidR="008C002F">
        <w:trPr>
          <w:trHeight w:hRule="exact" w:val="704"/>
          <w:jc w:val="center"/>
        </w:trPr>
        <w:tc>
          <w:tcPr>
            <w:tcW w:w="2756"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lastRenderedPageBreak/>
              <w:t>办理撤回出口退（免）税备案时属于合并、分立、改制重组的</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《企业撤回出口退（免）税备案未结清退（免）税确认书》</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340"/>
          <w:jc w:val="center"/>
        </w:trPr>
        <w:tc>
          <w:tcPr>
            <w:tcW w:w="2756"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合并、分立、改制重组企业决议</w:t>
            </w:r>
          </w:p>
        </w:tc>
        <w:tc>
          <w:tcPr>
            <w:tcW w:w="804" w:type="dxa"/>
            <w:vAlign w:val="center"/>
          </w:tcPr>
          <w:p w:rsidR="008C002F" w:rsidRDefault="00722BDC">
            <w:pPr>
              <w:wordWrap w:val="0"/>
              <w:spacing w:line="240" w:lineRule="auto"/>
              <w:ind w:firstLineChars="0" w:firstLine="0"/>
              <w:jc w:val="center"/>
              <w:rPr>
                <w:rFonts w:cs="Times New Roman" w:hint="default"/>
                <w:kern w:val="0"/>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340"/>
          <w:jc w:val="center"/>
        </w:trPr>
        <w:tc>
          <w:tcPr>
            <w:tcW w:w="2756"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合并、分立、改制重组企业章程</w:t>
            </w:r>
          </w:p>
        </w:tc>
        <w:tc>
          <w:tcPr>
            <w:tcW w:w="804" w:type="dxa"/>
            <w:vAlign w:val="center"/>
          </w:tcPr>
          <w:p w:rsidR="008C002F" w:rsidRDefault="00722BDC">
            <w:pPr>
              <w:wordWrap w:val="0"/>
              <w:spacing w:line="240" w:lineRule="auto"/>
              <w:ind w:firstLineChars="0" w:firstLine="0"/>
              <w:jc w:val="center"/>
              <w:rPr>
                <w:rFonts w:cs="Times New Roman" w:hint="default"/>
                <w:kern w:val="0"/>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340"/>
          <w:jc w:val="center"/>
        </w:trPr>
        <w:tc>
          <w:tcPr>
            <w:tcW w:w="2756"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合并、分立、改制重组相关部门批件</w:t>
            </w:r>
          </w:p>
        </w:tc>
        <w:tc>
          <w:tcPr>
            <w:tcW w:w="804" w:type="dxa"/>
            <w:vAlign w:val="center"/>
          </w:tcPr>
          <w:p w:rsidR="008C002F" w:rsidRDefault="00722BDC">
            <w:pPr>
              <w:wordWrap w:val="0"/>
              <w:spacing w:line="240" w:lineRule="auto"/>
              <w:ind w:firstLineChars="0" w:firstLine="0"/>
              <w:jc w:val="center"/>
              <w:rPr>
                <w:rFonts w:cs="Times New Roman" w:hint="default"/>
                <w:kern w:val="0"/>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020"/>
          <w:jc w:val="center"/>
        </w:trPr>
        <w:tc>
          <w:tcPr>
            <w:tcW w:w="2756"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承继撤回备案企业权利和义务的企业在撤回备案企业所在地的开户银行</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名称及账号</w:t>
            </w:r>
          </w:p>
        </w:tc>
        <w:tc>
          <w:tcPr>
            <w:tcW w:w="804" w:type="dxa"/>
            <w:vAlign w:val="center"/>
          </w:tcPr>
          <w:p w:rsidR="008C002F" w:rsidRDefault="00722BDC">
            <w:pPr>
              <w:wordWrap w:val="0"/>
              <w:spacing w:line="240" w:lineRule="auto"/>
              <w:ind w:firstLineChars="0" w:firstLine="0"/>
              <w:jc w:val="center"/>
              <w:rPr>
                <w:rFonts w:cs="Times New Roman" w:hint="default"/>
                <w:kern w:val="0"/>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02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办理撤回出口退（免）税备案时</w:t>
            </w:r>
            <w:r>
              <w:rPr>
                <w:rFonts w:ascii="黑体" w:eastAsia="黑体" w:hAnsi="黑体" w:cs="黑体" w:hint="default"/>
                <w:kern w:val="24"/>
                <w:sz w:val="18"/>
                <w:szCs w:val="18"/>
              </w:rPr>
              <w:t>属于</w:t>
            </w:r>
            <w:r>
              <w:rPr>
                <w:rFonts w:ascii="黑体" w:eastAsia="黑体" w:hAnsi="黑体" w:cs="黑体"/>
                <w:kern w:val="24"/>
                <w:sz w:val="18"/>
                <w:szCs w:val="18"/>
              </w:rPr>
              <w:t>放弃未申报或已申报但尚</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24"/>
                <w:sz w:val="18"/>
                <w:szCs w:val="18"/>
              </w:rPr>
              <w:t>未办理的出口退（免）税的</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放弃未申报或已申报但尚未办理的</w:t>
            </w:r>
          </w:p>
          <w:p w:rsidR="008C002F" w:rsidRDefault="00722BDC">
            <w:pPr>
              <w:wordWrap w:val="0"/>
              <w:spacing w:line="240" w:lineRule="auto"/>
              <w:ind w:firstLineChars="0" w:firstLine="0"/>
              <w:jc w:val="center"/>
              <w:rPr>
                <w:rFonts w:ascii="黑体" w:eastAsia="黑体" w:hAnsi="黑体" w:cs="黑体" w:hint="default"/>
                <w:kern w:val="0"/>
                <w:sz w:val="18"/>
                <w:szCs w:val="18"/>
                <w:lang w:val="zh-CN" w:bidi="zh-CN"/>
              </w:rPr>
            </w:pPr>
            <w:r>
              <w:rPr>
                <w:rFonts w:ascii="黑体" w:eastAsia="黑体" w:hAnsi="黑体" w:cs="黑体"/>
                <w:kern w:val="24"/>
                <w:sz w:val="18"/>
                <w:szCs w:val="18"/>
              </w:rPr>
              <w:t>出口退（免）税声明</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bl>
    <w:p w:rsidR="008C002F" w:rsidRDefault="00722BDC">
      <w:pPr>
        <w:wordWrap w:val="0"/>
        <w:spacing w:before="56" w:line="360" w:lineRule="auto"/>
        <w:ind w:firstLineChars="0" w:firstLine="420"/>
        <w:jc w:val="left"/>
        <w:rPr>
          <w:rFonts w:ascii="宋体" w:hAnsi="宋体" w:cs="宋体" w:hint="default"/>
          <w:kern w:val="0"/>
          <w:lang w:val="zh-CN" w:bidi="zh-CN"/>
        </w:rPr>
      </w:pPr>
      <w:r>
        <w:rPr>
          <w:rFonts w:cs="Times New Roman"/>
          <w:kern w:val="0"/>
          <w:lang w:bidi="zh-CN"/>
        </w:rPr>
        <w:t>2.</w:t>
      </w:r>
      <w:r>
        <w:rPr>
          <w:rFonts w:ascii="宋体" w:hAnsi="宋体" w:cs="宋体"/>
          <w:kern w:val="0"/>
          <w:lang w:val="zh-CN" w:bidi="zh-CN"/>
        </w:rPr>
        <w:t>生产企业委托代办退税备案:</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334"/>
        <w:gridCol w:w="804"/>
        <w:gridCol w:w="1345"/>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33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p>
        </w:tc>
        <w:tc>
          <w:tcPr>
            <w:tcW w:w="533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51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《代办退税情况备案表》及电子数据</w:t>
            </w:r>
          </w:p>
        </w:tc>
        <w:tc>
          <w:tcPr>
            <w:tcW w:w="80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2份</w:t>
            </w:r>
          </w:p>
        </w:tc>
        <w:tc>
          <w:tcPr>
            <w:tcW w:w="134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电子数据1份</w:t>
            </w:r>
          </w:p>
        </w:tc>
      </w:tr>
      <w:tr w:rsidR="008C002F">
        <w:trPr>
          <w:trHeight w:val="340"/>
          <w:jc w:val="center"/>
        </w:trPr>
        <w:tc>
          <w:tcPr>
            <w:tcW w:w="680" w:type="dxa"/>
            <w:vAlign w:val="center"/>
          </w:tcPr>
          <w:p w:rsidR="008C002F" w:rsidRDefault="00722BDC">
            <w:pPr>
              <w:wordWrap w:val="0"/>
              <w:spacing w:line="36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p>
        </w:tc>
        <w:tc>
          <w:tcPr>
            <w:tcW w:w="5334" w:type="dxa"/>
            <w:vAlign w:val="center"/>
          </w:tcPr>
          <w:p w:rsidR="008C002F" w:rsidRDefault="00722BDC">
            <w:pPr>
              <w:wordWrap w:val="0"/>
              <w:spacing w:line="36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代办退税账户</w:t>
            </w:r>
          </w:p>
        </w:tc>
        <w:tc>
          <w:tcPr>
            <w:tcW w:w="804" w:type="dxa"/>
            <w:vAlign w:val="center"/>
          </w:tcPr>
          <w:p w:rsidR="008C002F" w:rsidRDefault="00722BDC">
            <w:pPr>
              <w:tabs>
                <w:tab w:val="left" w:pos="217"/>
              </w:tabs>
              <w:wordWrap w:val="0"/>
              <w:spacing w:line="360" w:lineRule="auto"/>
              <w:ind w:firstLineChars="0" w:firstLine="0"/>
              <w:jc w:val="center"/>
              <w:rPr>
                <w:rFonts w:ascii="宋体" w:hAnsi="宋体" w:cs="宋体" w:hint="default"/>
                <w:kern w:val="0"/>
                <w:sz w:val="11"/>
                <w:szCs w:val="21"/>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360" w:lineRule="auto"/>
              <w:ind w:firstLineChars="0" w:firstLine="0"/>
              <w:jc w:val="center"/>
              <w:rPr>
                <w:rFonts w:ascii="宋体" w:hAnsi="宋体" w:cs="宋体" w:hint="default"/>
                <w:kern w:val="0"/>
                <w:sz w:val="11"/>
                <w:szCs w:val="21"/>
              </w:rPr>
            </w:pPr>
          </w:p>
        </w:tc>
      </w:tr>
    </w:tbl>
    <w:p w:rsidR="008C002F" w:rsidRDefault="00722BDC">
      <w:pPr>
        <w:wordWrap w:val="0"/>
        <w:spacing w:before="56" w:line="360" w:lineRule="auto"/>
        <w:ind w:firstLineChars="0" w:firstLine="420"/>
        <w:rPr>
          <w:rFonts w:ascii="宋体" w:hAnsi="宋体" w:cs="宋体" w:hint="default"/>
          <w:kern w:val="0"/>
          <w:lang w:val="zh-CN" w:bidi="zh-CN"/>
        </w:rPr>
      </w:pPr>
      <w:r>
        <w:rPr>
          <w:rFonts w:cs="Times New Roman"/>
          <w:kern w:val="0"/>
          <w:lang w:bidi="zh-CN"/>
        </w:rPr>
        <w:t>3.</w:t>
      </w:r>
      <w:r>
        <w:rPr>
          <w:rFonts w:ascii="宋体" w:hAnsi="宋体" w:cs="宋体"/>
          <w:kern w:val="0"/>
          <w:lang w:val="zh-CN" w:bidi="zh-CN"/>
        </w:rPr>
        <w:t>外贸综合服务企业代办退税备案: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633"/>
        <w:gridCol w:w="804"/>
        <w:gridCol w:w="1345"/>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3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p>
        </w:tc>
        <w:tc>
          <w:tcPr>
            <w:tcW w:w="5334"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《代办退税情况备案表》及电子数据</w:t>
            </w:r>
          </w:p>
        </w:tc>
        <w:tc>
          <w:tcPr>
            <w:tcW w:w="80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34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633"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1099"/>
          <w:jc w:val="center"/>
        </w:trPr>
        <w:tc>
          <w:tcPr>
            <w:tcW w:w="2380" w:type="dxa"/>
            <w:gridSpan w:val="2"/>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外贸综合服务企业首次办理代办退税备案</w:t>
            </w:r>
          </w:p>
        </w:tc>
        <w:tc>
          <w:tcPr>
            <w:tcW w:w="363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宋体" w:hAnsi="宋体" w:cs="宋体" w:hint="default"/>
                <w:kern w:val="0"/>
                <w:sz w:val="15"/>
                <w:szCs w:val="15"/>
              </w:rPr>
            </w:pPr>
            <w:r>
              <w:rPr>
                <w:rFonts w:ascii="黑体" w:eastAsia="黑体" w:hAnsi="黑体" w:cs="Microsoft Himalaya"/>
                <w:kern w:val="0"/>
                <w:sz w:val="18"/>
                <w:szCs w:val="18"/>
              </w:rPr>
              <w:t>代办退税内部风险管控制度</w:t>
            </w:r>
          </w:p>
        </w:tc>
        <w:tc>
          <w:tcPr>
            <w:tcW w:w="804" w:type="dxa"/>
            <w:tcBorders>
              <w:top w:val="single" w:sz="4" w:space="0" w:color="auto"/>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tcBorders>
              <w:top w:val="single" w:sz="4" w:space="0" w:color="auto"/>
              <w:left w:val="single" w:sz="4" w:space="0" w:color="auto"/>
              <w:right w:val="single" w:sz="4" w:space="0" w:color="auto"/>
            </w:tcBorders>
            <w:vAlign w:val="center"/>
          </w:tcPr>
          <w:p w:rsidR="008C002F" w:rsidRDefault="008C002F">
            <w:pPr>
              <w:wordWrap w:val="0"/>
              <w:spacing w:line="240" w:lineRule="auto"/>
              <w:ind w:firstLineChars="0" w:firstLine="0"/>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9"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lastRenderedPageBreak/>
        <w:t>除按规定需结清出口退（免）税款后才能办理的出口退（免）税备案变更、撤回事项外，即时办结。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bookmarkStart w:id="7" w:name="_Hlk15894389"/>
      <w:r>
        <w:rPr>
          <w:rFonts w:ascii="宋体" w:hAnsi="宋体" w:cs="宋体"/>
        </w:rPr>
        <w:t>主管税务机关对外公开的联系电话，</w:t>
      </w:r>
      <w:bookmarkEnd w:id="7"/>
      <w:r>
        <w:rPr>
          <w:rFonts w:ascii="宋体" w:hAnsi="宋体" w:cs="宋体"/>
        </w:rPr>
        <w:t>可点击下列链接通过办税地图获取：</w:t>
      </w:r>
    </w:p>
    <w:p w:rsidR="008C002F" w:rsidRDefault="00E247EC">
      <w:pPr>
        <w:ind w:firstLine="480"/>
        <w:rPr>
          <w:rFonts w:ascii="宋体" w:hAnsi="宋体" w:cs="宋体" w:hint="default"/>
        </w:rPr>
      </w:pPr>
      <w:hyperlink r:id="rId10"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before="5"/>
        <w:ind w:firstLineChars="0" w:firstLine="0"/>
        <w:jc w:val="left"/>
        <w:rPr>
          <w:rFonts w:ascii="宋体" w:hAnsi="宋体" w:cs="宋体" w:hint="default"/>
          <w:kern w:val="0"/>
          <w:sz w:val="20"/>
          <w:szCs w:val="20"/>
          <w:lang w:val="zh-CN" w:bidi="zh-CN"/>
        </w:rPr>
      </w:pPr>
      <w:r>
        <w:rPr>
          <w:rFonts w:ascii="宋体" w:hAnsi="宋体" w:cs="宋体"/>
          <w:noProof/>
          <w:kern w:val="0"/>
          <w:sz w:val="20"/>
          <w:szCs w:val="20"/>
        </w:rPr>
        <w:drawing>
          <wp:inline distT="0" distB="0" distL="114300" distR="114300">
            <wp:extent cx="5182235" cy="1483360"/>
            <wp:effectExtent l="0" t="0" r="18415" b="2540"/>
            <wp:docPr id="87" name="图片 4" descr="C:\Users\baoqianyu\Desktop\出口退（免）税企业备案信息报告.png出口退（免）税企业备案信息报告"/>
            <wp:cNvGraphicFramePr/>
            <a:graphic xmlns:a="http://schemas.openxmlformats.org/drawingml/2006/main">
              <a:graphicData uri="http://schemas.openxmlformats.org/drawingml/2006/picture">
                <pic:pic xmlns:pic="http://schemas.openxmlformats.org/drawingml/2006/picture">
                  <pic:nvPicPr>
                    <pic:cNvPr id="87" name="图片 4" descr="C:\Users\baoqianyu\Desktop\出口退（免）税企业备案信息报告.png出口退（免）税企业备案信息报告"/>
                    <pic:cNvPicPr/>
                  </pic:nvPicPr>
                  <pic:blipFill>
                    <a:blip r:embed="rId11" cstate="print"/>
                    <a:srcRect/>
                    <a:stretch>
                      <a:fillRect/>
                    </a:stretch>
                  </pic:blipFill>
                  <pic:spPr>
                    <a:xfrm>
                      <a:off x="0" y="0"/>
                      <a:ext cx="5182235" cy="1483360"/>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12"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备案表中的“退税开户银行账户”需从税务</w:t>
      </w:r>
      <w:r>
        <w:rPr>
          <w:rFonts w:ascii="宋体" w:hAnsi="宋体" w:cs="Times New Roman" w:hint="default"/>
          <w:kern w:val="0"/>
        </w:rPr>
        <w:t>信息报告</w:t>
      </w:r>
      <w:r>
        <w:rPr>
          <w:rFonts w:ascii="宋体" w:hAnsi="宋体" w:cs="Times New Roman"/>
          <w:kern w:val="0"/>
        </w:rPr>
        <w:t>的银行账号中选择一个填报。</w:t>
      </w:r>
    </w:p>
    <w:p w:rsidR="008C002F" w:rsidRDefault="00722BDC">
      <w:pPr>
        <w:wordWrap w:val="0"/>
        <w:spacing w:line="360" w:lineRule="auto"/>
        <w:ind w:firstLine="480"/>
        <w:rPr>
          <w:rFonts w:ascii="宋体" w:hAnsi="宋体" w:cs="Times New Roman" w:hint="default"/>
          <w:kern w:val="0"/>
        </w:rPr>
      </w:pPr>
      <w:r>
        <w:rPr>
          <w:rFonts w:cs="Times New Roman"/>
          <w:kern w:val="0"/>
        </w:rPr>
        <w:t>7.</w:t>
      </w:r>
      <w:r>
        <w:rPr>
          <w:rFonts w:ascii="宋体" w:hAnsi="宋体" w:cs="Times New Roman"/>
          <w:kern w:val="0"/>
        </w:rPr>
        <w:t>符合</w:t>
      </w:r>
      <w:r>
        <w:rPr>
          <w:rFonts w:ascii="宋体" w:hAnsi="宋体" w:cs="Times New Roman" w:hint="default"/>
          <w:kern w:val="0"/>
        </w:rPr>
        <w:t>以下</w:t>
      </w:r>
      <w:r>
        <w:rPr>
          <w:rFonts w:ascii="宋体" w:hAnsi="宋体" w:cs="Times New Roman"/>
          <w:kern w:val="0"/>
        </w:rPr>
        <w:t>条件的出口企业，可向税务机关申请无纸化退税申报</w:t>
      </w:r>
      <w:r>
        <w:rPr>
          <w:rFonts w:ascii="宋体" w:hAnsi="宋体" w:cs="Times New Roman" w:hint="default"/>
          <w:kern w:val="0"/>
        </w:rPr>
        <w:t>：</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①自愿申请开展出口退（免）税无纸化管理工作，且向主管税务机关承诺能够按规定将有关申报资料留存企业备查；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②出口退（免）税企业分类管理类别为一类、二类、三类；</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③有税控数字签名证书或主管税务机关认可的其他数字签名证书；</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lastRenderedPageBreak/>
        <w:t>④能够按规定报送经数字签名后的出口退（免）税全部申报资料的电子数据。</w:t>
      </w:r>
    </w:p>
    <w:p w:rsidR="008C002F" w:rsidRDefault="00722BDC">
      <w:pPr>
        <w:wordWrap w:val="0"/>
        <w:spacing w:line="360" w:lineRule="auto"/>
        <w:ind w:firstLine="480"/>
        <w:rPr>
          <w:rFonts w:ascii="宋体" w:hAnsi="宋体" w:cs="Times New Roman" w:hint="default"/>
          <w:kern w:val="0"/>
        </w:rPr>
      </w:pPr>
      <w:r>
        <w:rPr>
          <w:rFonts w:cs="Times New Roman"/>
          <w:kern w:val="0"/>
        </w:rPr>
        <w:t>8.</w:t>
      </w:r>
      <w:r>
        <w:rPr>
          <w:rFonts w:ascii="宋体" w:hAnsi="宋体" w:cs="Times New Roman"/>
          <w:kern w:val="0"/>
        </w:rPr>
        <w:t>纳税人报送的融资租赁合同应为有法律效力的中文版。</w:t>
      </w:r>
    </w:p>
    <w:p w:rsidR="008C002F" w:rsidRDefault="00722BDC">
      <w:pPr>
        <w:wordWrap w:val="0"/>
        <w:spacing w:line="360" w:lineRule="auto"/>
        <w:ind w:firstLine="480"/>
        <w:rPr>
          <w:rFonts w:ascii="宋体" w:hAnsi="宋体" w:cs="Times New Roman" w:hint="default"/>
          <w:kern w:val="0"/>
        </w:rPr>
      </w:pPr>
      <w:r>
        <w:rPr>
          <w:rFonts w:cs="Times New Roman"/>
          <w:kern w:val="0"/>
        </w:rPr>
        <w:t>9.</w:t>
      </w:r>
      <w:r>
        <w:rPr>
          <w:rFonts w:ascii="宋体" w:hAnsi="宋体" w:cs="Times New Roman"/>
          <w:kern w:val="0"/>
        </w:rPr>
        <w:t>生产企业与外贸综合服务企业签订的外贸综合服务合同（协议）留存备查。</w:t>
      </w:r>
    </w:p>
    <w:p w:rsidR="008C002F" w:rsidRDefault="00722BDC">
      <w:pPr>
        <w:wordWrap w:val="0"/>
        <w:spacing w:line="360" w:lineRule="auto"/>
        <w:ind w:firstLine="480"/>
        <w:rPr>
          <w:rFonts w:ascii="宋体" w:hAnsi="宋体" w:cs="Times New Roman" w:hint="default"/>
          <w:kern w:val="0"/>
        </w:rPr>
      </w:pPr>
      <w:r>
        <w:rPr>
          <w:rFonts w:cs="Times New Roman"/>
          <w:kern w:val="0"/>
        </w:rPr>
        <w:t>10.</w:t>
      </w:r>
      <w:r>
        <w:rPr>
          <w:rFonts w:ascii="宋体" w:hAnsi="宋体" w:cs="Times New Roman"/>
          <w:kern w:val="0"/>
        </w:rPr>
        <w:t>外贸综合服务企业在办理代办退税备案后，应将下列资料留存备查：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）与生产企业签订的外贸综合服务合同（协议）。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）每户委托代办退税生产企业的《代办退税情况备案表》。</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）外贸综合服务企业代办退税内部风险管控信息系统建设及应用情况。</w:t>
      </w:r>
    </w:p>
    <w:p w:rsidR="008C002F" w:rsidRDefault="00722BDC">
      <w:pPr>
        <w:wordWrap w:val="0"/>
        <w:spacing w:line="360" w:lineRule="auto"/>
        <w:ind w:firstLine="480"/>
        <w:rPr>
          <w:rFonts w:ascii="宋体" w:hAnsi="宋体" w:cs="Times New Roman" w:hint="default"/>
          <w:kern w:val="0"/>
        </w:rPr>
      </w:pPr>
      <w:r>
        <w:rPr>
          <w:rFonts w:cs="Times New Roman"/>
          <w:kern w:val="0"/>
        </w:rPr>
        <w:t>11.</w:t>
      </w:r>
      <w:r>
        <w:rPr>
          <w:rFonts w:ascii="宋体" w:hAnsi="宋体" w:cs="Times New Roman"/>
          <w:kern w:val="0"/>
        </w:rPr>
        <w:t>按规定需结清出口退（免）税款后才能办理的出口退（免）税备案变更、撤回</w:t>
      </w:r>
      <w:r>
        <w:rPr>
          <w:rFonts w:ascii="宋体" w:hAnsi="宋体" w:cs="Times New Roman" w:hint="default"/>
          <w:kern w:val="0"/>
        </w:rPr>
        <w:t>事项</w:t>
      </w:r>
      <w:r>
        <w:rPr>
          <w:rFonts w:ascii="宋体" w:hAnsi="宋体" w:cs="Times New Roman"/>
          <w:kern w:val="0"/>
        </w:rPr>
        <w:t>，</w:t>
      </w:r>
      <w:r>
        <w:rPr>
          <w:rFonts w:ascii="宋体" w:hAnsi="宋体" w:cs="Times New Roman" w:hint="default"/>
          <w:kern w:val="0"/>
        </w:rPr>
        <w:t>应</w:t>
      </w:r>
      <w:r>
        <w:rPr>
          <w:rFonts w:ascii="宋体" w:hAnsi="宋体" w:cs="Times New Roman"/>
          <w:kern w:val="0"/>
        </w:rPr>
        <w:t>结清退（免）税款后办理。</w:t>
      </w:r>
    </w:p>
    <w:p w:rsidR="008C002F" w:rsidRDefault="00722BDC">
      <w:pPr>
        <w:wordWrap w:val="0"/>
        <w:rPr>
          <w:rFonts w:eastAsia="黑体" w:cs="Times New Roman" w:hint="default"/>
          <w:b/>
          <w:bCs/>
          <w:kern w:val="0"/>
          <w:sz w:val="28"/>
          <w:szCs w:val="28"/>
        </w:rPr>
      </w:pPr>
      <w:bookmarkStart w:id="8" w:name="_Toc20"/>
      <w:r>
        <w:rPr>
          <w:rFonts w:eastAsia="黑体" w:cs="Times New Roman"/>
          <w:b/>
          <w:bCs/>
          <w:kern w:val="0"/>
          <w:sz w:val="28"/>
          <w:szCs w:val="28"/>
        </w:rPr>
        <w:br w:type="page"/>
      </w:r>
    </w:p>
    <w:p w:rsidR="008C002F" w:rsidRDefault="00722BDC">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7.1.2</w:t>
      </w:r>
      <w:r>
        <w:rPr>
          <w:rFonts w:eastAsia="黑体" w:cs="Times New Roman"/>
          <w:b/>
          <w:bCs/>
          <w:kern w:val="0"/>
          <w:sz w:val="28"/>
          <w:szCs w:val="28"/>
        </w:rPr>
        <w:t>—</w:t>
      </w:r>
      <w:r>
        <w:rPr>
          <w:rFonts w:eastAsia="黑体" w:cs="Times New Roman"/>
          <w:b/>
          <w:bCs/>
          <w:kern w:val="0"/>
          <w:sz w:val="28"/>
          <w:szCs w:val="28"/>
        </w:rPr>
        <w:t>141</w:t>
      </w:r>
      <w:r>
        <w:rPr>
          <w:rFonts w:eastAsia="黑体" w:cs="Times New Roman"/>
          <w:b/>
          <w:bCs/>
          <w:kern w:val="0"/>
          <w:sz w:val="28"/>
          <w:szCs w:val="28"/>
        </w:rPr>
        <w:t xml:space="preserve">　退税商店资格信息报告</w:t>
      </w:r>
      <w:bookmarkEnd w:id="8"/>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24"/>
        </w:rPr>
      </w:pPr>
      <w:r>
        <w:rPr>
          <w:rFonts w:ascii="宋体" w:hAnsi="宋体" w:cs="Times New Roman"/>
          <w:kern w:val="24"/>
        </w:rPr>
        <w:t>退税商店资格信息报告</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kern w:val="24"/>
        </w:rPr>
      </w:pPr>
      <w:r>
        <w:rPr>
          <w:rFonts w:ascii="宋体" w:hAnsi="宋体" w:cs="Times New Roman"/>
          <w:kern w:val="24"/>
        </w:rPr>
        <w:t>退税商店资格信息报告事项是指在落实境外旅客购物离境退税政策中，向境外旅客销售离境可申请退税物品的企业，向主管税务机关申请退税商店资格备案。</w:t>
      </w:r>
    </w:p>
    <w:p w:rsidR="008C002F" w:rsidRDefault="00722BDC">
      <w:pPr>
        <w:wordWrap w:val="0"/>
        <w:spacing w:line="360" w:lineRule="auto"/>
        <w:ind w:firstLine="480"/>
        <w:rPr>
          <w:rFonts w:ascii="宋体" w:hAnsi="宋体" w:cs="Times New Roman" w:hint="default"/>
          <w:kern w:val="24"/>
        </w:rPr>
      </w:pPr>
      <w:r>
        <w:rPr>
          <w:rFonts w:ascii="宋体" w:hAnsi="宋体" w:cs="Times New Roman"/>
          <w:kern w:val="24"/>
        </w:rPr>
        <w:t>申请办理退税商店备案企业应满足以下条件：</w:t>
      </w:r>
    </w:p>
    <w:p w:rsidR="008C002F" w:rsidRDefault="00722BDC">
      <w:pPr>
        <w:wordWrap w:val="0"/>
        <w:spacing w:line="360" w:lineRule="auto"/>
        <w:ind w:firstLine="480"/>
        <w:rPr>
          <w:rFonts w:ascii="宋体" w:hAnsi="宋体" w:cs="Times New Roman" w:hint="default"/>
          <w:kern w:val="24"/>
        </w:rPr>
      </w:pPr>
      <w:r>
        <w:rPr>
          <w:rFonts w:ascii="宋体" w:hAnsi="宋体" w:cs="Times New Roman" w:hint="default"/>
          <w:kern w:val="24"/>
        </w:rPr>
        <w:t>（</w:t>
      </w:r>
      <w:r>
        <w:rPr>
          <w:rFonts w:cs="Times New Roman"/>
          <w:kern w:val="24"/>
        </w:rPr>
        <w:t>1</w:t>
      </w:r>
      <w:r>
        <w:rPr>
          <w:rFonts w:ascii="宋体" w:hAnsi="宋体" w:cs="Times New Roman" w:hint="default"/>
          <w:kern w:val="24"/>
        </w:rPr>
        <w:t>）</w:t>
      </w:r>
      <w:r>
        <w:rPr>
          <w:rFonts w:ascii="宋体" w:hAnsi="宋体" w:cs="Times New Roman"/>
          <w:kern w:val="24"/>
        </w:rPr>
        <w:t>具有增值税一般纳税人资格；</w:t>
      </w:r>
    </w:p>
    <w:p w:rsidR="008C002F" w:rsidRDefault="00722BDC">
      <w:pPr>
        <w:wordWrap w:val="0"/>
        <w:spacing w:line="360" w:lineRule="auto"/>
        <w:ind w:firstLine="480"/>
        <w:rPr>
          <w:rFonts w:ascii="宋体" w:hAnsi="宋体" w:cs="Times New Roman" w:hint="default"/>
          <w:kern w:val="24"/>
        </w:rPr>
      </w:pPr>
      <w:r>
        <w:rPr>
          <w:rFonts w:ascii="宋体" w:hAnsi="宋体" w:cs="Times New Roman" w:hint="default"/>
          <w:kern w:val="24"/>
        </w:rPr>
        <w:t>（</w:t>
      </w:r>
      <w:r>
        <w:rPr>
          <w:rFonts w:cs="Times New Roman"/>
          <w:kern w:val="24"/>
        </w:rPr>
        <w:t>2</w:t>
      </w:r>
      <w:r>
        <w:rPr>
          <w:rFonts w:ascii="宋体" w:hAnsi="宋体" w:cs="Times New Roman" w:hint="default"/>
          <w:kern w:val="24"/>
        </w:rPr>
        <w:t>）纳税信用级别</w:t>
      </w:r>
      <w:r>
        <w:rPr>
          <w:rFonts w:ascii="宋体" w:hAnsi="宋体" w:cs="Times New Roman"/>
          <w:kern w:val="24"/>
        </w:rPr>
        <w:t>在B级以上；</w:t>
      </w:r>
    </w:p>
    <w:p w:rsidR="008C002F" w:rsidRDefault="00722BDC">
      <w:pPr>
        <w:wordWrap w:val="0"/>
        <w:spacing w:line="360" w:lineRule="auto"/>
        <w:ind w:firstLine="480"/>
        <w:rPr>
          <w:rFonts w:ascii="宋体" w:hAnsi="宋体" w:cs="Times New Roman" w:hint="default"/>
          <w:kern w:val="24"/>
        </w:rPr>
      </w:pPr>
      <w:r>
        <w:rPr>
          <w:rFonts w:ascii="宋体" w:hAnsi="宋体" w:cs="Times New Roman" w:hint="default"/>
          <w:kern w:val="24"/>
        </w:rPr>
        <w:t>（</w:t>
      </w:r>
      <w:r>
        <w:rPr>
          <w:rFonts w:cs="Times New Roman"/>
          <w:kern w:val="24"/>
        </w:rPr>
        <w:t>3</w:t>
      </w:r>
      <w:r>
        <w:rPr>
          <w:rFonts w:ascii="宋体" w:hAnsi="宋体" w:cs="Times New Roman" w:hint="default"/>
          <w:kern w:val="24"/>
        </w:rPr>
        <w:t>）</w:t>
      </w:r>
      <w:r>
        <w:rPr>
          <w:rFonts w:ascii="宋体" w:hAnsi="宋体" w:cs="Times New Roman"/>
          <w:kern w:val="24"/>
        </w:rPr>
        <w:t>同意安装、使用离境退税管理系统，并保证系统应当具备的运行条件，能够及时、准确地向主管税务机关报送相关信息；</w:t>
      </w:r>
    </w:p>
    <w:p w:rsidR="008C002F" w:rsidRDefault="00722BDC">
      <w:pPr>
        <w:wordWrap w:val="0"/>
        <w:spacing w:line="360" w:lineRule="auto"/>
        <w:ind w:firstLine="480"/>
        <w:rPr>
          <w:rFonts w:ascii="宋体" w:hAnsi="宋体" w:cs="Times New Roman" w:hint="default"/>
          <w:kern w:val="24"/>
        </w:rPr>
      </w:pPr>
      <w:r>
        <w:rPr>
          <w:rFonts w:ascii="宋体" w:hAnsi="宋体" w:cs="Times New Roman" w:hint="default"/>
          <w:kern w:val="24"/>
        </w:rPr>
        <w:t>（</w:t>
      </w:r>
      <w:r>
        <w:rPr>
          <w:rFonts w:cs="Times New Roman"/>
          <w:kern w:val="24"/>
        </w:rPr>
        <w:t>4</w:t>
      </w:r>
      <w:r>
        <w:rPr>
          <w:rFonts w:ascii="宋体" w:hAnsi="宋体" w:cs="Times New Roman" w:hint="default"/>
          <w:kern w:val="24"/>
        </w:rPr>
        <w:t>）</w:t>
      </w:r>
      <w:r>
        <w:rPr>
          <w:rFonts w:ascii="宋体" w:hAnsi="宋体" w:cs="Times New Roman"/>
          <w:kern w:val="24"/>
        </w:rPr>
        <w:t>已经安装并使用增值税发票系统升级版；</w:t>
      </w:r>
    </w:p>
    <w:p w:rsidR="008C002F" w:rsidRDefault="00722BDC">
      <w:pPr>
        <w:wordWrap w:val="0"/>
        <w:spacing w:line="360" w:lineRule="auto"/>
        <w:ind w:firstLine="480"/>
        <w:rPr>
          <w:rFonts w:ascii="宋体" w:hAnsi="宋体" w:cs="Times New Roman" w:hint="default"/>
          <w:kern w:val="24"/>
        </w:rPr>
      </w:pPr>
      <w:r>
        <w:rPr>
          <w:rFonts w:ascii="宋体" w:hAnsi="宋体" w:cs="Times New Roman" w:hint="default"/>
          <w:kern w:val="24"/>
        </w:rPr>
        <w:t>（</w:t>
      </w:r>
      <w:r>
        <w:rPr>
          <w:rFonts w:cs="Times New Roman"/>
          <w:kern w:val="24"/>
        </w:rPr>
        <w:t>5</w:t>
      </w:r>
      <w:r>
        <w:rPr>
          <w:rFonts w:ascii="宋体" w:hAnsi="宋体" w:cs="Times New Roman" w:hint="default"/>
          <w:kern w:val="24"/>
        </w:rPr>
        <w:t>）</w:t>
      </w:r>
      <w:r>
        <w:rPr>
          <w:rFonts w:ascii="宋体" w:hAnsi="宋体" w:cs="Times New Roman"/>
          <w:kern w:val="24"/>
        </w:rPr>
        <w:t>同意单独设置退税物品销售明细账，并准确核算。</w:t>
      </w:r>
    </w:p>
    <w:p w:rsidR="008C002F" w:rsidRDefault="00722BDC">
      <w:pPr>
        <w:wordWrap w:val="0"/>
        <w:spacing w:line="360" w:lineRule="auto"/>
        <w:ind w:firstLine="480"/>
        <w:rPr>
          <w:rFonts w:ascii="宋体" w:hAnsi="宋体" w:cs="Times New Roman" w:hint="default"/>
          <w:kern w:val="24"/>
        </w:rPr>
      </w:pPr>
      <w:r>
        <w:rPr>
          <w:rFonts w:ascii="宋体" w:hAnsi="宋体" w:cs="Times New Roman"/>
          <w:kern w:val="24"/>
        </w:rPr>
        <w:t>退税商店备案资料所载内容发生变化的，应自有关变更之日起</w:t>
      </w:r>
      <w:r>
        <w:rPr>
          <w:rFonts w:cs="Times New Roman"/>
          <w:kern w:val="24"/>
        </w:rPr>
        <w:t>10</w:t>
      </w:r>
      <w:r>
        <w:rPr>
          <w:rFonts w:ascii="宋体" w:hAnsi="宋体" w:cs="Times New Roman"/>
          <w:kern w:val="24"/>
        </w:rPr>
        <w:t>日内向主管税务机关办理变更手续。</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kern w:val="24"/>
        </w:rPr>
      </w:pPr>
      <w:r>
        <w:rPr>
          <w:rFonts w:ascii="宋体" w:hAnsi="宋体" w:cs="Times New Roman"/>
          <w:kern w:val="0"/>
        </w:rPr>
        <w:t>《国家税务总局关于发布〈境外旅客购物离境退税管理办法（试行）〉的公告》（国家税务总局公告</w:t>
      </w:r>
      <w:r>
        <w:rPr>
          <w:rFonts w:cs="Times New Roman"/>
          <w:kern w:val="0"/>
        </w:rPr>
        <w:t>2015</w:t>
      </w:r>
      <w:r>
        <w:rPr>
          <w:rFonts w:ascii="宋体" w:hAnsi="宋体" w:cs="Times New Roman"/>
          <w:kern w:val="0"/>
        </w:rPr>
        <w:t>年第</w:t>
      </w:r>
      <w:r>
        <w:rPr>
          <w:rFonts w:cs="Times New Roman"/>
          <w:kern w:val="0"/>
        </w:rPr>
        <w:t>41</w:t>
      </w:r>
      <w:r>
        <w:rPr>
          <w:rFonts w:ascii="宋体" w:hAnsi="宋体" w:cs="Times New Roman"/>
          <w:kern w:val="0"/>
        </w:rPr>
        <w:t>号）第二章第四条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570"/>
        <w:gridCol w:w="3456"/>
        <w:gridCol w:w="992"/>
        <w:gridCol w:w="1466"/>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0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466"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02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《境外旅客购物离境退税商店备案表》及电子数据</w:t>
            </w:r>
          </w:p>
        </w:tc>
        <w:tc>
          <w:tcPr>
            <w:tcW w:w="99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466"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250"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456"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99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466"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hRule="exact" w:val="1701"/>
          <w:jc w:val="center"/>
        </w:trPr>
        <w:tc>
          <w:tcPr>
            <w:tcW w:w="2250" w:type="dxa"/>
            <w:gridSpan w:val="2"/>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申请退税商店备案</w:t>
            </w:r>
          </w:p>
        </w:tc>
        <w:tc>
          <w:tcPr>
            <w:tcW w:w="3456"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同意做到“安装、使用离境退税管理系统，并保证系统应当具备的运行条件，能够及时、准确地向主管税务机关报送相关信息”及“同意单独设置退税物品销售明细账，并准确核算”的书面同意书</w:t>
            </w:r>
          </w:p>
        </w:tc>
        <w:tc>
          <w:tcPr>
            <w:tcW w:w="99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466"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250" w:type="dxa"/>
            <w:gridSpan w:val="2"/>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申请退税商店备案变更</w:t>
            </w:r>
          </w:p>
        </w:tc>
        <w:tc>
          <w:tcPr>
            <w:tcW w:w="3456"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备案资料内容发生变化的相关证件及资料</w:t>
            </w:r>
            <w:r>
              <w:rPr>
                <w:rFonts w:ascii="黑体" w:eastAsia="黑体" w:hAnsi="黑体" w:cs="Microsoft Himalaya" w:hint="default"/>
                <w:kern w:val="0"/>
                <w:sz w:val="18"/>
                <w:szCs w:val="18"/>
              </w:rPr>
              <w:t>复印件</w:t>
            </w:r>
          </w:p>
        </w:tc>
        <w:tc>
          <w:tcPr>
            <w:tcW w:w="99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466"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13"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2"/>
        <w:jc w:val="left"/>
        <w:rPr>
          <w:rFonts w:ascii="宋体" w:hAnsi="宋体" w:cs="Times New Roman" w:hint="default"/>
          <w:b/>
          <w:bCs/>
          <w:kern w:val="0"/>
        </w:rPr>
      </w:pPr>
      <w:r>
        <w:rPr>
          <w:rFonts w:ascii="宋体" w:eastAsia="黑体" w:hAnsi="宋体" w:cs="Times New Roman"/>
          <w:b/>
          <w:bCs/>
          <w:kern w:val="0"/>
        </w:rPr>
        <w:t>【办理时间】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主管税务机关受理后应当在</w:t>
      </w:r>
      <w:r>
        <w:rPr>
          <w:rFonts w:cs="Times New Roman"/>
          <w:kern w:val="0"/>
        </w:rPr>
        <w:t>5</w:t>
      </w:r>
      <w:r>
        <w:rPr>
          <w:rFonts w:ascii="宋体" w:hAnsi="宋体" w:cs="Times New Roman"/>
          <w:kern w:val="0"/>
        </w:rPr>
        <w:t>个工作日内逐级报送至省税务局备案；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省税务局应在收到备案资料</w:t>
      </w:r>
      <w:r>
        <w:rPr>
          <w:rFonts w:cs="Times New Roman"/>
          <w:kern w:val="0"/>
        </w:rPr>
        <w:t>15</w:t>
      </w:r>
      <w:r>
        <w:rPr>
          <w:rFonts w:ascii="宋体" w:hAnsi="宋体" w:cs="Times New Roman"/>
          <w:kern w:val="0"/>
        </w:rPr>
        <w:t>个工作日内审核备案条件。</w:t>
      </w:r>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ascii="宋体" w:hAnsi="宋体" w:cs="Times New Roman" w:hint="default"/>
          <w:kern w:val="0"/>
        </w:rPr>
      </w:pPr>
      <w:hyperlink r:id="rId14"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eastAsia="黑体" w:hAnsi="宋体" w:cs="Times New Roman" w:hint="default"/>
          <w:b/>
          <w:kern w:val="0"/>
        </w:rPr>
      </w:pPr>
      <w:r>
        <w:rPr>
          <w:rFonts w:ascii="宋体" w:hAnsi="宋体" w:cs="Times New Roman"/>
          <w:b/>
          <w:noProof/>
          <w:kern w:val="0"/>
        </w:rPr>
        <w:drawing>
          <wp:inline distT="0" distB="0" distL="114300" distR="114300">
            <wp:extent cx="5184140" cy="1800225"/>
            <wp:effectExtent l="0" t="0" r="12700" b="13335"/>
            <wp:docPr id="88" name="图片 6" descr="出口退免税流程图(商店）"/>
            <wp:cNvGraphicFramePr/>
            <a:graphic xmlns:a="http://schemas.openxmlformats.org/drawingml/2006/main">
              <a:graphicData uri="http://schemas.openxmlformats.org/drawingml/2006/picture">
                <pic:pic xmlns:pic="http://schemas.openxmlformats.org/drawingml/2006/picture">
                  <pic:nvPicPr>
                    <pic:cNvPr id="88" name="图片 6" descr="出口退免税流程图(商店）"/>
                    <pic:cNvPicPr/>
                  </pic:nvPicPr>
                  <pic:blipFill>
                    <a:blip r:embed="rId15"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16" w:tgtFrame="_blank" w:history="1">
        <w:r>
          <w:rPr>
            <w:rStyle w:val="af4"/>
            <w:rFonts w:ascii="宋体" w:hAnsi="宋体" w:cs="宋体"/>
          </w:rPr>
          <w:t>https://etax.xinjiang.chinatax.gov.cn/gzfw/x</w:t>
        </w:r>
        <w:r>
          <w:rPr>
            <w:rStyle w:val="af4"/>
            <w:rFonts w:ascii="宋体" w:hAnsi="宋体" w:cs="宋体"/>
          </w:rPr>
          <w:lastRenderedPageBreak/>
          <w:t>zfw/</w:t>
        </w:r>
      </w:hyperlink>
      <w:r>
        <w:rPr>
          <w:rFonts w:ascii="宋体" w:hAnsi="宋体" w:cs="Times New Roman"/>
          <w:kern w:val="0"/>
        </w:rPr>
        <w:t>。</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退税商店应当在其经营场所显著位置悬挂省税务局统一颁发的退税商店标识，便于境外旅客识别。</w:t>
      </w:r>
    </w:p>
    <w:p w:rsidR="008C002F" w:rsidRDefault="00722BDC">
      <w:pPr>
        <w:wordWrap w:val="0"/>
        <w:rPr>
          <w:rFonts w:eastAsia="黑体" w:cs="Times New Roman" w:hint="default"/>
          <w:b/>
          <w:bCs/>
          <w:kern w:val="0"/>
          <w:sz w:val="28"/>
          <w:szCs w:val="28"/>
        </w:rPr>
      </w:pPr>
      <w:bookmarkStart w:id="9" w:name="_Toc29706"/>
      <w:r>
        <w:rPr>
          <w:rFonts w:eastAsia="黑体" w:cs="Times New Roman"/>
          <w:b/>
          <w:bCs/>
          <w:kern w:val="0"/>
          <w:sz w:val="28"/>
          <w:szCs w:val="28"/>
        </w:rPr>
        <w:br w:type="page"/>
      </w:r>
    </w:p>
    <w:p w:rsidR="008C002F" w:rsidRDefault="00722BDC">
      <w:pPr>
        <w:wordWrap w:val="0"/>
        <w:spacing w:beforeLines="100" w:before="336" w:afterLines="100" w:after="336" w:line="360" w:lineRule="auto"/>
        <w:outlineLvl w:val="2"/>
        <w:rPr>
          <w:rFonts w:eastAsia="黑体" w:cs="Times New Roman" w:hint="default"/>
          <w:b/>
          <w:bCs/>
          <w:kern w:val="0"/>
          <w:sz w:val="10"/>
          <w:szCs w:val="10"/>
        </w:rPr>
      </w:pPr>
      <w:r>
        <w:rPr>
          <w:rFonts w:eastAsia="黑体" w:cs="Times New Roman"/>
          <w:b/>
          <w:bCs/>
          <w:kern w:val="0"/>
          <w:sz w:val="28"/>
          <w:szCs w:val="28"/>
        </w:rPr>
        <w:lastRenderedPageBreak/>
        <w:t>7.1.3</w:t>
      </w:r>
      <w:r>
        <w:rPr>
          <w:rFonts w:eastAsia="黑体" w:cs="Times New Roman"/>
          <w:b/>
          <w:bCs/>
          <w:kern w:val="0"/>
          <w:sz w:val="28"/>
          <w:szCs w:val="28"/>
        </w:rPr>
        <w:t>—</w:t>
      </w:r>
      <w:r>
        <w:rPr>
          <w:rFonts w:eastAsia="黑体" w:cs="Times New Roman"/>
          <w:b/>
          <w:bCs/>
          <w:kern w:val="0"/>
          <w:sz w:val="28"/>
          <w:szCs w:val="28"/>
        </w:rPr>
        <w:t>142</w:t>
      </w:r>
      <w:r>
        <w:rPr>
          <w:rFonts w:eastAsia="黑体" w:cs="Times New Roman"/>
          <w:b/>
          <w:bCs/>
          <w:kern w:val="0"/>
          <w:sz w:val="28"/>
          <w:szCs w:val="28"/>
        </w:rPr>
        <w:t xml:space="preserve">　</w:t>
      </w:r>
      <w:r>
        <w:rPr>
          <w:rFonts w:eastAsia="黑体" w:cs="Times New Roman" w:hint="default"/>
          <w:b/>
          <w:bCs/>
          <w:kern w:val="0"/>
          <w:sz w:val="28"/>
          <w:szCs w:val="28"/>
        </w:rPr>
        <w:t>其他出口退（免）税备案</w:t>
      </w:r>
      <w:bookmarkEnd w:id="9"/>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hint="default"/>
          <w:kern w:val="0"/>
        </w:rPr>
        <w:t>其他出口退（免）税备案</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其他出口退（免）税备案</w:t>
      </w:r>
      <w:r>
        <w:rPr>
          <w:rFonts w:ascii="宋体" w:hAnsi="宋体" w:cs="Times New Roman" w:hint="default"/>
          <w:kern w:val="0"/>
        </w:rPr>
        <w:t>事项是</w:t>
      </w:r>
      <w:r>
        <w:rPr>
          <w:rFonts w:ascii="宋体" w:hAnsi="宋体" w:cs="Times New Roman"/>
          <w:kern w:val="0"/>
        </w:rPr>
        <w:t>指出口企业为申报出口退（免）税或其他涉税业务而向税务机关申请办理的备案以及后续变更。本事项具体包括：集团公司成员企业备案、免税品经营企业销售货物退税备案、边贸代理出口备案。</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集团公司成员企业备案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需要认定为可按收购视同自产货物申报免抵退税的集团公司，集团公司总部需向集团公司总部所在地的</w:t>
      </w:r>
      <w:r>
        <w:rPr>
          <w:rFonts w:ascii="宋体" w:hAnsi="宋体" w:cs="Times New Roman" w:hint="default"/>
          <w:kern w:val="0"/>
        </w:rPr>
        <w:t>主管</w:t>
      </w:r>
      <w:r>
        <w:rPr>
          <w:rFonts w:ascii="宋体" w:hAnsi="宋体" w:cs="Times New Roman"/>
          <w:kern w:val="0"/>
        </w:rPr>
        <w:t>税务机关申请办理集团公司成员企业备案手续。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集团公司成员企业备案内容发生变更的，集团公司总部应向主管税务机关报送相关资料，重新办理备案。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集团公司成员企业备案不需要单独撤回，该备案信息随着集团公司总部出口退（免）税备案的撤回而失效。</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免税品经营企业销售货物退税备案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免税品经营企业享受销售货物退税政策的，应向主管税务机关申请备案。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如企业的经营范围发生变化，应在变化之日后的首个增值税纳税申报期内进行备案变更。</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边贸代理出口备案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从事以边境小额贸易方式代理外国企业、外国自然人报关出口货物业务的企业，需在货物报关出口之日（以出口货物报关单上的出口日期为准）次月起至次年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日前的增值税纳税申报期内，向主管税务机关申请办理边贸代理报关出口备案手续。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出口企业以边境小额贸易方式代理外国企业、外国自然人出口的货物，按规定已备案的，不属于增值税应税范围，其仅就代理费收入进行增值税申报。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1.《国家税务总局关于部分税务行政审批事项取消后有关管理问题的公告》（国家</w:t>
      </w:r>
      <w:r>
        <w:rPr>
          <w:rFonts w:ascii="宋体" w:hAnsi="宋体" w:cs="Times New Roman"/>
          <w:kern w:val="0"/>
        </w:rPr>
        <w:lastRenderedPageBreak/>
        <w:t>税务总局公告</w:t>
      </w:r>
      <w:r>
        <w:rPr>
          <w:rFonts w:cs="Times New Roman"/>
          <w:kern w:val="0"/>
        </w:rPr>
        <w:t>2015</w:t>
      </w:r>
      <w:r>
        <w:rPr>
          <w:rFonts w:ascii="宋体" w:hAnsi="宋体" w:cs="Times New Roman"/>
          <w:kern w:val="0"/>
        </w:rPr>
        <w:t>年第</w:t>
      </w:r>
      <w:r>
        <w:rPr>
          <w:rFonts w:cs="Times New Roman"/>
          <w:kern w:val="0"/>
        </w:rPr>
        <w:t>56</w:t>
      </w:r>
      <w:r>
        <w:rPr>
          <w:rFonts w:ascii="宋体" w:hAnsi="宋体" w:cs="Times New Roman"/>
          <w:kern w:val="0"/>
        </w:rPr>
        <w:t>号）第三条</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2.《财政部　国家税务总局关于出口货物劳务增值税和消费税政策的通知》（财税〔</w:t>
      </w:r>
      <w:r>
        <w:rPr>
          <w:rFonts w:cs="Times New Roman"/>
          <w:kern w:val="0"/>
        </w:rPr>
        <w:t>2012</w:t>
      </w:r>
      <w:r>
        <w:rPr>
          <w:rFonts w:ascii="宋体" w:hAnsi="宋体" w:cs="Times New Roman"/>
          <w:kern w:val="0"/>
        </w:rPr>
        <w:t>〕</w:t>
      </w:r>
      <w:r>
        <w:rPr>
          <w:rFonts w:cs="Times New Roman"/>
          <w:kern w:val="0"/>
        </w:rPr>
        <w:t>39</w:t>
      </w:r>
      <w:r>
        <w:rPr>
          <w:rFonts w:ascii="宋体" w:hAnsi="宋体" w:cs="Times New Roman"/>
          <w:kern w:val="0"/>
        </w:rPr>
        <w:t>号）</w:t>
      </w:r>
      <w:r>
        <w:rPr>
          <w:rFonts w:ascii="宋体" w:hAnsi="宋体" w:cs="Times New Roman" w:hint="default"/>
          <w:kern w:val="0"/>
        </w:rPr>
        <w:t>第一条第（二）项第</w:t>
      </w:r>
      <w:r>
        <w:rPr>
          <w:rFonts w:cs="Times New Roman"/>
          <w:kern w:val="0"/>
        </w:rPr>
        <w:t>3</w:t>
      </w:r>
      <w:r>
        <w:rPr>
          <w:rFonts w:ascii="宋体" w:hAnsi="宋体" w:cs="Times New Roman" w:hint="default"/>
          <w:kern w:val="0"/>
        </w:rPr>
        <w:t>目</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8C002F" w:rsidRDefault="00722BDC">
      <w:pPr>
        <w:wordWrap w:val="0"/>
        <w:spacing w:line="480" w:lineRule="auto"/>
        <w:ind w:firstLine="480"/>
        <w:rPr>
          <w:rFonts w:ascii="宋体" w:hAnsi="宋体" w:cs="Times New Roman" w:hint="default"/>
          <w:kern w:val="0"/>
        </w:rPr>
      </w:pPr>
      <w:r>
        <w:rPr>
          <w:rFonts w:cs="Times New Roman"/>
          <w:kern w:val="0"/>
        </w:rPr>
        <w:t>1.</w:t>
      </w:r>
      <w:r>
        <w:rPr>
          <w:rFonts w:ascii="宋体" w:hAnsi="宋体" w:cs="Times New Roman"/>
          <w:kern w:val="0"/>
        </w:rPr>
        <w:t>集团公司成员企业备案: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393"/>
        <w:gridCol w:w="732"/>
        <w:gridCol w:w="1657"/>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0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094"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《集团公司成员企业备案表》及电子数据</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393"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73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680"/>
          <w:jc w:val="center"/>
        </w:trPr>
        <w:tc>
          <w:tcPr>
            <w:tcW w:w="2380" w:type="dxa"/>
            <w:gridSpan w:val="2"/>
            <w:vMerge w:val="restart"/>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集团公司总部首次办理集团公司成员企业备案</w:t>
            </w: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集团公司总部及控股生产企业的</w:t>
            </w:r>
          </w:p>
          <w:p w:rsidR="008C002F" w:rsidRDefault="00722BDC">
            <w:pPr>
              <w:wordWrap w:val="0"/>
              <w:spacing w:line="240" w:lineRule="auto"/>
              <w:ind w:firstLineChars="0" w:firstLine="0"/>
              <w:jc w:val="center"/>
              <w:rPr>
                <w:rFonts w:cs="Times New Roman" w:hint="default"/>
                <w:kern w:val="0"/>
              </w:rPr>
            </w:pPr>
            <w:r>
              <w:rPr>
                <w:rFonts w:ascii="黑体" w:eastAsia="黑体" w:hAnsi="黑体" w:cs="Microsoft Himalaya"/>
                <w:kern w:val="0"/>
                <w:sz w:val="18"/>
                <w:szCs w:val="18"/>
              </w:rPr>
              <w:t>营业执照副本复印件</w:t>
            </w:r>
          </w:p>
        </w:tc>
        <w:tc>
          <w:tcPr>
            <w:tcW w:w="732" w:type="dxa"/>
            <w:tcBorders>
              <w:top w:val="single" w:sz="4" w:space="0" w:color="auto"/>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top w:val="single" w:sz="4" w:space="0" w:color="auto"/>
              <w:left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val="340"/>
          <w:jc w:val="center"/>
        </w:trPr>
        <w:tc>
          <w:tcPr>
            <w:tcW w:w="2380" w:type="dxa"/>
            <w:gridSpan w:val="2"/>
            <w:vMerge/>
            <w:tcBorders>
              <w:left w:val="single" w:sz="4" w:space="0" w:color="auto"/>
              <w:right w:val="single" w:sz="4" w:space="0" w:color="auto"/>
            </w:tcBorders>
            <w:vAlign w:val="center"/>
          </w:tcPr>
          <w:p w:rsidR="008C002F" w:rsidRDefault="008C002F">
            <w:pPr>
              <w:wordWrap w:val="0"/>
              <w:spacing w:line="240" w:lineRule="auto"/>
              <w:ind w:firstLineChars="0" w:firstLine="0"/>
              <w:jc w:val="center"/>
              <w:rPr>
                <w:rFonts w:cs="Times New Roman" w:hint="default"/>
                <w:kern w:val="0"/>
              </w:rPr>
            </w:pP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集团公司总部及控股生产企业的章程</w:t>
            </w:r>
          </w:p>
        </w:tc>
        <w:tc>
          <w:tcPr>
            <w:tcW w:w="732" w:type="dxa"/>
            <w:tcBorders>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680"/>
          <w:jc w:val="center"/>
        </w:trPr>
        <w:tc>
          <w:tcPr>
            <w:tcW w:w="2380" w:type="dxa"/>
            <w:gridSpan w:val="2"/>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集团公司总部办理集团公司成员企业备案变更</w:t>
            </w: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rPr>
            </w:pPr>
            <w:r>
              <w:rPr>
                <w:rFonts w:ascii="黑体" w:eastAsia="黑体" w:hAnsi="黑体" w:cs="Microsoft Himalaya"/>
                <w:kern w:val="0"/>
                <w:sz w:val="18"/>
                <w:szCs w:val="18"/>
              </w:rPr>
              <w:t>与变更事项相关的证明材料</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480" w:lineRule="auto"/>
        <w:ind w:firstLineChars="0" w:firstLine="510"/>
        <w:rPr>
          <w:rFonts w:cs="Times New Roman" w:hint="default"/>
          <w:kern w:val="0"/>
        </w:rPr>
      </w:pPr>
      <w:r>
        <w:rPr>
          <w:rFonts w:cs="Times New Roman"/>
          <w:kern w:val="0"/>
        </w:rPr>
        <w:t>2.</w:t>
      </w:r>
      <w:r>
        <w:rPr>
          <w:rFonts w:cs="Times New Roman"/>
          <w:kern w:val="0"/>
        </w:rPr>
        <w:t>免税品经营企业销售货物退税备案</w:t>
      </w:r>
      <w:r>
        <w:rPr>
          <w:rFonts w:cs="Times New Roman"/>
          <w:kern w:val="0"/>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094"/>
        <w:gridCol w:w="732"/>
        <w:gridCol w:w="1657"/>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09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09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《免税品经营企业销售货物退税备案表》</w:t>
            </w:r>
            <w:r>
              <w:rPr>
                <w:rFonts w:ascii="黑体" w:eastAsia="黑体" w:hAnsi="黑体" w:cs="Microsoft Himalaya" w:hint="default"/>
                <w:kern w:val="0"/>
                <w:sz w:val="18"/>
                <w:szCs w:val="18"/>
              </w:rPr>
              <w:t>及电子数据</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sz w:val="18"/>
                <w:szCs w:val="18"/>
              </w:rPr>
            </w:pPr>
            <w:r>
              <w:rPr>
                <w:rFonts w:cs="Times New Roman" w:hint="default"/>
                <w:kern w:val="0"/>
                <w:sz w:val="18"/>
                <w:szCs w:val="18"/>
              </w:rPr>
              <w:t>电子数据</w:t>
            </w:r>
            <w:r>
              <w:rPr>
                <w:rFonts w:cs="Times New Roman"/>
                <w:kern w:val="0"/>
                <w:sz w:val="18"/>
                <w:szCs w:val="18"/>
              </w:rPr>
              <w:t>1</w:t>
            </w:r>
            <w:r>
              <w:rPr>
                <w:rFonts w:cs="Times New Roman" w:hint="default"/>
                <w:kern w:val="0"/>
                <w:sz w:val="18"/>
                <w:szCs w:val="18"/>
              </w:rPr>
              <w:t>份</w:t>
            </w:r>
          </w:p>
        </w:tc>
      </w:tr>
    </w:tbl>
    <w:p w:rsidR="008C002F" w:rsidRDefault="00722BDC">
      <w:pPr>
        <w:wordWrap w:val="0"/>
        <w:spacing w:line="480" w:lineRule="auto"/>
        <w:ind w:firstLineChars="0" w:firstLine="510"/>
        <w:rPr>
          <w:rFonts w:cs="Times New Roman" w:hint="default"/>
          <w:kern w:val="0"/>
        </w:rPr>
      </w:pPr>
      <w:r>
        <w:rPr>
          <w:rFonts w:cs="Times New Roman"/>
          <w:kern w:val="0"/>
        </w:rPr>
        <w:t>3.</w:t>
      </w:r>
      <w:r>
        <w:rPr>
          <w:rFonts w:cs="Times New Roman"/>
          <w:kern w:val="0"/>
        </w:rPr>
        <w:t>边贸代理出口备案</w:t>
      </w:r>
      <w:r>
        <w:rPr>
          <w:rFonts w:cs="Times New Roman"/>
          <w:kern w:val="0"/>
        </w:rPr>
        <w:t>:</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7"/>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737"/>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《以边境小额贸易方式代理外国企业、外国自然人报关出口货物备案表》及电子数据</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36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代理出口协议复印件</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afterAutospacing="1" w:line="320" w:lineRule="exact"/>
              <w:ind w:firstLineChars="0" w:firstLine="0"/>
              <w:jc w:val="center"/>
              <w:rPr>
                <w:rFonts w:ascii="黑体" w:eastAsia="黑体" w:hAnsi="黑体" w:cs="Microsoft Himalaya" w:hint="default"/>
                <w:kern w:val="0"/>
                <w:sz w:val="18"/>
                <w:szCs w:val="18"/>
              </w:rPr>
            </w:pP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委托方经办人护照或外国边民的边民证复印件</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afterAutospacing="1" w:line="320" w:lineRule="exact"/>
              <w:ind w:firstLineChars="0" w:firstLine="0"/>
              <w:jc w:val="center"/>
              <w:rPr>
                <w:rFonts w:ascii="黑体" w:eastAsia="黑体" w:hAnsi="黑体" w:cs="Microsoft Himalaya" w:hint="default"/>
                <w:kern w:val="0"/>
                <w:sz w:val="18"/>
                <w:szCs w:val="18"/>
              </w:rPr>
            </w:pP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835"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340"/>
          <w:jc w:val="center"/>
        </w:trPr>
        <w:tc>
          <w:tcPr>
            <w:tcW w:w="2380" w:type="dxa"/>
            <w:gridSpan w:val="2"/>
            <w:tcBorders>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代理出口协议以外文拟定的</w:t>
            </w:r>
          </w:p>
        </w:tc>
        <w:tc>
          <w:tcPr>
            <w:tcW w:w="2835" w:type="dxa"/>
            <w:tcBorders>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cs="Times New Roman" w:hint="default"/>
                <w:kern w:val="0"/>
              </w:rPr>
            </w:pPr>
            <w:r>
              <w:rPr>
                <w:rFonts w:ascii="黑体" w:eastAsia="黑体" w:hAnsi="黑体" w:cs="Microsoft Himalaya"/>
                <w:kern w:val="0"/>
                <w:sz w:val="18"/>
                <w:szCs w:val="18"/>
              </w:rPr>
              <w:t>代理出口协议</w:t>
            </w:r>
            <w:r>
              <w:rPr>
                <w:rFonts w:ascii="黑体" w:eastAsia="黑体" w:hAnsi="黑体" w:cs="Microsoft Himalaya" w:hint="default"/>
                <w:kern w:val="0"/>
                <w:sz w:val="18"/>
                <w:szCs w:val="18"/>
              </w:rPr>
              <w:t>中文翻译版本</w:t>
            </w:r>
          </w:p>
        </w:tc>
        <w:tc>
          <w:tcPr>
            <w:tcW w:w="680" w:type="dxa"/>
            <w:tcBorders>
              <w:top w:val="single" w:sz="4" w:space="0" w:color="auto"/>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right w:val="single" w:sz="4" w:space="0" w:color="auto"/>
            </w:tcBorders>
            <w:vAlign w:val="center"/>
          </w:tcPr>
          <w:p w:rsidR="008C002F" w:rsidRDefault="008C002F">
            <w:pPr>
              <w:wordWrap w:val="0"/>
              <w:spacing w:afterAutospacing="1"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17"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黑体" w:hint="default"/>
        </w:rPr>
      </w:pPr>
      <w:r>
        <w:rPr>
          <w:rFonts w:ascii="宋体" w:hAnsi="宋体" w:cs="黑体"/>
        </w:rPr>
        <w:lastRenderedPageBreak/>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黑体" w:hint="default"/>
        </w:rPr>
      </w:pPr>
      <w:r>
        <w:rPr>
          <w:rFonts w:ascii="宋体" w:hAnsi="宋体" w:cs="黑体"/>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黑体" w:hint="default"/>
        </w:rPr>
      </w:pPr>
      <w:r>
        <w:rPr>
          <w:rFonts w:ascii="宋体" w:hAnsi="宋体" w:cs="黑体"/>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ascii="宋体" w:hAnsi="宋体" w:cs="黑体" w:hint="default"/>
        </w:rPr>
      </w:pPr>
      <w:hyperlink r:id="rId18"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hAnsi="宋体" w:cs="Times New Roman" w:hint="default"/>
          <w:b/>
          <w:kern w:val="0"/>
        </w:rPr>
      </w:pPr>
      <w:r>
        <w:rPr>
          <w:rFonts w:ascii="宋体" w:eastAsia="黑体" w:hAnsi="宋体" w:cs="Times New Roman"/>
          <w:kern w:val="0"/>
        </w:rPr>
        <w:t>【办理流程】</w:t>
      </w:r>
      <w:r>
        <w:rPr>
          <w:rFonts w:ascii="宋体" w:hAnsi="宋体" w:cs="Times New Roman"/>
          <w:b/>
          <w:kern w:val="0"/>
        </w:rPr>
        <w:br/>
      </w:r>
      <w:r>
        <w:rPr>
          <w:rFonts w:cs="Times New Roman"/>
          <w:noProof/>
          <w:kern w:val="0"/>
        </w:rPr>
        <w:drawing>
          <wp:inline distT="0" distB="0" distL="114300" distR="114300">
            <wp:extent cx="5184140" cy="1800225"/>
            <wp:effectExtent l="0" t="0" r="12700" b="13335"/>
            <wp:docPr id="89"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89" name="图片 10" descr="出口退免税流程图(弃权、其他）"/>
                    <pic:cNvPicPr/>
                  </pic:nvPicPr>
                  <pic:blipFill>
                    <a:blip r:embed="rId19"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20"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黑体" w:hint="default"/>
        </w:rPr>
      </w:pPr>
      <w:r>
        <w:rPr>
          <w:rFonts w:cs="Times New Roman"/>
        </w:rPr>
        <w:t>3.</w:t>
      </w:r>
      <w:r>
        <w:rPr>
          <w:rFonts w:ascii="宋体" w:hAnsi="宋体" w:cs="黑体"/>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黑体" w:hint="default"/>
        </w:rPr>
      </w:pPr>
      <w:r>
        <w:rPr>
          <w:rFonts w:cs="Times New Roman"/>
        </w:rPr>
        <w:t>4.</w:t>
      </w:r>
      <w:r>
        <w:rPr>
          <w:rFonts w:ascii="宋体" w:hAnsi="宋体" w:cs="黑体" w:hint="default"/>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黑体" w:hint="default"/>
        </w:rPr>
      </w:pPr>
      <w:r>
        <w:rPr>
          <w:rFonts w:cs="Times New Roman"/>
        </w:rPr>
        <w:t>5.</w:t>
      </w:r>
      <w:r>
        <w:rPr>
          <w:rFonts w:ascii="宋体" w:hAnsi="宋体" w:cs="黑体"/>
        </w:rPr>
        <w:t>纳税人提供的各项资料为复印件的，均需注明“与原件一致”并签章。</w:t>
      </w:r>
    </w:p>
    <w:p w:rsidR="008C002F" w:rsidRDefault="00722BDC">
      <w:pPr>
        <w:wordWrap w:val="0"/>
        <w:rPr>
          <w:rFonts w:eastAsia="黑体" w:cs="Times New Roman" w:hint="default"/>
          <w:b/>
          <w:bCs/>
          <w:kern w:val="0"/>
          <w:sz w:val="28"/>
          <w:szCs w:val="28"/>
        </w:rPr>
      </w:pPr>
      <w:bookmarkStart w:id="10" w:name="_Toc14106"/>
      <w:r>
        <w:rPr>
          <w:rFonts w:eastAsia="黑体" w:cs="Times New Roman"/>
          <w:b/>
          <w:bCs/>
          <w:kern w:val="0"/>
          <w:sz w:val="28"/>
          <w:szCs w:val="28"/>
        </w:rPr>
        <w:br w:type="page"/>
      </w:r>
    </w:p>
    <w:p w:rsidR="008C002F" w:rsidRDefault="00722BDC">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7.1.4</w:t>
      </w:r>
      <w:r>
        <w:rPr>
          <w:rFonts w:eastAsia="黑体" w:cs="Times New Roman"/>
          <w:b/>
          <w:bCs/>
          <w:kern w:val="0"/>
          <w:sz w:val="28"/>
          <w:szCs w:val="28"/>
        </w:rPr>
        <w:t>—</w:t>
      </w:r>
      <w:r>
        <w:rPr>
          <w:rFonts w:eastAsia="黑体" w:cs="Times New Roman"/>
          <w:b/>
          <w:bCs/>
          <w:kern w:val="0"/>
          <w:sz w:val="28"/>
          <w:szCs w:val="28"/>
        </w:rPr>
        <w:t>143</w:t>
      </w:r>
      <w:r>
        <w:rPr>
          <w:rFonts w:eastAsia="黑体" w:cs="Times New Roman"/>
          <w:b/>
          <w:bCs/>
          <w:kern w:val="0"/>
          <w:sz w:val="28"/>
          <w:szCs w:val="28"/>
        </w:rPr>
        <w:t xml:space="preserve">　出口企业放弃退（免）税报告</w:t>
      </w:r>
      <w:bookmarkEnd w:id="10"/>
    </w:p>
    <w:p w:rsidR="008C002F" w:rsidRDefault="00722BDC">
      <w:pPr>
        <w:wordWrap w:val="0"/>
        <w:spacing w:line="360" w:lineRule="auto"/>
        <w:ind w:firstLine="480"/>
        <w:jc w:val="left"/>
        <w:rPr>
          <w:rFonts w:ascii="黑体" w:eastAsia="黑体" w:hAnsi="黑体" w:cs="Times New Roman" w:hint="default"/>
          <w:bCs/>
        </w:rPr>
      </w:pPr>
      <w:r>
        <w:rPr>
          <w:rFonts w:ascii="黑体" w:eastAsia="黑体" w:hAnsi="黑体" w:cs="Times New Roman"/>
          <w:bCs/>
        </w:rPr>
        <w:t>【事项名称】</w:t>
      </w:r>
    </w:p>
    <w:p w:rsidR="008C002F" w:rsidRDefault="00722BDC">
      <w:pPr>
        <w:wordWrap w:val="0"/>
        <w:spacing w:line="360" w:lineRule="auto"/>
        <w:ind w:firstLine="480"/>
        <w:rPr>
          <w:rFonts w:ascii="宋体" w:hAnsi="宋体" w:cs="Times New Roman" w:hint="default"/>
        </w:rPr>
      </w:pPr>
      <w:r>
        <w:rPr>
          <w:rFonts w:ascii="宋体" w:hAnsi="宋体" w:cs="Times New Roman"/>
        </w:rPr>
        <w:t>出口企业放弃退（免）税报告</w:t>
      </w:r>
    </w:p>
    <w:p w:rsidR="008C002F" w:rsidRDefault="00722BDC">
      <w:pPr>
        <w:wordWrap w:val="0"/>
        <w:spacing w:line="360" w:lineRule="auto"/>
        <w:ind w:firstLine="480"/>
        <w:rPr>
          <w:rFonts w:ascii="宋体" w:eastAsia="黑体" w:hAnsi="宋体" w:cs="Times New Roman" w:hint="default"/>
          <w:bCs/>
          <w:kern w:val="0"/>
        </w:rPr>
      </w:pPr>
      <w:r>
        <w:rPr>
          <w:rFonts w:ascii="宋体" w:eastAsia="黑体" w:hAnsi="宋体" w:cs="Times New Roman"/>
          <w:bCs/>
          <w:kern w:val="0"/>
        </w:rPr>
        <w:t>【申请条件】</w:t>
      </w:r>
    </w:p>
    <w:p w:rsidR="008C002F" w:rsidRDefault="00722BDC">
      <w:pPr>
        <w:wordWrap w:val="0"/>
        <w:spacing w:line="360" w:lineRule="auto"/>
        <w:ind w:firstLine="480"/>
        <w:rPr>
          <w:rFonts w:ascii="宋体" w:hAnsi="宋体" w:cs="Times New Roman" w:hint="default"/>
          <w:lang w:val="zh-CN"/>
        </w:rPr>
      </w:pPr>
      <w:r>
        <w:rPr>
          <w:rFonts w:ascii="宋体" w:hAnsi="宋体" w:cs="Times New Roman"/>
          <w:lang w:val="zh-CN"/>
        </w:rPr>
        <w:t>出口企业放弃退（免）税权报告事项包括出口货物劳务放弃退（免）税备案</w:t>
      </w:r>
      <w:r>
        <w:rPr>
          <w:rFonts w:ascii="宋体" w:hAnsi="宋体" w:cs="Times New Roman" w:hint="default"/>
        </w:rPr>
        <w:t>、出口货物劳务放弃免税权备案</w:t>
      </w:r>
      <w:r>
        <w:rPr>
          <w:rFonts w:ascii="宋体" w:hAnsi="宋体" w:cs="Times New Roman"/>
          <w:lang w:val="zh-CN"/>
        </w:rPr>
        <w:t>和放弃适用增值税零税率备案。</w:t>
      </w:r>
    </w:p>
    <w:p w:rsidR="008C002F" w:rsidRDefault="00722BDC">
      <w:pPr>
        <w:numPr>
          <w:ilvl w:val="0"/>
          <w:numId w:val="1"/>
        </w:numPr>
        <w:wordWrap w:val="0"/>
        <w:spacing w:line="360" w:lineRule="auto"/>
        <w:ind w:firstLine="480"/>
        <w:rPr>
          <w:rFonts w:ascii="宋体" w:hAnsi="宋体" w:cs="Times New Roman" w:hint="default"/>
          <w:lang w:val="zh-CN"/>
        </w:rPr>
      </w:pPr>
      <w:r>
        <w:rPr>
          <w:rFonts w:ascii="宋体" w:hAnsi="宋体" w:cs="Times New Roman"/>
          <w:lang w:val="zh-CN"/>
        </w:rPr>
        <w:t>出口企业可以放弃全部适用退（免）税政策出口货物劳务的退（免）税，并选择适用增值税免税政策或征税政策。放弃适用退（免）税政策的出口企业，应向主管税务机关办理备案手续。自备案次日起</w:t>
      </w:r>
      <w:r>
        <w:rPr>
          <w:rFonts w:cs="Times New Roman"/>
          <w:lang w:val="zh-CN"/>
        </w:rPr>
        <w:t>36</w:t>
      </w:r>
      <w:r>
        <w:rPr>
          <w:rFonts w:ascii="宋体" w:hAnsi="宋体" w:cs="Times New Roman"/>
          <w:lang w:val="zh-CN"/>
        </w:rPr>
        <w:t>个月内，其出口的适用增值税退（免）税政策的出口货物劳务，适用增值税免税政策或征税政策。</w:t>
      </w:r>
    </w:p>
    <w:p w:rsidR="008C002F" w:rsidRDefault="00722BDC">
      <w:pPr>
        <w:numPr>
          <w:ilvl w:val="0"/>
          <w:numId w:val="1"/>
        </w:numPr>
        <w:wordWrap w:val="0"/>
        <w:spacing w:line="360" w:lineRule="auto"/>
        <w:ind w:firstLine="480"/>
        <w:rPr>
          <w:rFonts w:ascii="宋体" w:hAnsi="宋体" w:cs="Times New Roman" w:hint="default"/>
          <w:lang w:val="zh-CN"/>
        </w:rPr>
      </w:pPr>
      <w:r>
        <w:rPr>
          <w:rFonts w:ascii="宋体" w:hAnsi="宋体" w:cs="Times New Roman"/>
          <w:lang w:val="zh-CN"/>
        </w:rPr>
        <w:t>适用增值税免税政策的出口货物劳务，出口企业或其他单位如果放弃免税，实行按内销货物征税的，应向主管税务机关办理备案手续。自备案次月起执行征税政策，</w:t>
      </w:r>
      <w:r>
        <w:rPr>
          <w:rFonts w:cs="Times New Roman"/>
          <w:lang w:val="zh-CN"/>
        </w:rPr>
        <w:t>36</w:t>
      </w:r>
      <w:r>
        <w:rPr>
          <w:rFonts w:ascii="宋体" w:hAnsi="宋体" w:cs="Times New Roman"/>
          <w:lang w:val="zh-CN"/>
        </w:rPr>
        <w:t>个月内不得变更。</w:t>
      </w:r>
    </w:p>
    <w:p w:rsidR="008C002F" w:rsidRDefault="00722BDC">
      <w:pPr>
        <w:wordWrap w:val="0"/>
        <w:spacing w:line="360" w:lineRule="auto"/>
        <w:ind w:firstLine="480"/>
        <w:rPr>
          <w:rFonts w:ascii="宋体" w:hAnsi="宋体" w:cs="Times New Roman" w:hint="default"/>
          <w:lang w:val="zh-CN"/>
        </w:rPr>
      </w:pPr>
      <w:r>
        <w:rPr>
          <w:rFonts w:cs="Times New Roman"/>
        </w:rPr>
        <w:t>3.</w:t>
      </w:r>
      <w:r>
        <w:rPr>
          <w:rFonts w:ascii="宋体" w:hAnsi="宋体" w:cs="Times New Roman"/>
          <w:lang w:val="zh-CN"/>
        </w:rPr>
        <w:t>增值税零税率应税服务提供者提供适用增值税零税率的应税服务，如果放弃适用增值税零税率，选择免税或按规定缴纳增值税的，应向主管税务机关办理备案手续。自备案次月</w:t>
      </w:r>
      <w:r>
        <w:rPr>
          <w:rFonts w:cs="Times New Roman"/>
          <w:lang w:val="zh-CN"/>
        </w:rPr>
        <w:t>1</w:t>
      </w:r>
      <w:r>
        <w:rPr>
          <w:rFonts w:ascii="宋体" w:hAnsi="宋体" w:cs="Times New Roman"/>
          <w:lang w:val="zh-CN"/>
        </w:rPr>
        <w:t>日起</w:t>
      </w:r>
      <w:r>
        <w:rPr>
          <w:rFonts w:cs="Times New Roman"/>
          <w:lang w:val="zh-CN"/>
        </w:rPr>
        <w:t>36</w:t>
      </w:r>
      <w:r>
        <w:rPr>
          <w:rFonts w:ascii="宋体" w:hAnsi="宋体" w:cs="Times New Roman"/>
          <w:lang w:val="zh-CN"/>
        </w:rPr>
        <w:t>个月内，该企业提供的增值税零税率应税服务，不得申报增值税退（免）税。</w:t>
      </w:r>
    </w:p>
    <w:p w:rsidR="008C002F" w:rsidRDefault="00722BDC">
      <w:pPr>
        <w:wordWrap w:val="0"/>
        <w:spacing w:line="360" w:lineRule="auto"/>
        <w:ind w:firstLine="480"/>
        <w:jc w:val="left"/>
        <w:rPr>
          <w:rFonts w:ascii="黑体" w:eastAsia="黑体" w:hAnsi="黑体" w:cs="Times New Roman" w:hint="default"/>
          <w:bCs/>
        </w:rPr>
      </w:pPr>
      <w:r>
        <w:rPr>
          <w:rFonts w:ascii="黑体" w:eastAsia="黑体" w:hAnsi="黑体" w:cs="Times New Roman"/>
          <w:bCs/>
        </w:rPr>
        <w:t>【设定依据】</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1.</w:t>
      </w:r>
      <w:r>
        <w:rPr>
          <w:rFonts w:ascii="宋体" w:hAnsi="宋体" w:cs="Times New Roman"/>
          <w:lang w:val="zh-CN"/>
        </w:rPr>
        <w:t>《国家税务总局关于出口货物劳务增值税和消费税有关问题的公告》（国家税务总局公告</w:t>
      </w:r>
      <w:r>
        <w:rPr>
          <w:rFonts w:cs="Times New Roman"/>
          <w:lang w:val="zh-CN"/>
        </w:rPr>
        <w:t>2013</w:t>
      </w:r>
      <w:r>
        <w:rPr>
          <w:rFonts w:ascii="宋体" w:hAnsi="宋体" w:cs="Times New Roman"/>
          <w:lang w:val="zh-CN"/>
        </w:rPr>
        <w:t>年第</w:t>
      </w:r>
      <w:r>
        <w:rPr>
          <w:rFonts w:cs="Times New Roman"/>
          <w:lang w:val="zh-CN"/>
        </w:rPr>
        <w:t>65</w:t>
      </w:r>
      <w:r>
        <w:rPr>
          <w:rFonts w:ascii="宋体" w:hAnsi="宋体" w:cs="Times New Roman"/>
          <w:lang w:val="zh-CN"/>
        </w:rPr>
        <w:t>号）第二条</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2.</w:t>
      </w:r>
      <w:r>
        <w:rPr>
          <w:rFonts w:ascii="宋体" w:hAnsi="宋体" w:cs="Times New Roman"/>
          <w:lang w:val="zh-CN"/>
        </w:rPr>
        <w:t>《国家税务总局关于〈出口货物劳务增值税和消费税管理办法〉有关问题的公告》（国家税务总局公告</w:t>
      </w:r>
      <w:r>
        <w:rPr>
          <w:rFonts w:cs="Times New Roman"/>
          <w:lang w:val="zh-CN"/>
        </w:rPr>
        <w:t>2013</w:t>
      </w:r>
      <w:r>
        <w:rPr>
          <w:rFonts w:ascii="宋体" w:hAnsi="宋体" w:cs="Times New Roman"/>
          <w:lang w:val="zh-CN"/>
        </w:rPr>
        <w:t>年第</w:t>
      </w:r>
      <w:r>
        <w:rPr>
          <w:rFonts w:cs="Times New Roman"/>
          <w:lang w:val="zh-CN"/>
        </w:rPr>
        <w:t>12</w:t>
      </w:r>
      <w:r>
        <w:rPr>
          <w:rFonts w:ascii="宋体" w:hAnsi="宋体" w:cs="Times New Roman"/>
          <w:lang w:val="zh-CN"/>
        </w:rPr>
        <w:t>号）</w:t>
      </w:r>
      <w:r>
        <w:rPr>
          <w:rFonts w:ascii="宋体" w:hAnsi="宋体" w:cs="Times New Roman" w:hint="default"/>
        </w:rPr>
        <w:t>第三条第（六）项</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3.</w:t>
      </w:r>
      <w:r>
        <w:rPr>
          <w:rFonts w:ascii="宋体" w:hAnsi="宋体" w:cs="Times New Roman"/>
          <w:lang w:val="zh-CN"/>
        </w:rPr>
        <w:t>《国家税务总局关于发布〈适用增值税零税率应税服务退（免）税管理办法〉的公告》（国家税务总局公告</w:t>
      </w:r>
      <w:r>
        <w:rPr>
          <w:rFonts w:cs="Times New Roman"/>
          <w:lang w:val="zh-CN"/>
        </w:rPr>
        <w:t>2014</w:t>
      </w:r>
      <w:r>
        <w:rPr>
          <w:rFonts w:ascii="宋体" w:hAnsi="宋体" w:cs="Times New Roman"/>
          <w:lang w:val="zh-CN"/>
        </w:rPr>
        <w:t>年第</w:t>
      </w:r>
      <w:r>
        <w:rPr>
          <w:rFonts w:cs="Times New Roman"/>
          <w:lang w:val="zh-CN"/>
        </w:rPr>
        <w:t>11</w:t>
      </w:r>
      <w:r>
        <w:rPr>
          <w:rFonts w:ascii="宋体" w:hAnsi="宋体" w:cs="Times New Roman"/>
          <w:lang w:val="zh-CN"/>
        </w:rPr>
        <w:t>号）第二十条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1"/>
        <w:gridCol w:w="3240"/>
        <w:gridCol w:w="775"/>
        <w:gridCol w:w="1338"/>
      </w:tblGrid>
      <w:tr w:rsidR="008C002F">
        <w:trPr>
          <w:trHeight w:hRule="exact" w:val="340"/>
          <w:jc w:val="center"/>
        </w:trPr>
        <w:tc>
          <w:tcPr>
            <w:tcW w:w="2811"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240"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775"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38"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Times New Roman"/>
                <w:kern w:val="0"/>
                <w:sz w:val="18"/>
                <w:szCs w:val="18"/>
              </w:rPr>
              <w:lastRenderedPageBreak/>
              <w:t>放弃适用增值税退（免）税政策出口货物劳务的退（免）税</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cs="Times New Roman"/>
                <w:kern w:val="0"/>
                <w:sz w:val="18"/>
                <w:szCs w:val="18"/>
              </w:rPr>
              <w:t>《</w:t>
            </w:r>
            <w:r>
              <w:rPr>
                <w:rFonts w:ascii="黑体" w:eastAsia="黑体" w:hAnsi="黑体" w:cs="Times New Roman"/>
                <w:kern w:val="0"/>
                <w:sz w:val="18"/>
                <w:szCs w:val="18"/>
              </w:rPr>
              <w:t>出口货物劳务放弃退（免）税声明》及电子数据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放弃适用增值税免税政策的出口货物劳务的免税</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《出口货物劳务放弃免税权声明表》</w:t>
            </w:r>
          </w:p>
          <w:p w:rsidR="008C002F" w:rsidRDefault="00722BDC">
            <w:pPr>
              <w:wordWrap w:val="0"/>
              <w:spacing w:line="240" w:lineRule="auto"/>
              <w:ind w:firstLineChars="0" w:firstLine="0"/>
              <w:jc w:val="center"/>
              <w:rPr>
                <w:rFonts w:cs="Times New Roman" w:hint="default"/>
                <w:b/>
                <w:bCs/>
                <w:kern w:val="0"/>
                <w:sz w:val="18"/>
                <w:szCs w:val="18"/>
              </w:rPr>
            </w:pPr>
            <w:r>
              <w:rPr>
                <w:rFonts w:ascii="黑体" w:eastAsia="黑体" w:hAnsi="黑体" w:cs="Times New Roman"/>
                <w:kern w:val="0"/>
                <w:sz w:val="18"/>
                <w:szCs w:val="18"/>
              </w:rPr>
              <w:t>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hint="default"/>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放弃适用增值税零税率政策</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《放弃适用增值税零税率声明》</w:t>
            </w:r>
          </w:p>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21"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cs="Times New Roman" w:hint="default"/>
          <w:kern w:val="0"/>
        </w:rPr>
      </w:pPr>
      <w:hyperlink r:id="rId22"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eastAsia="黑体" w:hAnsi="宋体" w:cs="Times New Roman" w:hint="default"/>
          <w:b/>
          <w:kern w:val="0"/>
        </w:rPr>
      </w:pPr>
      <w:r>
        <w:rPr>
          <w:rFonts w:ascii="宋体" w:hAnsi="宋体" w:cs="Times New Roman"/>
          <w:b/>
          <w:noProof/>
          <w:kern w:val="0"/>
        </w:rPr>
        <w:drawing>
          <wp:inline distT="0" distB="0" distL="114300" distR="114300">
            <wp:extent cx="5184140" cy="1800225"/>
            <wp:effectExtent l="0" t="0" r="12700" b="13335"/>
            <wp:docPr id="90"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90" name="图片 10" descr="出口退免税流程图(弃权、其他）"/>
                    <pic:cNvPicPr/>
                  </pic:nvPicPr>
                  <pic:blipFill>
                    <a:blip r:embed="rId19"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23"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纳税人提供的各项资料为复印件的，均需注明“与原件一致”并签章。</w:t>
      </w:r>
    </w:p>
    <w:p w:rsidR="008C002F" w:rsidRDefault="00722BDC">
      <w:pPr>
        <w:wordWrap w:val="0"/>
        <w:ind w:firstLine="643"/>
        <w:rPr>
          <w:rFonts w:eastAsia="黑体" w:cs="Times New Roman" w:hint="default"/>
          <w:b/>
          <w:bCs/>
          <w:sz w:val="32"/>
          <w:szCs w:val="32"/>
        </w:rPr>
      </w:pPr>
      <w:bookmarkStart w:id="11" w:name="_Toc12875_WPSOffice_Level1"/>
      <w:bookmarkStart w:id="12" w:name="_Toc1916786170_WPSOffice_Level2"/>
      <w:bookmarkStart w:id="13" w:name="_Toc13078418"/>
      <w:bookmarkStart w:id="14" w:name="_Toc14143"/>
      <w:bookmarkStart w:id="15" w:name="_Toc1693225373_WPSOffice_Level2"/>
      <w:bookmarkEnd w:id="2"/>
      <w:bookmarkEnd w:id="3"/>
      <w:bookmarkEnd w:id="4"/>
      <w:r>
        <w:rPr>
          <w:rFonts w:eastAsia="黑体" w:cs="Times New Roman"/>
          <w:b/>
          <w:bCs/>
          <w:sz w:val="32"/>
          <w:szCs w:val="32"/>
        </w:rPr>
        <w:br w:type="page"/>
      </w:r>
    </w:p>
    <w:p w:rsidR="008C002F" w:rsidRDefault="00722BDC">
      <w:pPr>
        <w:wordWrap w:val="0"/>
        <w:spacing w:beforeLines="300" w:before="1008" w:afterLines="150" w:after="504" w:line="360" w:lineRule="auto"/>
        <w:ind w:firstLine="643"/>
        <w:outlineLvl w:val="1"/>
        <w:rPr>
          <w:rFonts w:eastAsia="黑体" w:cs="Times New Roman" w:hint="default"/>
          <w:b/>
          <w:bCs/>
          <w:sz w:val="32"/>
          <w:szCs w:val="32"/>
        </w:rPr>
      </w:pPr>
      <w:r>
        <w:rPr>
          <w:rFonts w:eastAsia="黑体" w:cs="Times New Roman"/>
          <w:b/>
          <w:bCs/>
          <w:sz w:val="32"/>
          <w:szCs w:val="32"/>
        </w:rPr>
        <w:lastRenderedPageBreak/>
        <w:t>7.2</w:t>
      </w:r>
      <w:r>
        <w:rPr>
          <w:rFonts w:eastAsia="黑体" w:cs="Times New Roman"/>
          <w:b/>
          <w:bCs/>
          <w:sz w:val="32"/>
          <w:szCs w:val="32"/>
        </w:rPr>
        <w:t xml:space="preserve">　出口退（免）税办理</w:t>
      </w:r>
      <w:bookmarkEnd w:id="11"/>
      <w:bookmarkEnd w:id="12"/>
      <w:bookmarkEnd w:id="13"/>
      <w:bookmarkEnd w:id="14"/>
      <w:bookmarkEnd w:id="15"/>
    </w:p>
    <w:p w:rsidR="008C002F" w:rsidRDefault="00722BDC">
      <w:pPr>
        <w:wordWrap w:val="0"/>
        <w:spacing w:beforeLines="100" w:before="336" w:afterLines="100" w:after="336" w:line="360" w:lineRule="auto"/>
        <w:outlineLvl w:val="2"/>
        <w:rPr>
          <w:rFonts w:eastAsia="黑体" w:cs="Times New Roman" w:hint="default"/>
          <w:b/>
          <w:bCs/>
          <w:kern w:val="0"/>
          <w:sz w:val="28"/>
          <w:szCs w:val="28"/>
        </w:rPr>
      </w:pPr>
      <w:bookmarkStart w:id="16" w:name="_Toc1022970543_WPSOffice_Level3"/>
      <w:bookmarkStart w:id="17" w:name="_Toc13078419"/>
      <w:bookmarkStart w:id="18" w:name="_Toc10305"/>
      <w:bookmarkStart w:id="19" w:name="_Toc1733037614_WPSOffice_Level3"/>
      <w:bookmarkStart w:id="20" w:name="_Toc27469_WPSOffice_Level2"/>
      <w:r>
        <w:rPr>
          <w:rFonts w:eastAsia="黑体" w:cs="Times New Roman"/>
          <w:b/>
          <w:bCs/>
          <w:kern w:val="0"/>
          <w:sz w:val="28"/>
          <w:szCs w:val="28"/>
        </w:rPr>
        <w:t>7.2.1</w:t>
      </w:r>
      <w:r>
        <w:rPr>
          <w:rFonts w:eastAsia="黑体" w:cs="Times New Roman"/>
          <w:b/>
          <w:bCs/>
          <w:kern w:val="0"/>
          <w:sz w:val="28"/>
          <w:szCs w:val="28"/>
        </w:rPr>
        <w:t>—</w:t>
      </w:r>
      <w:r>
        <w:rPr>
          <w:rFonts w:eastAsia="黑体" w:cs="Times New Roman"/>
          <w:b/>
          <w:bCs/>
          <w:kern w:val="0"/>
          <w:sz w:val="28"/>
          <w:szCs w:val="28"/>
        </w:rPr>
        <w:t>144</w:t>
      </w:r>
      <w:r>
        <w:rPr>
          <w:rFonts w:eastAsia="黑体" w:cs="Times New Roman"/>
          <w:b/>
          <w:bCs/>
          <w:kern w:val="0"/>
          <w:sz w:val="28"/>
          <w:szCs w:val="28"/>
        </w:rPr>
        <w:t xml:space="preserve">　出口退（免）税凭证无相关电子信息申报</w:t>
      </w:r>
      <w:bookmarkEnd w:id="16"/>
      <w:bookmarkEnd w:id="17"/>
      <w:bookmarkEnd w:id="18"/>
      <w:bookmarkEnd w:id="19"/>
      <w:bookmarkEnd w:id="20"/>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出口退（免）税凭证无相关电子信息申报</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rPr>
      </w:pPr>
      <w:r>
        <w:rPr>
          <w:rFonts w:ascii="宋体" w:hAnsi="宋体" w:cs="Times New Roman"/>
          <w:kern w:val="0"/>
        </w:rPr>
        <w:t>出口退（免）税凭证无相关电子信息申报</w:t>
      </w:r>
      <w:r>
        <w:rPr>
          <w:rFonts w:ascii="宋体" w:hAnsi="宋体" w:cs="Times New Roman" w:hint="default"/>
          <w:kern w:val="0"/>
        </w:rPr>
        <w:t>事项是指</w:t>
      </w:r>
      <w:r>
        <w:rPr>
          <w:rFonts w:ascii="宋体" w:hAnsi="宋体" w:cs="Times New Roman"/>
        </w:rPr>
        <w:t>出口企业或其他单位在出口退（免）税申报期限截止之日前，需申报的退（免）税凭证仍没有对应管理部门的电子信息或凭证的内容与电子信息比对不符而无法完成申报的，应在出口退（免）税申报期限截止之日前，向主管税务机关申请办理出口退（免）税凭证无相关电子信息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未按规定在退（免）税申报期截止之日前向主管税务机关</w:t>
      </w:r>
      <w:r>
        <w:rPr>
          <w:rFonts w:ascii="宋体" w:hAnsi="宋体" w:cs="Times New Roman"/>
        </w:rPr>
        <w:t>申请办理出口退（免）税凭证无相关电子信息申报</w:t>
      </w:r>
      <w:r>
        <w:rPr>
          <w:rFonts w:ascii="宋体" w:hAnsi="宋体" w:cs="Times New Roman"/>
          <w:kern w:val="0"/>
        </w:rPr>
        <w:t>的，出口企业在退（免）税申报期限截止之日后不得进行退（免）税申报，应按规定进行免税申报或纳税申报。</w:t>
      </w:r>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bCs/>
          <w:kern w:val="0"/>
        </w:rPr>
      </w:pPr>
      <w:r>
        <w:rPr>
          <w:rFonts w:ascii="宋体" w:hAnsi="宋体" w:cs="Times New Roman"/>
          <w:bCs/>
          <w:kern w:val="0"/>
        </w:rPr>
        <w:t>《国家税务总局关于出口退（免）税申报有关问题的公告》（国家税务总局公告</w:t>
      </w:r>
      <w:r>
        <w:rPr>
          <w:rFonts w:cs="Times New Roman"/>
          <w:bCs/>
          <w:kern w:val="0"/>
        </w:rPr>
        <w:t>2018</w:t>
      </w:r>
      <w:r>
        <w:rPr>
          <w:rFonts w:ascii="宋体" w:hAnsi="宋体" w:cs="Times New Roman"/>
          <w:bCs/>
          <w:kern w:val="0"/>
        </w:rPr>
        <w:t>年第</w:t>
      </w:r>
      <w:r>
        <w:rPr>
          <w:rFonts w:cs="Times New Roman"/>
          <w:bCs/>
          <w:kern w:val="0"/>
        </w:rPr>
        <w:t>16</w:t>
      </w:r>
      <w:r>
        <w:rPr>
          <w:rFonts w:ascii="宋体" w:hAnsi="宋体" w:cs="Times New Roman"/>
          <w:bCs/>
          <w:kern w:val="0"/>
        </w:rPr>
        <w:t>号）第六条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954"/>
        <w:gridCol w:w="792"/>
        <w:gridCol w:w="1738"/>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95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51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738"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95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《出口退（免）税凭证无相关电子信息申报表》及电子数据</w:t>
            </w:r>
          </w:p>
        </w:tc>
        <w:tc>
          <w:tcPr>
            <w:tcW w:w="79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7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320" w:lineRule="exact"/>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24"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bCs/>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rPr>
      </w:pPr>
      <w:r>
        <w:rPr>
          <w:rFonts w:ascii="宋体" w:hAnsi="宋体" w:cs="Times New Roman"/>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【收费标准】</w:t>
      </w:r>
    </w:p>
    <w:p w:rsidR="008C002F" w:rsidRDefault="00722BDC">
      <w:pPr>
        <w:wordWrap w:val="0"/>
        <w:spacing w:line="360" w:lineRule="auto"/>
        <w:ind w:firstLine="480"/>
        <w:rPr>
          <w:rFonts w:ascii="宋体" w:hAnsi="宋体" w:cs="Times New Roman" w:hint="default"/>
        </w:rPr>
      </w:pPr>
      <w:r>
        <w:rPr>
          <w:rFonts w:ascii="宋体" w:hAnsi="宋体" w:cs="Times New Roman"/>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rPr>
      </w:pPr>
      <w:r>
        <w:rPr>
          <w:rFonts w:ascii="宋体" w:hAnsi="宋体" w:cs="Times New Roman"/>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ascii="宋体" w:hAnsi="宋体" w:cs="Times New Roman" w:hint="default"/>
        </w:rPr>
      </w:pPr>
      <w:hyperlink r:id="rId25"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eastAsia="黑体" w:hAnsi="宋体" w:cs="Times New Roman" w:hint="default"/>
          <w:b/>
          <w:kern w:val="0"/>
          <w:sz w:val="22"/>
        </w:rPr>
      </w:pPr>
      <w:r>
        <w:rPr>
          <w:rFonts w:ascii="宋体" w:hAnsi="宋体" w:cs="Times New Roman"/>
          <w:b/>
          <w:noProof/>
          <w:kern w:val="0"/>
        </w:rPr>
        <w:drawing>
          <wp:inline distT="0" distB="0" distL="114300" distR="114300">
            <wp:extent cx="5184140" cy="1800225"/>
            <wp:effectExtent l="0" t="0" r="12700" b="13335"/>
            <wp:docPr id="91" name="图片 19" descr="出口退免税流程图(无信息）"/>
            <wp:cNvGraphicFramePr/>
            <a:graphic xmlns:a="http://schemas.openxmlformats.org/drawingml/2006/main">
              <a:graphicData uri="http://schemas.openxmlformats.org/drawingml/2006/picture">
                <pic:pic xmlns:pic="http://schemas.openxmlformats.org/drawingml/2006/picture">
                  <pic:nvPicPr>
                    <pic:cNvPr id="91" name="图片 19" descr="出口退免税流程图(无信息）"/>
                    <pic:cNvPicPr/>
                  </pic:nvPicPr>
                  <pic:blipFill>
                    <a:blip r:embed="rId26"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27"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该业务经主管税务机关在审核系统录入无相关电子信息后，出口企业退（免）税申报时间不受退（免）税申报期截止之日限制。</w:t>
      </w:r>
    </w:p>
    <w:p w:rsidR="008C002F" w:rsidRDefault="00722BDC">
      <w:pPr>
        <w:wordWrap w:val="0"/>
        <w:rPr>
          <w:rFonts w:eastAsia="黑体" w:cs="Times New Roman" w:hint="default"/>
          <w:b/>
          <w:bCs/>
          <w:kern w:val="0"/>
          <w:sz w:val="28"/>
          <w:szCs w:val="28"/>
        </w:rPr>
      </w:pPr>
      <w:bookmarkStart w:id="21" w:name="_Toc842474237_WPSOffice_Level3"/>
      <w:bookmarkStart w:id="22" w:name="_Toc311838319_WPSOffice_Level3"/>
      <w:bookmarkStart w:id="23" w:name="_Toc14329_WPSOffice_Level2"/>
      <w:bookmarkStart w:id="24" w:name="_Toc22678"/>
      <w:bookmarkStart w:id="25" w:name="_Toc13078420"/>
      <w:r>
        <w:rPr>
          <w:rFonts w:eastAsia="黑体" w:cs="Times New Roman"/>
          <w:b/>
          <w:bCs/>
          <w:kern w:val="0"/>
          <w:sz w:val="28"/>
          <w:szCs w:val="28"/>
        </w:rPr>
        <w:br w:type="page"/>
      </w:r>
    </w:p>
    <w:p w:rsidR="008C002F" w:rsidRDefault="00722BDC">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7.2.2</w:t>
      </w:r>
      <w:r>
        <w:rPr>
          <w:rFonts w:eastAsia="黑体" w:cs="Times New Roman"/>
          <w:b/>
          <w:bCs/>
          <w:kern w:val="0"/>
          <w:sz w:val="28"/>
          <w:szCs w:val="28"/>
        </w:rPr>
        <w:t>—</w:t>
      </w:r>
      <w:r>
        <w:rPr>
          <w:rFonts w:eastAsia="黑体" w:cs="Times New Roman"/>
          <w:b/>
          <w:bCs/>
          <w:kern w:val="0"/>
          <w:sz w:val="28"/>
          <w:szCs w:val="28"/>
        </w:rPr>
        <w:t>145</w:t>
      </w:r>
      <w:r>
        <w:rPr>
          <w:rFonts w:eastAsia="黑体" w:cs="Times New Roman"/>
          <w:b/>
          <w:bCs/>
          <w:kern w:val="0"/>
          <w:sz w:val="28"/>
          <w:szCs w:val="28"/>
        </w:rPr>
        <w:t xml:space="preserve">　出口货物劳务免抵退税申报</w:t>
      </w:r>
      <w:bookmarkEnd w:id="21"/>
      <w:bookmarkEnd w:id="22"/>
      <w:bookmarkEnd w:id="23"/>
      <w:bookmarkEnd w:id="24"/>
      <w:bookmarkEnd w:id="25"/>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出口货物劳务免抵退税申报</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出口货物劳务免抵退税申报包括：出口货物免抵退税申报、视同出口货物免抵退税申报、对外加工修理修配劳务免抵退税申报。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一般纳税人转登记为小规模纳税人（以下称转登记纳税人）的，其在一般纳税人期间出口适用增值税退（免）税政策的货物劳务，继续按照现行规定申报和办理出口退（免）税相关事项。</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实行免抵退税办法的出口企业出口货物劳务后，应在货物报关出口之日次月起至次年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日前的各增值税纳税申报期内收齐有关凭证，向主管税务机关申请办理免抵退税申报业务</w:t>
      </w:r>
      <w:r>
        <w:rPr>
          <w:rFonts w:ascii="宋体" w:hAnsi="宋体" w:cs="Times New Roman" w:hint="default"/>
          <w:kern w:val="0"/>
        </w:rPr>
        <w:t>。</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劳务的出口日期，按以下原则确定：属于向海关报关出口的货物劳务，以出口货物报关单信息上注明的出口日期为准；属于非报关出口销售的货物以出口发票或普通发票的开具时间为准；属于保税区内出口企业或其他单位出口的货物以及经保税区出口的货物，以货物离境时海关出具的出境货物备案清单上注明的出口日期为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纳税人出口货物劳务适用免抵退税办法的，可以在同一申报期内，既申报免抵退税又申请办理留抵退税。当期可申报免抵退税的出口销售额为零的，应办理免抵退税零申报。纳税人既申报免抵退税又申请办理留抵退税的，税务机关应先办理免抵退税。</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出口货物免抵退税申报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出口货物免抵退税申报是指生产企业以自营出口或委托出口方式销售给境外单位或个人的货物，在海关报关并实际离境后于规定申报期限内向主管税务机关提交免抵退税申报。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出口货物免抵退税申报业务中的出口货物除指生产企业常规性出口货物外，还包括</w:t>
      </w:r>
      <w:r>
        <w:rPr>
          <w:rFonts w:ascii="宋体" w:hAnsi="宋体" w:cs="Times New Roman" w:hint="default"/>
          <w:kern w:val="0"/>
        </w:rPr>
        <w:t>视同自产货物、</w:t>
      </w:r>
      <w:r>
        <w:rPr>
          <w:rFonts w:ascii="宋体" w:hAnsi="宋体" w:cs="Times New Roman"/>
          <w:kern w:val="0"/>
        </w:rPr>
        <w:t>先退税后核销出口货物、经保税区仓储企业出口货物、适用启运港退税政策出口货物、边境贸易人民币结算出口货物。</w:t>
      </w:r>
    </w:p>
    <w:p w:rsidR="008C002F" w:rsidRDefault="00722BDC">
      <w:pPr>
        <w:wordWrap w:val="0"/>
        <w:spacing w:line="360" w:lineRule="auto"/>
        <w:ind w:firstLine="480"/>
        <w:rPr>
          <w:rFonts w:ascii="宋体" w:hAnsi="宋体" w:cs="Times New Roman" w:hint="default"/>
          <w:kern w:val="0"/>
        </w:rPr>
      </w:pPr>
      <w:r>
        <w:rPr>
          <w:rFonts w:cs="Times New Roman"/>
          <w:kern w:val="0"/>
        </w:rPr>
        <w:lastRenderedPageBreak/>
        <w:t>2.</w:t>
      </w:r>
      <w:r>
        <w:rPr>
          <w:rFonts w:ascii="宋体" w:hAnsi="宋体" w:cs="Times New Roman"/>
          <w:kern w:val="0"/>
        </w:rPr>
        <w:t>视同出口货物免抵退税申报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视同出口货物免抵退税申报的货物范围包括：销售到特殊区域货物、进入列名出口监管仓库的国内货物、对外承包工程的出口货物、境外投资的出口货物、中标机电产品、海洋工程结构物产品、销售给国际航班的航空食品、销售到特殊区域的列明原材料等。</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对外提供加工修理修配劳务</w:t>
      </w:r>
      <w:r>
        <w:rPr>
          <w:rFonts w:ascii="宋体" w:hAnsi="宋体" w:cs="Times New Roman" w:hint="default"/>
          <w:kern w:val="0"/>
        </w:rPr>
        <w:t>免抵退税</w:t>
      </w:r>
      <w:r>
        <w:rPr>
          <w:rFonts w:ascii="宋体" w:hAnsi="宋体" w:cs="Times New Roman"/>
          <w:kern w:val="0"/>
        </w:rPr>
        <w:t>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对外提供加工修理修配劳务</w:t>
      </w:r>
      <w:r>
        <w:rPr>
          <w:rFonts w:ascii="宋体" w:hAnsi="宋体" w:cs="Times New Roman" w:hint="default"/>
          <w:kern w:val="0"/>
        </w:rPr>
        <w:t>免抵退税</w:t>
      </w:r>
      <w:r>
        <w:rPr>
          <w:rFonts w:ascii="宋体" w:hAnsi="宋体" w:cs="Times New Roman"/>
          <w:kern w:val="0"/>
        </w:rPr>
        <w:t>申报是指出口企业对进境复出口货物或从事国际运输的运输工具进行的加工修理修配业务在规定申报期限内向主管税务机关提交免抵退税申报。对外提供加工修理修配劳务业务类型包括：修理修配船舶、飞机、其他进境复出口货物以及航线维护（航次维修）。</w:t>
      </w:r>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rPr>
      </w:pPr>
      <w:r>
        <w:rPr>
          <w:rFonts w:ascii="宋体" w:hAnsi="宋体" w:cs="Times New Roman"/>
        </w:rPr>
        <w:t>1.《国家税务总局关于发布&lt;出口货物劳务增值税和消费税管理办法&gt;的公告》（国家税务总局公告</w:t>
      </w:r>
      <w:r>
        <w:rPr>
          <w:rFonts w:cs="Times New Roman"/>
        </w:rPr>
        <w:t>2012</w:t>
      </w:r>
      <w:r>
        <w:rPr>
          <w:rFonts w:ascii="宋体" w:hAnsi="宋体" w:cs="Times New Roman"/>
        </w:rPr>
        <w:t>年第</w:t>
      </w:r>
      <w:r>
        <w:rPr>
          <w:rFonts w:cs="Times New Roman"/>
        </w:rPr>
        <w:t>24</w:t>
      </w:r>
      <w:r>
        <w:rPr>
          <w:rFonts w:ascii="宋体" w:hAnsi="宋体" w:cs="Times New Roman"/>
        </w:rPr>
        <w:t>号）第四条、第六条、第七条</w:t>
      </w:r>
    </w:p>
    <w:p w:rsidR="008C002F" w:rsidRDefault="00722BDC">
      <w:pPr>
        <w:wordWrap w:val="0"/>
        <w:spacing w:line="360" w:lineRule="auto"/>
        <w:ind w:firstLine="480"/>
        <w:rPr>
          <w:rFonts w:ascii="宋体" w:hAnsi="宋体" w:cs="Times New Roman" w:hint="default"/>
        </w:rPr>
      </w:pPr>
      <w:r>
        <w:rPr>
          <w:rFonts w:ascii="宋体" w:hAnsi="宋体" w:cs="Times New Roman"/>
        </w:rPr>
        <w:t>2.《国家税务总局关于〈出口货物劳务增值税和消费税管理办法〉有关问题的公告》（国家税务总局公告</w:t>
      </w:r>
      <w:r>
        <w:rPr>
          <w:rFonts w:cs="Times New Roman"/>
        </w:rPr>
        <w:t>2013</w:t>
      </w:r>
      <w:r>
        <w:rPr>
          <w:rFonts w:ascii="宋体" w:hAnsi="宋体" w:cs="Times New Roman"/>
        </w:rPr>
        <w:t>年第</w:t>
      </w:r>
      <w:r>
        <w:rPr>
          <w:rFonts w:cs="Times New Roman"/>
        </w:rPr>
        <w:t>12</w:t>
      </w:r>
      <w:r>
        <w:rPr>
          <w:rFonts w:ascii="宋体" w:hAnsi="宋体" w:cs="Times New Roman"/>
        </w:rPr>
        <w:t>号）第二条第（十）项第</w:t>
      </w:r>
      <w:r>
        <w:rPr>
          <w:rFonts w:cs="Times New Roman"/>
        </w:rPr>
        <w:t>1</w:t>
      </w:r>
      <w:r>
        <w:rPr>
          <w:rFonts w:ascii="宋体" w:hAnsi="宋体" w:cs="Times New Roman"/>
        </w:rPr>
        <w:t>目</w:t>
      </w:r>
    </w:p>
    <w:p w:rsidR="008C002F" w:rsidRDefault="00722BDC">
      <w:pPr>
        <w:wordWrap w:val="0"/>
        <w:spacing w:line="360" w:lineRule="auto"/>
        <w:ind w:firstLine="480"/>
        <w:rPr>
          <w:rFonts w:ascii="宋体" w:hAnsi="宋体" w:cs="Times New Roman" w:hint="default"/>
        </w:rPr>
      </w:pPr>
      <w:r>
        <w:rPr>
          <w:rFonts w:ascii="宋体" w:hAnsi="宋体" w:cs="Times New Roman"/>
        </w:rPr>
        <w:t>3.《国家税务总局关于出口退（免）税有关问题的公告》（国家税务总局公告</w:t>
      </w:r>
      <w:r>
        <w:rPr>
          <w:rFonts w:cs="Times New Roman"/>
        </w:rPr>
        <w:t>2015</w:t>
      </w:r>
      <w:r>
        <w:rPr>
          <w:rFonts w:ascii="宋体" w:hAnsi="宋体" w:cs="Times New Roman"/>
        </w:rPr>
        <w:t>年第</w:t>
      </w:r>
      <w:r>
        <w:rPr>
          <w:rFonts w:cs="Times New Roman"/>
        </w:rPr>
        <w:t>29</w:t>
      </w:r>
      <w:r>
        <w:rPr>
          <w:rFonts w:ascii="宋体" w:hAnsi="宋体" w:cs="Times New Roman"/>
        </w:rPr>
        <w:t>号）第六条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435"/>
        <w:gridCol w:w="2712"/>
        <w:gridCol w:w="912"/>
        <w:gridCol w:w="1425"/>
      </w:tblGrid>
      <w:tr w:rsidR="008C002F">
        <w:trPr>
          <w:cantSplit/>
          <w:trHeight w:hRule="exact" w:val="340"/>
          <w:jc w:val="center"/>
        </w:trPr>
        <w:tc>
          <w:tcPr>
            <w:tcW w:w="679"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147"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91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1425"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147"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出口货物退（免）税申报电子数据</w:t>
            </w:r>
          </w:p>
        </w:tc>
        <w:tc>
          <w:tcPr>
            <w:tcW w:w="91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5147"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《免抵退税申报汇总表》</w:t>
            </w:r>
          </w:p>
        </w:tc>
        <w:tc>
          <w:tcPr>
            <w:tcW w:w="91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5147"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《免抵退税申报汇总表附表》</w:t>
            </w:r>
          </w:p>
        </w:tc>
        <w:tc>
          <w:tcPr>
            <w:tcW w:w="91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4</w:t>
            </w:r>
          </w:p>
        </w:tc>
        <w:tc>
          <w:tcPr>
            <w:tcW w:w="5147"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《生产企业出口货物免、抵、退税申报明细表》</w:t>
            </w:r>
          </w:p>
        </w:tc>
        <w:tc>
          <w:tcPr>
            <w:tcW w:w="91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5</w:t>
            </w:r>
          </w:p>
        </w:tc>
        <w:tc>
          <w:tcPr>
            <w:tcW w:w="5147"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《免抵退税申报资料情况表》</w:t>
            </w:r>
          </w:p>
        </w:tc>
        <w:tc>
          <w:tcPr>
            <w:tcW w:w="91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6</w:t>
            </w:r>
          </w:p>
        </w:tc>
        <w:tc>
          <w:tcPr>
            <w:tcW w:w="5147"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出口发票</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8163" w:type="dxa"/>
            <w:gridSpan w:val="5"/>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3114"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71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91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425"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cantSplit/>
          <w:trHeight w:hRule="exact" w:val="1020"/>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报送的《生产企业出口货物免、抵、退税申报明细表》中的离岸价与相应出口货物报关单上的离岸价不一致的</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《出口货物离岸价差异原因说明表》及电子数据</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737"/>
          <w:jc w:val="center"/>
        </w:trPr>
        <w:tc>
          <w:tcPr>
            <w:tcW w:w="3114"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从事进料加工出口业务的企业，在申报免抵退税前</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Times New Roman"/>
                <w:kern w:val="0"/>
                <w:sz w:val="18"/>
                <w:szCs w:val="18"/>
              </w:rPr>
              <w:t>《进料加工企业计划分配率备案表》及电子数据</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03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hint="default"/>
                <w:kern w:val="0"/>
                <w:sz w:val="18"/>
                <w:szCs w:val="18"/>
              </w:rPr>
              <w:t>以双委托方式</w:t>
            </w:r>
            <w:r>
              <w:rPr>
                <w:rFonts w:ascii="黑体" w:eastAsia="黑体" w:hAnsi="黑体" w:cs="Times New Roman"/>
                <w:kern w:val="0"/>
                <w:sz w:val="18"/>
                <w:szCs w:val="18"/>
              </w:rPr>
              <w:t>从事进料加工业务的企业，委托方</w:t>
            </w:r>
            <w:r>
              <w:rPr>
                <w:rFonts w:ascii="黑体" w:eastAsia="黑体" w:hAnsi="黑体" w:cs="Times New Roman" w:hint="default"/>
                <w:kern w:val="0"/>
                <w:sz w:val="18"/>
                <w:szCs w:val="18"/>
              </w:rPr>
              <w:t>还应报送</w:t>
            </w:r>
            <w:r>
              <w:rPr>
                <w:rFonts w:ascii="黑体" w:eastAsia="黑体" w:hAnsi="黑体" w:cs="Times New Roman"/>
                <w:kern w:val="0"/>
                <w:sz w:val="18"/>
                <w:szCs w:val="18"/>
              </w:rPr>
              <w:t>代理进、出口协议</w:t>
            </w:r>
          </w:p>
        </w:tc>
        <w:tc>
          <w:tcPr>
            <w:tcW w:w="912"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361"/>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在出口货物报关单上的申报日期和出口日期期间，若海关调整商品代码，导致出口货物报关单上的商品代码与调整后的商品代码不一致的</w:t>
            </w:r>
          </w:p>
        </w:tc>
        <w:tc>
          <w:tcPr>
            <w:tcW w:w="2712"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hint="default"/>
                <w:kern w:val="0"/>
                <w:sz w:val="18"/>
                <w:szCs w:val="18"/>
              </w:rPr>
              <w:t>《</w:t>
            </w:r>
            <w:r>
              <w:rPr>
                <w:rFonts w:ascii="黑体" w:eastAsia="黑体" w:hAnsi="黑体" w:cs="黑体"/>
                <w:kern w:val="0"/>
                <w:sz w:val="18"/>
                <w:szCs w:val="18"/>
              </w:rPr>
              <w:t>海关出口商品代码、名称、退税率调整对应表》及电子数据</w:t>
            </w:r>
          </w:p>
        </w:tc>
        <w:tc>
          <w:tcPr>
            <w:tcW w:w="912"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737"/>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购进不计提进项税额的国内免税原材料用于加工出口货物的</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《生产企业出口货物扣除国内免税原材料申请表》及电子数据</w:t>
            </w:r>
          </w:p>
        </w:tc>
        <w:tc>
          <w:tcPr>
            <w:tcW w:w="912" w:type="dxa"/>
            <w:vAlign w:val="center"/>
          </w:tcPr>
          <w:p w:rsidR="008C002F" w:rsidRDefault="00722BDC">
            <w:pPr>
              <w:wordWrap w:val="0"/>
              <w:spacing w:line="240" w:lineRule="auto"/>
              <w:ind w:firstLineChars="0" w:firstLine="0"/>
              <w:jc w:val="center"/>
              <w:rPr>
                <w:rFonts w:eastAsia="黑体" w:cs="Times New Roman" w:hint="default"/>
                <w:kern w:val="0"/>
                <w:sz w:val="18"/>
                <w:szCs w:val="18"/>
              </w:rPr>
            </w:pPr>
            <w:r>
              <w:rPr>
                <w:rFonts w:eastAsia="黑体" w:cs="Times New Roman"/>
                <w:kern w:val="0"/>
                <w:sz w:val="18"/>
                <w:szCs w:val="18"/>
              </w:rPr>
              <w:t>1</w:t>
            </w:r>
            <w:r>
              <w:rPr>
                <w:rFonts w:eastAsia="黑体" w:cs="Times New Roman"/>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340"/>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分类管理类别为四类</w:t>
            </w:r>
          </w:p>
        </w:tc>
        <w:tc>
          <w:tcPr>
            <w:tcW w:w="2712" w:type="dxa"/>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《出口货物收汇申报表》及收汇凭证</w:t>
            </w:r>
          </w:p>
        </w:tc>
        <w:tc>
          <w:tcPr>
            <w:tcW w:w="912" w:type="dxa"/>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737"/>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主管税务机关发现企业存在申报的不能收汇原因是虚假情形</w:t>
            </w:r>
          </w:p>
        </w:tc>
        <w:tc>
          <w:tcPr>
            <w:tcW w:w="2712" w:type="dxa"/>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912" w:type="dxa"/>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737"/>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主管税务机关发现企业存在提供的收汇凭证是冒用的情形</w:t>
            </w:r>
          </w:p>
        </w:tc>
        <w:tc>
          <w:tcPr>
            <w:tcW w:w="2712" w:type="dxa"/>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912" w:type="dxa"/>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020"/>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由于规定原因不能收汇或不能在出口货物退（免）税申报期的截止之日内收汇的</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《出口货物不能收汇申报表》及对应证明材料</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794"/>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委托出口货物</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代理出口协议以及受托方主管税务机关签发的代理出口货物证明</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符合条件的生产企业</w:t>
            </w:r>
            <w:r>
              <w:rPr>
                <w:rFonts w:ascii="黑体" w:eastAsia="黑体" w:hAnsi="黑体" w:cs="黑体" w:hint="default"/>
                <w:kern w:val="0"/>
                <w:sz w:val="18"/>
                <w:szCs w:val="18"/>
              </w:rPr>
              <w:t>在报送</w:t>
            </w:r>
            <w:r>
              <w:rPr>
                <w:rFonts w:ascii="黑体" w:eastAsia="黑体" w:hAnsi="黑体" w:cs="黑体"/>
                <w:kern w:val="0"/>
                <w:sz w:val="18"/>
                <w:szCs w:val="18"/>
              </w:rPr>
              <w:t>《先退税后核销资格申请表》</w:t>
            </w:r>
            <w:r>
              <w:rPr>
                <w:rFonts w:ascii="黑体" w:eastAsia="黑体" w:hAnsi="黑体" w:cs="黑体" w:hint="default"/>
                <w:kern w:val="0"/>
                <w:sz w:val="18"/>
                <w:szCs w:val="18"/>
              </w:rPr>
              <w:t>及电子数据经税务机关同意后，</w:t>
            </w:r>
            <w:r>
              <w:rPr>
                <w:rFonts w:ascii="黑体" w:eastAsia="黑体" w:hAnsi="黑体" w:cs="黑体"/>
                <w:kern w:val="0"/>
                <w:sz w:val="18"/>
                <w:szCs w:val="18"/>
              </w:rPr>
              <w:t>申报办理“先退税后核销”业务</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出口合同复印件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企业财务会计制度复印件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出口销售明细账复印件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《先退税后核销企业免抵退税申报附表》及电子数据</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年度财务报表</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收款凭证复印件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134"/>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对外承包工程项目的出口货物</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对外承包工程合同复印件，出口企业如属于分包单位的，应补充报送分包合同（协议）复印件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境外投资的出口货物</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商务部及授权单位批准其在境外投资的文件副本复印件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020"/>
          <w:jc w:val="center"/>
        </w:trPr>
        <w:tc>
          <w:tcPr>
            <w:tcW w:w="3114"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销售的中标机电产品</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招标单位所在地主管税务机关签发的《中标证明通知书》复印件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02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由中国招标公司或其他国内招标组织签发的中标证明（正本）复印件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02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中标人与中国招标公司或其他招标组织签订的供货合同（协议）复印件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中标人按照标书规定及供货合同向用户发货的发货单复印件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34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中标机电产品用户收货清单</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2"/>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销售中标机电产品的普通发票或出口发票</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297"/>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外国企业中标再分包给国内企业供应的机电产品，还应报送与中标企业签署的分包合同（协议）复印件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701"/>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销售给海上石油天然气开采企业的自产的海洋工程结构物</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销售合同</w:t>
            </w:r>
            <w:r>
              <w:rPr>
                <w:rFonts w:ascii="黑体" w:eastAsia="黑体" w:hAnsi="黑体" w:cs="黑体" w:hint="default"/>
                <w:kern w:val="0"/>
                <w:sz w:val="18"/>
                <w:szCs w:val="18"/>
              </w:rPr>
              <w:t>复印件</w:t>
            </w:r>
            <w:r>
              <w:rPr>
                <w:rFonts w:ascii="黑体" w:eastAsia="黑体" w:hAnsi="黑体" w:cs="黑体"/>
                <w:kern w:val="0"/>
                <w:sz w:val="18"/>
                <w:szCs w:val="18"/>
              </w:rPr>
              <w:t>，并在《生产企业出口货物免、抵、退税申报明细表》的“备注栏”中需填写购货企业的纳税人识别号和购货企业名称</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生产并销售给国内和国外航空公司国际航班的航空食品</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与航空公司签订的配餐合同复印件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680"/>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航空公司提供的配餐计划表（需注明航班号、起降城市等内容）</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077"/>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国际航班乘务长签字的送货清单（需注明航空公司名称、航班号等内容）</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794"/>
          <w:jc w:val="center"/>
        </w:trPr>
        <w:tc>
          <w:tcPr>
            <w:tcW w:w="3114"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对外提供加工修理修配劳务</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与境外单位、个人签署的修理修配合同复印件</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794"/>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维修工作单复印件（对外修理修配飞机业务提供）</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3777"/>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为国外（地区）企业的飞机（船舶）提供航线维护（航次维修）的货物劳务，需在《生产企业出口货物免、抵、退税申报明细表》的“备注栏”中填写国外（地区）企业名称、航班号（船名），需提供与被维修的国外（地区）企业签订的维修合同复印件，出口发票，国外（地区）企业的航班机长或外轮船长签字确认的维修单据〔需注明国外（地区）企业名称和航班号（船名）〕</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1134"/>
          <w:jc w:val="center"/>
        </w:trPr>
        <w:tc>
          <w:tcPr>
            <w:tcW w:w="3114"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保税区内出口企业或通过保税区仓储企业报关离境的出口货物</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保税区出境货物备案清单或保税区仓储企业的出境货物备案清单</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cantSplit/>
          <w:trHeight w:hRule="exact" w:val="863"/>
          <w:jc w:val="center"/>
        </w:trPr>
        <w:tc>
          <w:tcPr>
            <w:tcW w:w="3114"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ascii="黑体" w:eastAsia="黑体" w:hAnsi="黑体" w:cs="黑体"/>
                <w:kern w:val="0"/>
                <w:sz w:val="18"/>
                <w:szCs w:val="18"/>
                <w:highlight w:val="yellow"/>
              </w:rPr>
              <w:t>企业出口的视同自产货物以及列名生产企业出口的非自产货物，属于消费税应税消费品的</w:t>
            </w: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ascii="黑体" w:eastAsia="黑体" w:hAnsi="黑体" w:cs="黑体"/>
                <w:kern w:val="0"/>
                <w:sz w:val="18"/>
                <w:szCs w:val="18"/>
                <w:highlight w:val="yellow"/>
              </w:rPr>
              <w:t>《生产企业出口非自产货物消费税退税申报表》</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eastAsia="黑体" w:cs="Times New Roman"/>
                <w:kern w:val="0"/>
                <w:sz w:val="18"/>
                <w:szCs w:val="18"/>
                <w:highlight w:val="yellow"/>
              </w:rPr>
              <w:t>1</w:t>
            </w:r>
            <w:r>
              <w:rPr>
                <w:rFonts w:ascii="黑体" w:eastAsia="黑体" w:hAnsi="黑体" w:cs="黑体"/>
                <w:kern w:val="0"/>
                <w:sz w:val="18"/>
                <w:szCs w:val="18"/>
                <w:highlight w:val="yellow"/>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highlight w:val="yellow"/>
                <w:lang w:val="zh-CN" w:bidi="zh-CN"/>
              </w:rPr>
            </w:pPr>
          </w:p>
        </w:tc>
      </w:tr>
      <w:tr w:rsidR="008C002F">
        <w:trPr>
          <w:cantSplit/>
          <w:trHeight w:hRule="exact" w:val="567"/>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highlight w:val="yellow"/>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ascii="黑体" w:eastAsia="黑体" w:hAnsi="黑体" w:cs="黑体"/>
                <w:kern w:val="0"/>
                <w:sz w:val="18"/>
                <w:szCs w:val="18"/>
                <w:highlight w:val="yellow"/>
              </w:rPr>
              <w:t>消费税专用缴款书或分割单</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eastAsia="黑体" w:cs="Times New Roman"/>
                <w:kern w:val="0"/>
                <w:sz w:val="18"/>
                <w:szCs w:val="18"/>
                <w:highlight w:val="yellow"/>
              </w:rPr>
              <w:t>1</w:t>
            </w:r>
            <w:r>
              <w:rPr>
                <w:rFonts w:ascii="黑体" w:eastAsia="黑体" w:hAnsi="黑体" w:cs="黑体"/>
                <w:kern w:val="0"/>
                <w:sz w:val="18"/>
                <w:szCs w:val="18"/>
                <w:highlight w:val="yellow"/>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highlight w:val="yellow"/>
                <w:lang w:val="zh-CN" w:bidi="zh-CN"/>
              </w:rPr>
            </w:pPr>
          </w:p>
        </w:tc>
      </w:tr>
      <w:tr w:rsidR="008C002F">
        <w:trPr>
          <w:cantSplit/>
          <w:trHeight w:hRule="exact" w:val="567"/>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highlight w:val="yellow"/>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ascii="黑体" w:eastAsia="黑体" w:hAnsi="黑体" w:cs="黑体"/>
                <w:kern w:val="0"/>
                <w:sz w:val="18"/>
                <w:szCs w:val="18"/>
                <w:highlight w:val="yellow"/>
              </w:rPr>
              <w:t>海关进口消费税专用缴款书</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eastAsia="黑体" w:cs="Times New Roman"/>
                <w:kern w:val="0"/>
                <w:sz w:val="18"/>
                <w:szCs w:val="18"/>
                <w:highlight w:val="yellow"/>
              </w:rPr>
              <w:t>1</w:t>
            </w:r>
            <w:r>
              <w:rPr>
                <w:rFonts w:ascii="黑体" w:eastAsia="黑体" w:hAnsi="黑体" w:cs="黑体"/>
                <w:kern w:val="0"/>
                <w:sz w:val="18"/>
                <w:szCs w:val="18"/>
                <w:highlight w:val="yellow"/>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highlight w:val="yellow"/>
                <w:lang w:val="zh-CN" w:bidi="zh-CN"/>
              </w:rPr>
            </w:pPr>
          </w:p>
        </w:tc>
      </w:tr>
      <w:tr w:rsidR="008C002F">
        <w:trPr>
          <w:cantSplit/>
          <w:trHeight w:hRule="exact" w:val="866"/>
          <w:jc w:val="center"/>
        </w:trPr>
        <w:tc>
          <w:tcPr>
            <w:tcW w:w="3114"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highlight w:val="yellow"/>
              </w:rPr>
            </w:pPr>
          </w:p>
        </w:tc>
        <w:tc>
          <w:tcPr>
            <w:tcW w:w="27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ascii="黑体" w:eastAsia="黑体" w:hAnsi="黑体" w:cs="黑体"/>
                <w:kern w:val="0"/>
                <w:sz w:val="18"/>
                <w:szCs w:val="18"/>
                <w:highlight w:val="yellow"/>
              </w:rPr>
              <w:t>委托加工收回应税消费品的代扣代收税款凭证</w:t>
            </w:r>
          </w:p>
        </w:tc>
        <w:tc>
          <w:tcPr>
            <w:tcW w:w="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highlight w:val="yellow"/>
              </w:rPr>
            </w:pPr>
            <w:r>
              <w:rPr>
                <w:rFonts w:eastAsia="黑体" w:cs="Times New Roman"/>
                <w:kern w:val="0"/>
                <w:sz w:val="18"/>
                <w:szCs w:val="18"/>
                <w:highlight w:val="yellow"/>
              </w:rPr>
              <w:t>1</w:t>
            </w:r>
            <w:r>
              <w:rPr>
                <w:rFonts w:ascii="黑体" w:eastAsia="黑体" w:hAnsi="黑体" w:cs="黑体"/>
                <w:kern w:val="0"/>
                <w:sz w:val="18"/>
                <w:szCs w:val="18"/>
                <w:highlight w:val="yellow"/>
              </w:rPr>
              <w:t>份</w:t>
            </w:r>
          </w:p>
        </w:tc>
        <w:tc>
          <w:tcPr>
            <w:tcW w:w="14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highlight w:val="yellow"/>
                <w:lang w:val="zh-CN" w:bidi="zh-CN"/>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28"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lastRenderedPageBreak/>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对需要排除相关疑点及其他按规定暂缓退税的业务不受办结手续时限的限制。</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ascii="宋体" w:hAnsi="宋体" w:cs="Times New Roman" w:hint="default"/>
          <w:kern w:val="0"/>
        </w:rPr>
      </w:pPr>
      <w:hyperlink r:id="rId29"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eastAsia="黑体" w:hAnsi="宋体" w:cs="Times New Roman" w:hint="default"/>
          <w:kern w:val="0"/>
        </w:rPr>
      </w:pPr>
      <w:r>
        <w:rPr>
          <w:rFonts w:ascii="宋体" w:hAnsi="宋体" w:cs="Times New Roman"/>
          <w:b/>
          <w:noProof/>
          <w:kern w:val="0"/>
        </w:rPr>
        <w:drawing>
          <wp:inline distT="0" distB="0" distL="114300" distR="114300">
            <wp:extent cx="5184140" cy="2363470"/>
            <wp:effectExtent l="0" t="0" r="12700" b="13970"/>
            <wp:docPr id="92" name="图片 30" descr="出口退免税流程图(申报）"/>
            <wp:cNvGraphicFramePr/>
            <a:graphic xmlns:a="http://schemas.openxmlformats.org/drawingml/2006/main">
              <a:graphicData uri="http://schemas.openxmlformats.org/drawingml/2006/picture">
                <pic:pic xmlns:pic="http://schemas.openxmlformats.org/drawingml/2006/picture">
                  <pic:nvPicPr>
                    <pic:cNvPr id="92" name="图片 30" descr="出口退免税流程图(申报）"/>
                    <pic:cNvPicPr/>
                  </pic:nvPicPr>
                  <pic:blipFill>
                    <a:blip r:embed="rId30" cstate="print"/>
                    <a:stretch>
                      <a:fillRect/>
                    </a:stretch>
                  </pic:blipFill>
                  <pic:spPr>
                    <a:xfrm>
                      <a:off x="0" y="0"/>
                      <a:ext cx="5184140" cy="2363470"/>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31"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无纸化企业只应报送通过税控数字证书签名后的申报电子数据，相关纸质申报资料留存备查。</w:t>
      </w:r>
    </w:p>
    <w:p w:rsidR="008C002F" w:rsidRDefault="00722BDC">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在出口货物报关单上的申报日期和出口日期期间，若海关调整商品代码，导致出</w:t>
      </w:r>
      <w:r>
        <w:rPr>
          <w:rFonts w:ascii="宋体" w:hAnsi="宋体" w:cs="Times New Roman"/>
          <w:kern w:val="0"/>
        </w:rPr>
        <w:lastRenderedPageBreak/>
        <w:t>口货物报关单上的商品代码与调整后的商品代码不一致的，应报送《海关出口商品代码、名称、退税率调整对应表》及电子数据。</w:t>
      </w:r>
    </w:p>
    <w:p w:rsidR="008C002F" w:rsidRDefault="00722BDC">
      <w:pPr>
        <w:wordWrap w:val="0"/>
        <w:spacing w:line="360" w:lineRule="auto"/>
        <w:ind w:firstLine="480"/>
        <w:rPr>
          <w:rFonts w:ascii="宋体" w:hAnsi="宋体" w:cs="Times New Roman" w:hint="default"/>
          <w:kern w:val="0"/>
        </w:rPr>
      </w:pPr>
      <w:r>
        <w:rPr>
          <w:rFonts w:cs="Times New Roman"/>
          <w:kern w:val="0"/>
        </w:rPr>
        <w:t>7.</w:t>
      </w:r>
      <w:r>
        <w:rPr>
          <w:rFonts w:ascii="宋体" w:hAnsi="宋体" w:cs="Times New Roman"/>
          <w:kern w:val="0"/>
        </w:rPr>
        <w:t>出口企业应在申报出口退（免）税后</w:t>
      </w:r>
      <w:r>
        <w:rPr>
          <w:rFonts w:cs="Times New Roman"/>
          <w:kern w:val="0"/>
        </w:rPr>
        <w:t>15</w:t>
      </w:r>
      <w:r>
        <w:rPr>
          <w:rFonts w:ascii="宋体" w:hAnsi="宋体" w:cs="Times New Roman"/>
          <w:kern w:val="0"/>
        </w:rPr>
        <w:t>日内，将所申报退（免）税货物的下列单证，按申报退（免）税的出口货物顺序，填写《出口货物备案单证目录》，注明备案单证存放地点，以备主管税务机关核查。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）外贸企业购货合同、生产企业收购非自产货物出口的购货合同，包括一笔购销合同下签订的补充合同等；</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）出口货物装货单；</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）出口货物运输单据（包括：海运提单、航空运单、铁路运单、货物承运单据、邮政收据等承运人出具的货物单据，以及出口企业承付运费的国内运输单证）。</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若有无法取得上述原始单证情况的，出口企业可用具有相似内容或作用的其他单证进行单证备案。除另有规定外，备案单证由出口企业存放和保管，不得擅自损毁，保存期为</w:t>
      </w:r>
      <w:r>
        <w:rPr>
          <w:rFonts w:cs="Times New Roman"/>
          <w:kern w:val="0"/>
        </w:rPr>
        <w:t>5</w:t>
      </w:r>
      <w:r>
        <w:rPr>
          <w:rFonts w:ascii="宋体" w:hAnsi="宋体" w:cs="Times New Roman"/>
          <w:kern w:val="0"/>
        </w:rPr>
        <w:t>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视同出口货物及对外提供修理修配劳务不实行备案单证管理。</w:t>
      </w:r>
    </w:p>
    <w:p w:rsidR="008C002F" w:rsidRDefault="00722BDC">
      <w:pPr>
        <w:wordWrap w:val="0"/>
        <w:spacing w:line="360" w:lineRule="auto"/>
        <w:ind w:firstLine="480"/>
        <w:rPr>
          <w:rFonts w:ascii="宋体" w:hAnsi="宋体" w:cs="Times New Roman" w:hint="default"/>
          <w:kern w:val="0"/>
        </w:rPr>
      </w:pPr>
      <w:r>
        <w:rPr>
          <w:rFonts w:cs="Times New Roman"/>
          <w:kern w:val="0"/>
        </w:rPr>
        <w:t>8.</w:t>
      </w:r>
      <w:r>
        <w:rPr>
          <w:rFonts w:ascii="宋体" w:hAnsi="宋体" w:cs="Times New Roman"/>
          <w:kern w:val="0"/>
        </w:rPr>
        <w:t>出口企业出口货物因下列原因导致不能收汇的，属于应报送《出口货物不能收汇申报表》时的规定原因。</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）因国外商品市场行情变动的，提供有关商会出具的证明或有关交易所行情报价资料。</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）因出口商品质量原因的，提供进口商的有关函件和进口国商检机构的证明；由于客观原因无法提供进口国商检机构证明的，提供进口商的检验报告、相关证明材料和出口单位书面保证函。</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）因动物及鲜活产品变质、腐烂、非正常死亡或损耗的，提供进口商的有关函件和进口国商检机构的证明；由于客观原因确实无法提供商检证明的，提供进口商有关函件、相关证明材料和出口单位书面保证函。</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4</w:t>
      </w:r>
      <w:r>
        <w:rPr>
          <w:rFonts w:ascii="宋体" w:hAnsi="宋体" w:cs="Times New Roman"/>
          <w:kern w:val="0"/>
        </w:rPr>
        <w:t>）因自然灾害、战争等不可抗力因素的，提供报刊等新闻媒体的报道材料或中国驻进口国使领馆商务处出具的证明。</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5</w:t>
      </w:r>
      <w:r>
        <w:rPr>
          <w:rFonts w:ascii="宋体" w:hAnsi="宋体" w:cs="Times New Roman"/>
          <w:kern w:val="0"/>
        </w:rPr>
        <w:t>）因进口商破产、关闭、解散的，提供报刊等新闻媒体的报道材料或中国驻进</w:t>
      </w:r>
      <w:r>
        <w:rPr>
          <w:rFonts w:ascii="宋体" w:hAnsi="宋体" w:cs="Times New Roman"/>
          <w:kern w:val="0"/>
        </w:rPr>
        <w:lastRenderedPageBreak/>
        <w:t>口国使领馆商务处出具的证明。</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6</w:t>
      </w:r>
      <w:r>
        <w:rPr>
          <w:rFonts w:ascii="宋体" w:hAnsi="宋体" w:cs="Times New Roman"/>
          <w:kern w:val="0"/>
        </w:rPr>
        <w:t>）因进口国货币汇率变动的，提供报刊等新闻媒体刊登或外汇局公布的汇率资料。</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7</w:t>
      </w:r>
      <w:r>
        <w:rPr>
          <w:rFonts w:ascii="宋体" w:hAnsi="宋体" w:cs="Times New Roman"/>
          <w:kern w:val="0"/>
        </w:rPr>
        <w:t>）因溢短装的，提供提单或其他正式货运单证等商业单证。</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8</w:t>
      </w:r>
      <w:r>
        <w:rPr>
          <w:rFonts w:ascii="宋体" w:hAnsi="宋体" w:cs="Times New Roman"/>
          <w:kern w:val="0"/>
        </w:rPr>
        <w:t>）因出口合同约定全部收汇最终日期在申报退（免）税截止期限以后的，提供出口合同。</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9</w:t>
      </w:r>
      <w:r>
        <w:rPr>
          <w:rFonts w:ascii="宋体" w:hAnsi="宋体" w:cs="Times New Roman"/>
          <w:kern w:val="0"/>
        </w:rPr>
        <w:t>）因其他原因的，提供主管税务机关认可的有效凭证。</w:t>
      </w:r>
    </w:p>
    <w:p w:rsidR="008C002F" w:rsidRDefault="00722BDC">
      <w:pPr>
        <w:wordWrap w:val="0"/>
        <w:spacing w:line="360" w:lineRule="auto"/>
        <w:ind w:firstLine="480"/>
        <w:rPr>
          <w:rFonts w:ascii="宋体" w:hAnsi="宋体" w:cs="Times New Roman" w:hint="default"/>
          <w:kern w:val="0"/>
        </w:rPr>
      </w:pPr>
      <w:r>
        <w:rPr>
          <w:rFonts w:cs="Times New Roman"/>
          <w:kern w:val="0"/>
        </w:rPr>
        <w:t>9.</w:t>
      </w:r>
      <w:r>
        <w:rPr>
          <w:rFonts w:ascii="宋体" w:hAnsi="宋体" w:cs="Times New Roman"/>
          <w:kern w:val="0"/>
        </w:rPr>
        <w:t>申报修理修配船舶退（免）税的，应提供在修理修配业务中使用零部件、原材料的贸易方式为“一般贸易”的出口货物报关单。出口货物报关单中“标记唛码及备注”栏注明修理船舶。</w:t>
      </w:r>
    </w:p>
    <w:p w:rsidR="008C002F" w:rsidRDefault="00722BDC">
      <w:pPr>
        <w:wordWrap w:val="0"/>
        <w:spacing w:line="360" w:lineRule="auto"/>
        <w:ind w:firstLine="480"/>
        <w:rPr>
          <w:rFonts w:ascii="宋体" w:hAnsi="宋体" w:cs="Times New Roman" w:hint="default"/>
          <w:kern w:val="0"/>
        </w:rPr>
      </w:pPr>
      <w:r>
        <w:rPr>
          <w:rFonts w:cs="Times New Roman"/>
          <w:kern w:val="0"/>
        </w:rPr>
        <w:t>10.</w:t>
      </w:r>
      <w:r>
        <w:rPr>
          <w:rFonts w:ascii="宋体" w:hAnsi="宋体" w:cs="Times New Roman"/>
          <w:kern w:val="0"/>
        </w:rPr>
        <w:t>符合条件的生产企业申报办理“先退税后核销”业务，仅第一次申报时应报送出口合同及企业财务会计制度复印件。</w:t>
      </w:r>
    </w:p>
    <w:p w:rsidR="008C002F" w:rsidRDefault="00722BDC">
      <w:pPr>
        <w:wordWrap w:val="0"/>
        <w:spacing w:line="360" w:lineRule="auto"/>
        <w:ind w:firstLine="480"/>
        <w:rPr>
          <w:rFonts w:ascii="宋体" w:hAnsi="宋体" w:cs="Times New Roman" w:hint="default"/>
          <w:kern w:val="0"/>
        </w:rPr>
      </w:pPr>
      <w:r>
        <w:rPr>
          <w:rFonts w:cs="Times New Roman"/>
          <w:kern w:val="0"/>
        </w:rPr>
        <w:t>11.</w:t>
      </w:r>
      <w:r>
        <w:rPr>
          <w:rFonts w:ascii="宋体" w:hAnsi="宋体" w:cs="Times New Roman"/>
          <w:kern w:val="0"/>
        </w:rPr>
        <w:t>申请办理留抵退税的纳税人，出口货物劳务适用免抵退税办法的，应当按期申报免抵退税。当期可申报免抵退税的出口销售额为零的，应办理免抵退税零申报。</w:t>
      </w:r>
    </w:p>
    <w:p w:rsidR="008C002F" w:rsidRDefault="00722BDC">
      <w:pPr>
        <w:wordWrap w:val="0"/>
        <w:spacing w:line="360" w:lineRule="auto"/>
        <w:ind w:firstLine="480"/>
        <w:rPr>
          <w:rFonts w:ascii="宋体" w:hAnsi="宋体" w:cs="Times New Roman" w:hint="default"/>
          <w:kern w:val="0"/>
        </w:rPr>
      </w:pPr>
      <w:r>
        <w:rPr>
          <w:rFonts w:cs="Times New Roman"/>
          <w:kern w:val="0"/>
        </w:rPr>
        <w:t>12.</w:t>
      </w:r>
      <w:r>
        <w:rPr>
          <w:rFonts w:ascii="宋体" w:hAnsi="宋体" w:cs="Times New Roman"/>
          <w:kern w:val="0"/>
        </w:rPr>
        <w:t>纳税人既申报免抵退税又申请办理留抵退税的，应先办理免抵退税，办理免抵退税后，仍符合留抵退税条件的，再办理留抵退税。</w:t>
      </w:r>
    </w:p>
    <w:p w:rsidR="008C002F" w:rsidRDefault="00722BDC">
      <w:pPr>
        <w:wordWrap w:val="0"/>
        <w:rPr>
          <w:rFonts w:eastAsia="黑体" w:cs="Times New Roman" w:hint="default"/>
          <w:b/>
          <w:bCs/>
          <w:kern w:val="0"/>
          <w:sz w:val="28"/>
          <w:szCs w:val="28"/>
        </w:rPr>
      </w:pPr>
      <w:bookmarkStart w:id="26" w:name="_Toc13078422"/>
      <w:bookmarkStart w:id="27" w:name="_Toc8684_WPSOffice_Level2"/>
      <w:bookmarkStart w:id="28" w:name="_Toc1588156697_WPSOffice_Level3"/>
      <w:bookmarkStart w:id="29" w:name="_Toc30332"/>
      <w:bookmarkStart w:id="30" w:name="_Toc1104816588_WPSOffice_Level3"/>
      <w:r>
        <w:rPr>
          <w:rFonts w:eastAsia="黑体" w:cs="Times New Roman"/>
          <w:b/>
          <w:bCs/>
          <w:kern w:val="0"/>
          <w:sz w:val="28"/>
          <w:szCs w:val="28"/>
        </w:rPr>
        <w:br w:type="page"/>
      </w:r>
    </w:p>
    <w:p w:rsidR="008C002F" w:rsidRDefault="00722BDC">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7.2.3</w:t>
      </w:r>
      <w:r>
        <w:rPr>
          <w:rFonts w:eastAsia="黑体" w:cs="Times New Roman"/>
          <w:b/>
          <w:bCs/>
          <w:kern w:val="0"/>
          <w:sz w:val="28"/>
          <w:szCs w:val="28"/>
        </w:rPr>
        <w:t>—</w:t>
      </w:r>
      <w:bookmarkEnd w:id="26"/>
      <w:bookmarkEnd w:id="27"/>
      <w:bookmarkEnd w:id="28"/>
      <w:r>
        <w:rPr>
          <w:rFonts w:eastAsia="黑体" w:cs="Times New Roman"/>
          <w:b/>
          <w:bCs/>
          <w:kern w:val="0"/>
          <w:sz w:val="28"/>
          <w:szCs w:val="28"/>
        </w:rPr>
        <w:t>146</w:t>
      </w:r>
      <w:r>
        <w:rPr>
          <w:rFonts w:eastAsia="黑体" w:cs="Times New Roman"/>
          <w:b/>
          <w:bCs/>
          <w:kern w:val="0"/>
          <w:sz w:val="28"/>
          <w:szCs w:val="28"/>
        </w:rPr>
        <w:t xml:space="preserve">　增值税零税率应税服务免抵退税申报</w:t>
      </w:r>
      <w:bookmarkEnd w:id="29"/>
      <w:bookmarkEnd w:id="30"/>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增值税零税率应税服务免抵退税申报</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增值税零税率应税服务免抵退税申报事项是指实行免抵退税办法的出口企业</w:t>
      </w:r>
      <w:r>
        <w:rPr>
          <w:rFonts w:ascii="宋体" w:hAnsi="宋体" w:cs="Times New Roman" w:hint="default"/>
          <w:kern w:val="0"/>
        </w:rPr>
        <w:t>向境外单位</w:t>
      </w:r>
      <w:r>
        <w:rPr>
          <w:rFonts w:ascii="宋体" w:hAnsi="宋体" w:cs="Times New Roman"/>
          <w:kern w:val="0"/>
        </w:rPr>
        <w:t>提供增值税</w:t>
      </w:r>
      <w:r>
        <w:rPr>
          <w:rFonts w:ascii="宋体" w:hAnsi="宋体" w:cs="Times New Roman" w:hint="default"/>
          <w:kern w:val="0"/>
        </w:rPr>
        <w:t>零税率</w:t>
      </w:r>
      <w:r>
        <w:rPr>
          <w:rFonts w:ascii="宋体" w:hAnsi="宋体" w:cs="Times New Roman"/>
          <w:kern w:val="0"/>
        </w:rPr>
        <w:t>应税服务后，向主管税务机关申请办理免抵退税申报业务</w:t>
      </w:r>
      <w:r>
        <w:rPr>
          <w:rFonts w:ascii="宋体" w:hAnsi="宋体" w:cs="Times New Roman" w:hint="default"/>
          <w:kern w:val="0"/>
        </w:rPr>
        <w:t>。</w:t>
      </w:r>
    </w:p>
    <w:p w:rsidR="008C002F" w:rsidRDefault="00722BDC">
      <w:pPr>
        <w:wordWrap w:val="0"/>
        <w:spacing w:line="360" w:lineRule="auto"/>
        <w:ind w:firstLine="480"/>
        <w:rPr>
          <w:rFonts w:ascii="宋体" w:hAnsi="宋体" w:cs="Times New Roman" w:hint="default"/>
          <w:kern w:val="0"/>
        </w:rPr>
      </w:pPr>
      <w:r>
        <w:rPr>
          <w:rFonts w:ascii="宋体" w:hAnsi="宋体" w:cs="Times New Roman" w:hint="default"/>
          <w:kern w:val="0"/>
        </w:rPr>
        <w:t>适用</w:t>
      </w:r>
      <w:r>
        <w:rPr>
          <w:rFonts w:ascii="宋体" w:hAnsi="宋体" w:cs="Times New Roman"/>
          <w:kern w:val="0"/>
        </w:rPr>
        <w:t>免抵退税办法的出口企业提供增值税</w:t>
      </w:r>
      <w:r>
        <w:rPr>
          <w:rFonts w:ascii="宋体" w:hAnsi="宋体" w:cs="Times New Roman" w:hint="default"/>
          <w:kern w:val="0"/>
        </w:rPr>
        <w:t>零税率</w:t>
      </w:r>
      <w:r>
        <w:rPr>
          <w:rFonts w:ascii="宋体" w:hAnsi="宋体" w:cs="Times New Roman"/>
          <w:kern w:val="0"/>
        </w:rPr>
        <w:t>跨境应税服务</w:t>
      </w:r>
      <w:r>
        <w:rPr>
          <w:rFonts w:ascii="宋体" w:hAnsi="宋体" w:cs="Times New Roman" w:hint="default"/>
          <w:kern w:val="0"/>
        </w:rPr>
        <w:t>的</w:t>
      </w:r>
      <w:r>
        <w:rPr>
          <w:rFonts w:ascii="宋体" w:hAnsi="宋体" w:cs="Times New Roman"/>
          <w:kern w:val="0"/>
        </w:rPr>
        <w:t>，收齐有关凭证后，应在财务作销售收入次月起至次年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日前的各增值税纳税申报期内向主管税务机关申报退（免）税。</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纳税人发生跨境应税行为，适用免抵退税办法的，可以在同一申报期内，既申报免抵退税又申请办理留抵退税。当期可申报免抵退税的出口销售额为零的，应办理免抵退税零申报。纳税人既申报免抵退税又申请办理留抵退税的，税务机关应先办理免抵退税。</w:t>
      </w:r>
    </w:p>
    <w:p w:rsidR="008C002F" w:rsidRDefault="00722BDC">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《国家税务总局关于发布〈适用增值税零税率应税服务退（免）税管理办法〉的公告》（国家税务总局公告</w:t>
      </w:r>
      <w:r>
        <w:rPr>
          <w:rFonts w:cs="Times New Roman"/>
          <w:kern w:val="0"/>
        </w:rPr>
        <w:t>2014</w:t>
      </w:r>
      <w:r>
        <w:rPr>
          <w:rFonts w:ascii="宋体" w:hAnsi="宋体" w:cs="Times New Roman"/>
          <w:kern w:val="0"/>
        </w:rPr>
        <w:t>年第</w:t>
      </w:r>
      <w:r>
        <w:rPr>
          <w:rFonts w:cs="Times New Roman"/>
          <w:kern w:val="0"/>
        </w:rPr>
        <w:t>11</w:t>
      </w:r>
      <w:r>
        <w:rPr>
          <w:rFonts w:ascii="宋体" w:hAnsi="宋体" w:cs="Times New Roman"/>
          <w:kern w:val="0"/>
        </w:rPr>
        <w:t>号）第十二条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07"/>
        <w:gridCol w:w="3828"/>
        <w:gridCol w:w="768"/>
        <w:gridCol w:w="1081"/>
      </w:tblGrid>
      <w:tr w:rsidR="008C002F">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21"/>
                <w:szCs w:val="21"/>
              </w:rPr>
            </w:pPr>
            <w:r>
              <w:rPr>
                <w:rFonts w:ascii="黑体" w:eastAsia="黑体" w:hAnsi="黑体" w:cs="Times New Roman"/>
                <w:color w:val="000000" w:themeColor="text1"/>
                <w:kern w:val="0"/>
                <w:sz w:val="21"/>
                <w:szCs w:val="21"/>
              </w:rPr>
              <w:t>序号</w:t>
            </w:r>
          </w:p>
        </w:tc>
        <w:tc>
          <w:tcPr>
            <w:tcW w:w="56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21"/>
                <w:szCs w:val="21"/>
              </w:rPr>
            </w:pPr>
            <w:r>
              <w:rPr>
                <w:rFonts w:ascii="黑体" w:eastAsia="黑体" w:hAnsi="黑体" w:cs="Microsoft Himalaya"/>
                <w:color w:val="000000" w:themeColor="text1"/>
                <w:kern w:val="0"/>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21"/>
                <w:szCs w:val="21"/>
              </w:rPr>
            </w:pPr>
            <w:r>
              <w:rPr>
                <w:rFonts w:ascii="黑体" w:eastAsia="黑体" w:hAnsi="黑体" w:cs="Microsoft Himalaya"/>
                <w:color w:val="000000" w:themeColor="text1"/>
                <w:kern w:val="0"/>
                <w:sz w:val="21"/>
                <w:szCs w:val="21"/>
              </w:rPr>
              <w:t>数量</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21"/>
                <w:szCs w:val="21"/>
              </w:rPr>
            </w:pPr>
            <w:r>
              <w:rPr>
                <w:rFonts w:ascii="黑体" w:eastAsia="黑体" w:hAnsi="黑体" w:cs="Microsoft Himalaya"/>
                <w:color w:val="000000" w:themeColor="text1"/>
                <w:kern w:val="0"/>
                <w:sz w:val="21"/>
                <w:szCs w:val="21"/>
              </w:rPr>
              <w:t>备注</w:t>
            </w: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1</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ascii="黑体" w:eastAsia="黑体" w:hAnsi="黑体" w:cs="Microsoft Himalaya"/>
                <w:color w:val="000000" w:themeColor="text1"/>
                <w:kern w:val="0"/>
                <w:sz w:val="18"/>
                <w:szCs w:val="18"/>
              </w:rPr>
              <w:t>出口货物退（免）税申报电子数据</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2</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ascii="黑体" w:eastAsia="黑体" w:hAnsi="黑体" w:cs="黑体"/>
                <w:color w:val="000000" w:themeColor="text1"/>
                <w:kern w:val="0"/>
                <w:sz w:val="18"/>
                <w:szCs w:val="18"/>
              </w:rPr>
              <w:t>《免抵退税申报汇总表》</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2</w:t>
            </w:r>
            <w:r>
              <w:rPr>
                <w:rFonts w:ascii="黑体" w:eastAsia="黑体" w:hAnsi="黑体" w:cs="黑体"/>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3</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ascii="黑体" w:eastAsia="黑体" w:hAnsi="黑体" w:cs="黑体"/>
                <w:color w:val="000000" w:themeColor="text1"/>
                <w:kern w:val="0"/>
                <w:sz w:val="18"/>
                <w:szCs w:val="18"/>
              </w:rPr>
              <w:t>《免抵退税申报汇总表附表》</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2</w:t>
            </w:r>
            <w:r>
              <w:rPr>
                <w:rFonts w:ascii="黑体" w:eastAsia="黑体" w:hAnsi="黑体" w:cs="黑体"/>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4</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ascii="黑体" w:eastAsia="黑体" w:hAnsi="黑体" w:cs="黑体"/>
                <w:color w:val="000000" w:themeColor="text1"/>
                <w:kern w:val="0"/>
                <w:sz w:val="18"/>
                <w:szCs w:val="18"/>
              </w:rPr>
              <w:t>《增值税零税率应税服务免抵退税申报明细表》</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黑体"/>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5</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ascii="黑体" w:eastAsia="黑体" w:hAnsi="黑体" w:cs="黑体"/>
                <w:color w:val="000000" w:themeColor="text1"/>
                <w:kern w:val="0"/>
                <w:sz w:val="18"/>
                <w:szCs w:val="18"/>
              </w:rPr>
              <w:t>《免抵退税申报资料情况表》</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黑体"/>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6</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ascii="黑体" w:eastAsia="黑体" w:hAnsi="黑体" w:cs="黑体"/>
                <w:color w:val="000000" w:themeColor="text1"/>
                <w:kern w:val="0"/>
                <w:sz w:val="18"/>
                <w:szCs w:val="18"/>
              </w:rPr>
              <w:t>《提供增值税零税率应税服务收讫营业款明细清单》</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7</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ascii="黑体" w:eastAsia="黑体" w:hAnsi="黑体" w:cs="黑体"/>
                <w:color w:val="000000" w:themeColor="text1"/>
                <w:kern w:val="0"/>
                <w:sz w:val="18"/>
                <w:szCs w:val="18"/>
              </w:rPr>
              <w:t>从与之签订提供增值税零税率应税服务合同的境外单位取得收入的收款凭证</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8</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增值税零税率应税服务所开具的发票</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18"/>
                <w:szCs w:val="18"/>
              </w:rPr>
            </w:pPr>
            <w:r>
              <w:rPr>
                <w:rFonts w:eastAsia="黑体" w:cs="Times New Roman"/>
                <w:color w:val="000000" w:themeColor="text1"/>
                <w:kern w:val="0"/>
                <w:sz w:val="18"/>
                <w:szCs w:val="18"/>
              </w:rPr>
              <w:t>9</w:t>
            </w:r>
          </w:p>
        </w:tc>
        <w:tc>
          <w:tcPr>
            <w:tcW w:w="5635"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ascii="黑体" w:eastAsia="黑体" w:hAnsi="黑体" w:cs="黑体"/>
                <w:color w:val="000000" w:themeColor="text1"/>
                <w:kern w:val="0"/>
                <w:sz w:val="18"/>
                <w:szCs w:val="18"/>
              </w:rPr>
              <w:t>与境外单位签订的提供增值税零税率应税服务的合同复印件</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Microsoft Himalaya" w:hint="default"/>
                <w:color w:val="000000" w:themeColor="text1"/>
                <w:kern w:val="0"/>
                <w:sz w:val="18"/>
                <w:szCs w:val="18"/>
              </w:rPr>
            </w:pPr>
          </w:p>
        </w:tc>
      </w:tr>
      <w:tr w:rsidR="008C002F">
        <w:trPr>
          <w:trHeight w:val="340"/>
          <w:jc w:val="center"/>
        </w:trPr>
        <w:tc>
          <w:tcPr>
            <w:tcW w:w="8163" w:type="dxa"/>
            <w:gridSpan w:val="5"/>
            <w:shd w:val="clear" w:color="auto" w:fill="D9D9D9"/>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21"/>
                <w:szCs w:val="21"/>
              </w:rPr>
            </w:pPr>
            <w:r>
              <w:rPr>
                <w:rFonts w:ascii="黑体" w:eastAsia="黑体" w:hAnsi="黑体" w:cs="Times New Roman" w:hint="default"/>
                <w:color w:val="000000" w:themeColor="text1"/>
                <w:kern w:val="0"/>
                <w:sz w:val="21"/>
                <w:szCs w:val="21"/>
              </w:rPr>
              <w:t>有以下情形的，还应提供相应材料</w:t>
            </w:r>
          </w:p>
        </w:tc>
      </w:tr>
      <w:tr w:rsidR="008C002F">
        <w:trPr>
          <w:trHeight w:hRule="exact" w:val="340"/>
          <w:jc w:val="center"/>
        </w:trPr>
        <w:tc>
          <w:tcPr>
            <w:tcW w:w="2486"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21"/>
                <w:szCs w:val="21"/>
              </w:rPr>
            </w:pPr>
            <w:r>
              <w:rPr>
                <w:rFonts w:ascii="黑体" w:eastAsia="黑体" w:hAnsi="黑体" w:cs="Times New Roman" w:hint="default"/>
                <w:color w:val="000000" w:themeColor="text1"/>
                <w:kern w:val="0"/>
                <w:sz w:val="21"/>
                <w:szCs w:val="21"/>
              </w:rPr>
              <w:t>适用情形</w:t>
            </w:r>
          </w:p>
        </w:tc>
        <w:tc>
          <w:tcPr>
            <w:tcW w:w="3828"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21"/>
                <w:szCs w:val="21"/>
              </w:rPr>
            </w:pPr>
            <w:r>
              <w:rPr>
                <w:rFonts w:ascii="黑体" w:eastAsia="黑体" w:hAnsi="黑体" w:cs="Times New Roman" w:hint="default"/>
                <w:color w:val="000000" w:themeColor="text1"/>
                <w:kern w:val="0"/>
                <w:sz w:val="21"/>
                <w:szCs w:val="21"/>
              </w:rPr>
              <w:t>材料名称</w:t>
            </w:r>
          </w:p>
        </w:tc>
        <w:tc>
          <w:tcPr>
            <w:tcW w:w="768"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21"/>
                <w:szCs w:val="21"/>
              </w:rPr>
            </w:pPr>
            <w:r>
              <w:rPr>
                <w:rFonts w:ascii="黑体" w:eastAsia="黑体" w:hAnsi="黑体" w:cs="Times New Roman" w:hint="default"/>
                <w:color w:val="000000" w:themeColor="text1"/>
                <w:kern w:val="0"/>
                <w:sz w:val="21"/>
                <w:szCs w:val="21"/>
              </w:rPr>
              <w:t>数量</w:t>
            </w:r>
          </w:p>
        </w:tc>
        <w:tc>
          <w:tcPr>
            <w:tcW w:w="1081"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color w:val="000000" w:themeColor="text1"/>
                <w:kern w:val="0"/>
                <w:sz w:val="21"/>
                <w:szCs w:val="21"/>
              </w:rPr>
            </w:pPr>
            <w:r>
              <w:rPr>
                <w:rFonts w:ascii="黑体" w:eastAsia="黑体" w:hAnsi="黑体" w:cs="Times New Roman" w:hint="default"/>
                <w:color w:val="000000" w:themeColor="text1"/>
                <w:kern w:val="0"/>
                <w:sz w:val="21"/>
                <w:szCs w:val="21"/>
              </w:rPr>
              <w:t>备注</w:t>
            </w:r>
          </w:p>
        </w:tc>
      </w:tr>
      <w:tr w:rsidR="008C002F">
        <w:trPr>
          <w:trHeight w:val="815"/>
          <w:jc w:val="center"/>
        </w:trPr>
        <w:tc>
          <w:tcPr>
            <w:tcW w:w="2486"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提供国际运输服务、港澳台</w:t>
            </w:r>
          </w:p>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运输服务</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《增值税零税率应税服务（国际运输</w:t>
            </w:r>
            <w:r>
              <w:rPr>
                <w:rFonts w:ascii="黑体" w:eastAsia="黑体" w:hAnsi="黑体" w:cs="黑体" w:hint="default"/>
                <w:color w:val="000000" w:themeColor="text1"/>
                <w:kern w:val="0"/>
                <w:sz w:val="18"/>
                <w:szCs w:val="18"/>
              </w:rPr>
              <w:t>/</w:t>
            </w:r>
            <w:r>
              <w:rPr>
                <w:rFonts w:ascii="黑体" w:eastAsia="黑体" w:hAnsi="黑体" w:cs="黑体"/>
                <w:color w:val="000000" w:themeColor="text1"/>
                <w:kern w:val="0"/>
                <w:sz w:val="18"/>
                <w:szCs w:val="18"/>
              </w:rPr>
              <w:t>港澳台运输）免抵退税申报明细表》</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1134"/>
          <w:jc w:val="center"/>
        </w:trPr>
        <w:tc>
          <w:tcPr>
            <w:tcW w:w="2486"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lastRenderedPageBreak/>
              <w:t>国际运输服务、港澳台运输服务以水路运输、航空运输、</w:t>
            </w:r>
          </w:p>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公路运输方式</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增值税零税率应税服务的载货、载客舱单或其他能够反映收入原始构成的单据凭证复印件</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1134"/>
          <w:jc w:val="center"/>
        </w:trPr>
        <w:tc>
          <w:tcPr>
            <w:tcW w:w="2486"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国际运输服务、港澳台运输服务以航空运输方式且国际运输和港澳台运输各航段由</w:t>
            </w:r>
          </w:p>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多个承运人承运</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《航空国际运输收入清算账单申报明细表》</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1871"/>
          <w:jc w:val="center"/>
        </w:trPr>
        <w:tc>
          <w:tcPr>
            <w:tcW w:w="2486"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以程租、期租、湿租服务方式租赁交通运输工具从事国际运输服务和港澳台运输服务</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程租、期租、湿租的合同或协议复印件，向境外单位和个人提供期租、湿租服务，按规定由出租方申报退（免）税的，可不提供增值税零税率应税服务的载货、载客舱单或其他能够反映收入原始构成的原始凭证复印件</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1757"/>
          <w:jc w:val="center"/>
        </w:trPr>
        <w:tc>
          <w:tcPr>
            <w:tcW w:w="2486"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lang w:val="zh-CN"/>
              </w:rPr>
              <w:t>提供的适用增值税零税率的铁路运输服务</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属于客运的，应当提供《国际客运（含香港直通车）旅客、行李包裹运输清算函件明细表》；属于货运的，应当提供《中国铁路总公司国际货物运输明细表》，或者提供列明本企业清算后的国际联运运输收入的《清算资金通知清单》</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1304"/>
          <w:jc w:val="center"/>
        </w:trPr>
        <w:tc>
          <w:tcPr>
            <w:tcW w:w="2486"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提供软件服务、电路设计及测试服务、信息系统服务、业务流程管理服务，以及离岸服务外包业务</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合同已在商务部“服务外包及软件出口管理信息系统”中登记并审核通过，由该系统出具的证明文件复印件</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737"/>
          <w:jc w:val="center"/>
        </w:trPr>
        <w:tc>
          <w:tcPr>
            <w:tcW w:w="2486"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提供广播影视节目（作品）的制作和发行服务</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合同已在商务部“文化贸易管理系统”中登记并审核通过，由该系统出具的证明文件复印件</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737"/>
          <w:jc w:val="center"/>
        </w:trPr>
        <w:tc>
          <w:tcPr>
            <w:tcW w:w="2486"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提供电影、电视剧的制作服务</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行业主管部门出具的在有效期内的影视制作许可证明复印件</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737"/>
          <w:jc w:val="center"/>
        </w:trPr>
        <w:tc>
          <w:tcPr>
            <w:tcW w:w="2486"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行业主管部门出具的在有效期内的发行版权证明、发行许可证明复印件</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r w:rsidR="008C002F">
        <w:trPr>
          <w:trHeight w:val="737"/>
          <w:jc w:val="center"/>
        </w:trPr>
        <w:tc>
          <w:tcPr>
            <w:tcW w:w="2486" w:type="dxa"/>
            <w:gridSpan w:val="2"/>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提供研发服务、设计服务、</w:t>
            </w:r>
          </w:p>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技术转让服务</w:t>
            </w:r>
          </w:p>
        </w:tc>
        <w:tc>
          <w:tcPr>
            <w:tcW w:w="3828" w:type="dxa"/>
            <w:vAlign w:val="center"/>
          </w:tcPr>
          <w:p w:rsidR="008C002F" w:rsidRDefault="00722BDC">
            <w:pPr>
              <w:wordWrap w:val="0"/>
              <w:spacing w:line="240" w:lineRule="auto"/>
              <w:ind w:firstLineChars="0" w:firstLine="0"/>
              <w:jc w:val="center"/>
              <w:rPr>
                <w:rFonts w:ascii="黑体" w:eastAsia="黑体" w:hAnsi="黑体" w:cs="黑体" w:hint="default"/>
                <w:color w:val="000000" w:themeColor="text1"/>
                <w:kern w:val="0"/>
                <w:sz w:val="18"/>
                <w:szCs w:val="18"/>
              </w:rPr>
            </w:pPr>
            <w:r>
              <w:rPr>
                <w:rFonts w:ascii="黑体" w:eastAsia="黑体" w:hAnsi="黑体" w:cs="黑体"/>
                <w:color w:val="000000" w:themeColor="text1"/>
                <w:kern w:val="0"/>
                <w:sz w:val="18"/>
                <w:szCs w:val="18"/>
              </w:rPr>
              <w:t>与提供增值税零税率应税服务收入相对应的《技术出口合同登记证》及其数据表</w:t>
            </w:r>
          </w:p>
        </w:tc>
        <w:tc>
          <w:tcPr>
            <w:tcW w:w="768" w:type="dxa"/>
            <w:vAlign w:val="center"/>
          </w:tcPr>
          <w:p w:rsidR="008C002F" w:rsidRDefault="00722BDC">
            <w:pPr>
              <w:wordWrap w:val="0"/>
              <w:spacing w:line="240" w:lineRule="auto"/>
              <w:ind w:firstLineChars="0" w:firstLine="0"/>
              <w:jc w:val="center"/>
              <w:rPr>
                <w:rFonts w:ascii="黑体" w:eastAsia="黑体" w:hAnsi="黑体" w:cs="Microsoft Himalaya" w:hint="default"/>
                <w:color w:val="000000" w:themeColor="text1"/>
                <w:kern w:val="0"/>
                <w:sz w:val="18"/>
                <w:szCs w:val="18"/>
              </w:rPr>
            </w:pPr>
            <w:r>
              <w:rPr>
                <w:rFonts w:eastAsia="黑体" w:cs="Times New Roman"/>
                <w:color w:val="000000" w:themeColor="text1"/>
                <w:kern w:val="0"/>
                <w:sz w:val="18"/>
                <w:szCs w:val="18"/>
              </w:rPr>
              <w:t>1</w:t>
            </w:r>
            <w:r>
              <w:rPr>
                <w:rFonts w:ascii="黑体" w:eastAsia="黑体" w:hAnsi="黑体" w:cs="Microsoft Himalaya"/>
                <w:color w:val="000000" w:themeColor="text1"/>
                <w:kern w:val="0"/>
                <w:sz w:val="18"/>
                <w:szCs w:val="18"/>
              </w:rPr>
              <w:t>份</w:t>
            </w:r>
          </w:p>
        </w:tc>
        <w:tc>
          <w:tcPr>
            <w:tcW w:w="1081" w:type="dxa"/>
            <w:vAlign w:val="center"/>
          </w:tcPr>
          <w:p w:rsidR="008C002F" w:rsidRDefault="008C002F">
            <w:pPr>
              <w:wordWrap w:val="0"/>
              <w:spacing w:line="240" w:lineRule="auto"/>
              <w:ind w:firstLineChars="0" w:firstLine="0"/>
              <w:jc w:val="center"/>
              <w:rPr>
                <w:rFonts w:ascii="黑体" w:eastAsia="黑体" w:hAnsi="黑体" w:cs="黑体" w:hint="default"/>
                <w:color w:val="000000" w:themeColor="text1"/>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32"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lastRenderedPageBreak/>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对需要排除相关疑点及其他按规定暂缓退税的业务不受办结手续时限的限制。</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ascii="宋体" w:hAnsi="宋体" w:cs="Times New Roman" w:hint="default"/>
          <w:kern w:val="0"/>
        </w:rPr>
      </w:pPr>
      <w:hyperlink r:id="rId33"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ind w:firstLine="480"/>
        <w:rPr>
          <w:rFonts w:ascii="宋体" w:hAnsi="宋体" w:cs="Times New Roman" w:hint="default"/>
          <w:kern w:val="0"/>
        </w:rPr>
      </w:pPr>
      <w:r>
        <w:rPr>
          <w:rFonts w:ascii="宋体" w:hAnsi="宋体" w:cs="Times New Roman"/>
          <w:kern w:val="0"/>
        </w:rPr>
        <w:br w:type="page"/>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【办理流程】</w:t>
      </w:r>
    </w:p>
    <w:p w:rsidR="008C002F" w:rsidRDefault="00722BDC">
      <w:pPr>
        <w:wordWrap w:val="0"/>
        <w:spacing w:line="360" w:lineRule="auto"/>
        <w:ind w:firstLineChars="0" w:firstLine="0"/>
        <w:rPr>
          <w:rFonts w:cs="Times New Roman" w:hint="default"/>
          <w:kern w:val="0"/>
        </w:rPr>
      </w:pPr>
      <w:r>
        <w:rPr>
          <w:rFonts w:cs="Times New Roman"/>
          <w:noProof/>
          <w:kern w:val="0"/>
        </w:rPr>
        <w:drawing>
          <wp:inline distT="0" distB="0" distL="114300" distR="114300">
            <wp:extent cx="5184140" cy="2363470"/>
            <wp:effectExtent l="0" t="0" r="12700" b="13970"/>
            <wp:docPr id="93" name="图片 33" descr="出口退免税流程图(申报）"/>
            <wp:cNvGraphicFramePr/>
            <a:graphic xmlns:a="http://schemas.openxmlformats.org/drawingml/2006/main">
              <a:graphicData uri="http://schemas.openxmlformats.org/drawingml/2006/picture">
                <pic:pic xmlns:pic="http://schemas.openxmlformats.org/drawingml/2006/picture">
                  <pic:nvPicPr>
                    <pic:cNvPr id="93" name="图片 33" descr="出口退免税流程图(申报）"/>
                    <pic:cNvPicPr/>
                  </pic:nvPicPr>
                  <pic:blipFill>
                    <a:blip r:embed="rId30" cstate="print"/>
                    <a:stretch>
                      <a:fillRect/>
                    </a:stretch>
                  </pic:blipFill>
                  <pic:spPr>
                    <a:xfrm>
                      <a:off x="0" y="0"/>
                      <a:ext cx="5184140" cy="2363470"/>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34"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无纸化企业只应报送通过税控数字证书签名后的申报电子数据，相关纸质申报资料留存备查。</w:t>
      </w:r>
    </w:p>
    <w:p w:rsidR="008C002F" w:rsidRDefault="00722BDC">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实行免抵退税办法的增值税零税率应税服务提供者如果同时出口货物劳务且未分别核算的，应一并计算免抵退税。</w:t>
      </w:r>
    </w:p>
    <w:p w:rsidR="008C002F" w:rsidRDefault="00722BDC">
      <w:pPr>
        <w:wordWrap w:val="0"/>
        <w:spacing w:line="360" w:lineRule="auto"/>
        <w:ind w:firstLine="480"/>
        <w:rPr>
          <w:rFonts w:ascii="宋体" w:hAnsi="宋体" w:cs="Times New Roman" w:hint="default"/>
          <w:kern w:val="0"/>
        </w:rPr>
      </w:pPr>
      <w:r>
        <w:rPr>
          <w:rFonts w:cs="Times New Roman"/>
          <w:kern w:val="0"/>
        </w:rPr>
        <w:t>7.</w:t>
      </w:r>
      <w:r>
        <w:rPr>
          <w:rFonts w:ascii="宋体" w:hAnsi="宋体" w:cs="Times New Roman"/>
        </w:rPr>
        <w: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t>
      </w:r>
    </w:p>
    <w:p w:rsidR="008C002F" w:rsidRDefault="00722BDC">
      <w:pPr>
        <w:wordWrap w:val="0"/>
        <w:spacing w:line="360" w:lineRule="auto"/>
        <w:ind w:firstLine="480"/>
        <w:rPr>
          <w:rFonts w:ascii="宋体" w:hAnsi="宋体" w:cs="Times New Roman" w:hint="default"/>
          <w:kern w:val="0"/>
        </w:rPr>
      </w:pPr>
      <w:r>
        <w:rPr>
          <w:rFonts w:ascii="宋体" w:hAnsi="宋体" w:cs="Times New Roman"/>
        </w:rPr>
        <w:t>（</w:t>
      </w:r>
      <w:r>
        <w:rPr>
          <w:rFonts w:cs="Times New Roman"/>
        </w:rPr>
        <w:t>1</w:t>
      </w:r>
      <w:r>
        <w:rPr>
          <w:rFonts w:ascii="宋体" w:hAnsi="宋体" w:cs="Times New Roman"/>
        </w:rPr>
        <w:t>）收款凭证上的付款单位需是与成员公司签订提供增值税零税率应税服务合同的境外单位或合同约定的跨国公司的境外成员企业。</w:t>
      </w:r>
    </w:p>
    <w:p w:rsidR="008C002F" w:rsidRDefault="00722BDC">
      <w:pPr>
        <w:wordWrap w:val="0"/>
        <w:spacing w:line="360" w:lineRule="auto"/>
        <w:ind w:firstLine="480"/>
        <w:rPr>
          <w:rFonts w:ascii="宋体" w:hAnsi="宋体" w:cs="Times New Roman" w:hint="default"/>
        </w:rPr>
      </w:pPr>
      <w:r>
        <w:rPr>
          <w:rFonts w:ascii="宋体" w:hAnsi="宋体" w:cs="Times New Roman"/>
        </w:rPr>
        <w:lastRenderedPageBreak/>
        <w:t>（</w:t>
      </w:r>
      <w:r>
        <w:rPr>
          <w:rFonts w:cs="Times New Roman"/>
        </w:rPr>
        <w:t>2</w:t>
      </w:r>
      <w:r>
        <w:rPr>
          <w:rFonts w:ascii="宋体" w:hAnsi="宋体" w:cs="Times New Roman"/>
        </w:rPr>
        <w:t>）收款凭证上的收款单位或附言的实际收款人需载明有成员公司的名称。</w:t>
      </w:r>
    </w:p>
    <w:p w:rsidR="008C002F" w:rsidRDefault="00722BDC">
      <w:pPr>
        <w:wordWrap w:val="0"/>
        <w:spacing w:line="360" w:lineRule="auto"/>
        <w:ind w:firstLine="480"/>
        <w:rPr>
          <w:rFonts w:ascii="宋体" w:hAnsi="宋体" w:cs="Times New Roman" w:hint="default"/>
          <w:kern w:val="0"/>
        </w:rPr>
      </w:pPr>
      <w:r>
        <w:rPr>
          <w:rFonts w:cs="Times New Roman"/>
        </w:rPr>
        <w:t>8.</w:t>
      </w:r>
      <w:r>
        <w:rPr>
          <w:rFonts w:ascii="宋体" w:hAnsi="宋体" w:cs="Times New Roman"/>
          <w:kern w:val="0"/>
          <w:lang w:val="zh-CN"/>
        </w:rPr>
        <w:t>提供的适用增值税零税率的铁路运输</w:t>
      </w:r>
      <w:r>
        <w:rPr>
          <w:rFonts w:ascii="宋体" w:hAnsi="宋体" w:cs="Times New Roman"/>
          <w:kern w:val="0"/>
        </w:rPr>
        <w:t>客运</w:t>
      </w:r>
      <w:r>
        <w:rPr>
          <w:rFonts w:ascii="宋体" w:hAnsi="宋体" w:cs="Times New Roman"/>
          <w:kern w:val="0"/>
          <w:lang w:val="zh-CN"/>
        </w:rPr>
        <w:t>服务</w:t>
      </w:r>
      <w:r>
        <w:rPr>
          <w:rFonts w:ascii="宋体" w:hAnsi="宋体" w:cs="Times New Roman"/>
          <w:kern w:val="0"/>
        </w:rPr>
        <w:t>的，以下原始凭证留存企业备查：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）国际客运联运票据（入境除外）；</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）铁路合作组织清算函件；</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）香港直通车售出直通客票月报。</w:t>
      </w:r>
    </w:p>
    <w:p w:rsidR="008C002F" w:rsidRDefault="00722BDC">
      <w:pPr>
        <w:wordWrap w:val="0"/>
        <w:spacing w:line="360" w:lineRule="auto"/>
        <w:ind w:firstLine="480"/>
        <w:rPr>
          <w:rFonts w:ascii="宋体" w:hAnsi="宋体" w:cs="Times New Roman" w:hint="default"/>
          <w:kern w:val="0"/>
        </w:rPr>
      </w:pPr>
      <w:r>
        <w:rPr>
          <w:rFonts w:cs="Times New Roman"/>
        </w:rPr>
        <w:t>9.</w:t>
      </w:r>
      <w:r>
        <w:rPr>
          <w:rFonts w:ascii="宋体" w:hAnsi="宋体" w:cs="Times New Roman"/>
          <w:kern w:val="0"/>
          <w:lang w:val="zh-CN"/>
        </w:rPr>
        <w:t>提供的适用增值税零税率的铁路运输</w:t>
      </w:r>
      <w:r>
        <w:rPr>
          <w:rFonts w:ascii="宋体" w:hAnsi="宋体" w:cs="Times New Roman"/>
          <w:kern w:val="0"/>
        </w:rPr>
        <w:t>货运</w:t>
      </w:r>
      <w:r>
        <w:rPr>
          <w:rFonts w:ascii="宋体" w:hAnsi="宋体" w:cs="Times New Roman"/>
          <w:kern w:val="0"/>
          <w:lang w:val="zh-CN"/>
        </w:rPr>
        <w:t>服务</w:t>
      </w:r>
      <w:r>
        <w:rPr>
          <w:rFonts w:ascii="宋体" w:hAnsi="宋体" w:cs="Times New Roman"/>
          <w:kern w:val="0"/>
        </w:rPr>
        <w:t>的，以下原始凭证留存企业备查：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）运输收入会计报表；</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）货运联运运单；</w:t>
      </w:r>
    </w:p>
    <w:p w:rsidR="008C002F" w:rsidRDefault="00722BDC">
      <w:pPr>
        <w:wordWrap w:val="0"/>
        <w:spacing w:line="360" w:lineRule="auto"/>
        <w:ind w:firstLine="480"/>
        <w:rPr>
          <w:rFonts w:ascii="宋体" w:hAnsi="宋体" w:cs="Times New Roman" w:hint="default"/>
        </w:rPr>
      </w:pPr>
      <w:r>
        <w:rPr>
          <w:rFonts w:ascii="宋体" w:hAnsi="宋体" w:cs="Times New Roman"/>
          <w:kern w:val="0"/>
        </w:rPr>
        <w:t>（</w:t>
      </w:r>
      <w:r>
        <w:rPr>
          <w:rFonts w:cs="Times New Roman"/>
          <w:kern w:val="0"/>
        </w:rPr>
        <w:t>3</w:t>
      </w:r>
      <w:r>
        <w:rPr>
          <w:rFonts w:ascii="宋体" w:hAnsi="宋体" w:cs="Times New Roman"/>
          <w:kern w:val="0"/>
        </w:rPr>
        <w:t>）“发站”或“到站（局）”名称包含“境”字的货票。</w:t>
      </w:r>
    </w:p>
    <w:p w:rsidR="008C002F" w:rsidRDefault="00722BDC">
      <w:pPr>
        <w:wordWrap w:val="0"/>
        <w:spacing w:line="360" w:lineRule="auto"/>
        <w:ind w:firstLine="480"/>
        <w:rPr>
          <w:rFonts w:ascii="宋体" w:hAnsi="宋体" w:cs="Times New Roman" w:hint="default"/>
          <w:kern w:val="0"/>
        </w:rPr>
      </w:pPr>
      <w:r>
        <w:rPr>
          <w:rFonts w:cs="Times New Roman"/>
          <w:kern w:val="0"/>
        </w:rPr>
        <w:t>10.</w:t>
      </w:r>
      <w:r>
        <w:rPr>
          <w:rFonts w:ascii="宋体" w:hAnsi="宋体" w:cs="Times New Roman"/>
          <w:kern w:val="0"/>
        </w:rPr>
        <w:t>外贸企业直接将服务或自行研发的无形资产出口，视同生产企业连同其出口货物统一实行免抵退税办法。</w:t>
      </w:r>
    </w:p>
    <w:p w:rsidR="008C002F" w:rsidRDefault="00722BDC">
      <w:pPr>
        <w:wordWrap w:val="0"/>
        <w:spacing w:line="360" w:lineRule="auto"/>
        <w:ind w:firstLine="480"/>
        <w:rPr>
          <w:rFonts w:ascii="宋体" w:hAnsi="宋体" w:cs="Times New Roman" w:hint="default"/>
          <w:kern w:val="0"/>
        </w:rPr>
      </w:pPr>
      <w:r>
        <w:rPr>
          <w:rFonts w:cs="Times New Roman"/>
          <w:kern w:val="0"/>
        </w:rPr>
        <w:t>11.</w:t>
      </w:r>
      <w:r>
        <w:rPr>
          <w:rFonts w:ascii="宋体" w:hAnsi="宋体" w:cs="Times New Roman"/>
          <w:kern w:val="0"/>
        </w:rPr>
        <w:t>申请办理留抵退税的纳税人，发生跨境应税行为适用免抵退税办法的，应当按期申报免抵退税。当期可申报免抵退税的出口销售额为零的，应办理免抵退税零申报。</w:t>
      </w:r>
    </w:p>
    <w:p w:rsidR="008C002F" w:rsidRDefault="00722BDC">
      <w:pPr>
        <w:wordWrap w:val="0"/>
        <w:spacing w:line="360" w:lineRule="auto"/>
        <w:ind w:firstLine="480"/>
        <w:rPr>
          <w:rFonts w:ascii="宋体" w:hAnsi="宋体" w:cs="Times New Roman" w:hint="default"/>
          <w:kern w:val="0"/>
        </w:rPr>
      </w:pPr>
      <w:r>
        <w:rPr>
          <w:rFonts w:cs="Times New Roman"/>
          <w:kern w:val="0"/>
        </w:rPr>
        <w:t>12.</w:t>
      </w:r>
      <w:r>
        <w:rPr>
          <w:rFonts w:ascii="宋体" w:hAnsi="宋体" w:cs="Times New Roman"/>
          <w:kern w:val="0"/>
        </w:rPr>
        <w:t>纳税人既申报免抵退税又申请办理留抵退税的，应先办理免抵退税，办理免抵退税后，仍符合留抵退税条件的，再办理留抵退税。</w:t>
      </w:r>
    </w:p>
    <w:p w:rsidR="008C002F" w:rsidRDefault="00722BDC">
      <w:pPr>
        <w:wordWrap w:val="0"/>
        <w:rPr>
          <w:rFonts w:eastAsia="黑体" w:cs="Times New Roman" w:hint="default"/>
          <w:b/>
          <w:bCs/>
          <w:kern w:val="24"/>
          <w:sz w:val="28"/>
          <w:szCs w:val="28"/>
        </w:rPr>
      </w:pPr>
      <w:bookmarkStart w:id="31" w:name="_Toc1508782554_WPSOffice_Level3"/>
      <w:bookmarkStart w:id="32" w:name="_Toc13078421"/>
      <w:bookmarkStart w:id="33" w:name="_Toc1206528753_WPSOffice_Level3"/>
      <w:bookmarkStart w:id="34" w:name="_Toc9550"/>
      <w:bookmarkStart w:id="35" w:name="_Toc20367_WPSOffice_Level2"/>
      <w:r>
        <w:rPr>
          <w:rFonts w:eastAsia="黑体" w:cs="Times New Roman"/>
          <w:b/>
          <w:bCs/>
          <w:kern w:val="24"/>
          <w:sz w:val="28"/>
          <w:szCs w:val="28"/>
        </w:rPr>
        <w:br w:type="page"/>
      </w:r>
    </w:p>
    <w:p w:rsidR="008C002F" w:rsidRDefault="00722BDC">
      <w:pPr>
        <w:wordWrap w:val="0"/>
        <w:spacing w:beforeLines="100" w:before="336" w:afterLines="100" w:after="336"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7.2.4</w:t>
      </w:r>
      <w:r>
        <w:rPr>
          <w:rFonts w:eastAsia="黑体" w:cs="Times New Roman"/>
          <w:b/>
          <w:bCs/>
          <w:kern w:val="24"/>
          <w:sz w:val="28"/>
          <w:szCs w:val="28"/>
        </w:rPr>
        <w:t>—</w:t>
      </w:r>
      <w:r>
        <w:rPr>
          <w:rFonts w:eastAsia="黑体" w:cs="Times New Roman"/>
          <w:b/>
          <w:bCs/>
          <w:kern w:val="24"/>
          <w:sz w:val="28"/>
          <w:szCs w:val="28"/>
        </w:rPr>
        <w:t>147</w:t>
      </w:r>
      <w:r>
        <w:rPr>
          <w:rFonts w:eastAsia="黑体" w:cs="Times New Roman" w:hint="default"/>
          <w:b/>
          <w:bCs/>
          <w:kern w:val="24"/>
          <w:sz w:val="28"/>
          <w:szCs w:val="28"/>
        </w:rPr>
        <w:t xml:space="preserve">　</w:t>
      </w:r>
      <w:r>
        <w:rPr>
          <w:rFonts w:eastAsia="黑体" w:cs="Times New Roman"/>
          <w:b/>
          <w:bCs/>
          <w:kern w:val="24"/>
          <w:sz w:val="28"/>
          <w:szCs w:val="28"/>
        </w:rPr>
        <w:t>出口货物劳务免退税申报</w:t>
      </w:r>
      <w:bookmarkEnd w:id="31"/>
      <w:bookmarkEnd w:id="32"/>
      <w:bookmarkEnd w:id="33"/>
      <w:bookmarkEnd w:id="34"/>
      <w:bookmarkEnd w:id="35"/>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出口货物劳务免退税申报</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出口货物劳务免退税申报事项包括出口货物免退税申报、视同出口货物免退税申报、对外加工修理修配劳务免退税申报。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一般纳税人转登记为小规模纳税人（以下称转登记纳税人）的，其在一般纳税人期间出口适用增值税退（免）税政策的货物劳务，继续按照现行规定申报和办理出口退（免）税相关事项。</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实行免退税办法的出口企业出口货物劳务后，应在货物报关出口之日次月起至次年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日前的各增值税纳税申报期内收齐有关凭证，向主管税务机关办理出口货物增值税、消费税免退税申报。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劳务的出口日期，按以下原则确定：属于向海关报关出口的货物劳务，以出口货物报关单信息上注明的出口日期为准；属于非报关出口销售的货物以出口发票或普通发票的开具时间为准；属于保税区内出口企业或其他单位出口的货物以及经保税区出口的货物，以货物离境时海关出具的出境货物备案清单上注明的出口日期为准。</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出口货物免退税申报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出口货物免退税申报核准是指外贸企业以自营出口或委托出口方式销售给境外单位或个人的货物，在海关报关并实际离境后于规定申报期限内向主管税务机关提交免退税申报，税务机关按规定办理核准手续。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出口货物免退税申报核准业务中的出口货物除出口企业常规性出口货物外，还包括经保税区仓储企业出口货物、适用启运港退税政策出口货物、边境贸易人民币结算出口货物、跨境贸易人民币结算出口货物。</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视同出口货物免退税申报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视同出口货物免退税申报核准的货物范围包括：对外承包工程出口货物、销售给外轮、远洋国轮货物、境外实物投资出口货物、对外援助出口货物、中标机电产品、销售</w:t>
      </w:r>
      <w:r>
        <w:rPr>
          <w:rFonts w:ascii="宋体" w:hAnsi="宋体" w:cs="Times New Roman"/>
          <w:kern w:val="0"/>
        </w:rPr>
        <w:lastRenderedPageBreak/>
        <w:t>给特殊区域货物、进入列名出口监管仓库的国内货物、免税品经营企业运入海关监管仓库货物、上海虹桥、浦东机场海关隔离区内免税店销售货物、融资租赁货物、销售横琴、平潭企业的货物、境外带料加工装配业务的出口货物等。</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对外提供加工修理修配劳务</w:t>
      </w:r>
      <w:r>
        <w:rPr>
          <w:rFonts w:ascii="宋体" w:hAnsi="宋体" w:cs="Times New Roman" w:hint="default"/>
          <w:kern w:val="0"/>
        </w:rPr>
        <w:t>免退税申报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对外提供加工修理修配劳务</w:t>
      </w:r>
      <w:r>
        <w:rPr>
          <w:rFonts w:ascii="宋体" w:hAnsi="宋体" w:cs="Times New Roman" w:hint="default"/>
          <w:kern w:val="0"/>
        </w:rPr>
        <w:t>免退税</w:t>
      </w:r>
      <w:r>
        <w:rPr>
          <w:rFonts w:ascii="宋体" w:hAnsi="宋体" w:cs="Times New Roman"/>
          <w:kern w:val="0"/>
        </w:rPr>
        <w:t>申报是指出口企业对进境复出口货物或从事国际运输的运输工具进行的加工修理修配业务在规定申报期限内向主管税务机关提交免退税申报。对外提供加工修理修配劳务业务类型包括：修理修配船舶、其他进境复出口货物以及航线维护（航次维修）。</w:t>
      </w:r>
    </w:p>
    <w:p w:rsidR="008C002F" w:rsidRDefault="00722BDC">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1.《国家税务总局关于发布&lt;出口货物劳务增值税和消费税管理办法&gt;的公告》（国家税务总局公告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号）第五条、第六条、第七条</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2.《国家税务总局关于发布〈横琴、平潭开发有关增值税和消费税退税管理办法（试行）〉的公告》（国家税务总局</w:t>
      </w:r>
      <w:r>
        <w:rPr>
          <w:rFonts w:cs="Times New Roman"/>
          <w:kern w:val="0"/>
        </w:rPr>
        <w:t>2014</w:t>
      </w:r>
      <w:r>
        <w:rPr>
          <w:rFonts w:ascii="宋体" w:hAnsi="宋体" w:cs="Times New Roman"/>
          <w:kern w:val="0"/>
        </w:rPr>
        <w:t>年第</w:t>
      </w:r>
      <w:r>
        <w:rPr>
          <w:rFonts w:cs="Times New Roman"/>
          <w:kern w:val="0"/>
        </w:rPr>
        <w:t>70</w:t>
      </w:r>
      <w:r>
        <w:rPr>
          <w:rFonts w:ascii="宋体" w:hAnsi="宋体" w:cs="Times New Roman"/>
          <w:kern w:val="0"/>
        </w:rPr>
        <w:t>号公告）第五条、第六条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386"/>
        <w:gridCol w:w="3972"/>
        <w:gridCol w:w="600"/>
        <w:gridCol w:w="1525"/>
      </w:tblGrid>
      <w:tr w:rsidR="008C002F">
        <w:trPr>
          <w:cantSplit/>
          <w:trHeight w:hRule="exact" w:val="340"/>
          <w:jc w:val="center"/>
        </w:trPr>
        <w:tc>
          <w:tcPr>
            <w:tcW w:w="679"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bookmarkStart w:id="36" w:name="_Hlk13098113"/>
            <w:r>
              <w:rPr>
                <w:rFonts w:ascii="黑体" w:eastAsia="黑体" w:hAnsi="黑体" w:cs="Times New Roman"/>
                <w:kern w:val="0"/>
                <w:sz w:val="21"/>
                <w:szCs w:val="21"/>
              </w:rPr>
              <w:t>序号</w:t>
            </w:r>
          </w:p>
        </w:tc>
        <w:tc>
          <w:tcPr>
            <w:tcW w:w="5358"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00"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1525"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bookmarkEnd w:id="36"/>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358"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出口货物退（免）税申报电子数据</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5358"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《外贸企业出口退税进货明细申报表》</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5358"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《外贸企业出口退税出口明细申报表》</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4</w:t>
            </w:r>
          </w:p>
        </w:tc>
        <w:tc>
          <w:tcPr>
            <w:tcW w:w="5358"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《外贸企业出口退税汇总申报表》</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5</w:t>
            </w:r>
          </w:p>
        </w:tc>
        <w:tc>
          <w:tcPr>
            <w:tcW w:w="5358"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增值税专用发票抵扣联或海关进口增值税专用缴款书</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cantSplit/>
          <w:trHeight w:hRule="exact" w:val="340"/>
          <w:jc w:val="center"/>
        </w:trPr>
        <w:tc>
          <w:tcPr>
            <w:tcW w:w="8162" w:type="dxa"/>
            <w:gridSpan w:val="5"/>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cantSplit/>
          <w:trHeight w:hRule="exact" w:val="340"/>
          <w:jc w:val="center"/>
        </w:trPr>
        <w:tc>
          <w:tcPr>
            <w:tcW w:w="2065"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97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00"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525"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cantSplit/>
          <w:trHeight w:hRule="exact" w:val="850"/>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委托出口货物</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代理出口协议以及受托方主管税务机关签发的代理出口货物证明</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567"/>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分类管理类别为四类</w:t>
            </w:r>
          </w:p>
        </w:tc>
        <w:tc>
          <w:tcPr>
            <w:tcW w:w="3972" w:type="dxa"/>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《出口货物收汇申报表》及收汇凭证复印件</w:t>
            </w:r>
          </w:p>
        </w:tc>
        <w:tc>
          <w:tcPr>
            <w:tcW w:w="600" w:type="dxa"/>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1134"/>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主管税务机关发现企业存在申报的不能收汇原因是虚假情形的</w:t>
            </w:r>
          </w:p>
        </w:tc>
        <w:tc>
          <w:tcPr>
            <w:tcW w:w="3972" w:type="dxa"/>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600" w:type="dxa"/>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1134"/>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主管税务机关发现企业存在提供的收汇凭证是冒用的情形</w:t>
            </w:r>
          </w:p>
        </w:tc>
        <w:tc>
          <w:tcPr>
            <w:tcW w:w="3972" w:type="dxa"/>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600" w:type="dxa"/>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1417"/>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lastRenderedPageBreak/>
              <w:t>由于规定原因不能收汇或不能在出口货物退（免）税申报期的截止之日内</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收汇的</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《出口货物不能收汇申报表》及对应证明材料</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2235"/>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在出口货物报关单上的申报日期和出口日期期间，若海关调整商品代码，导致出口货物报关单上的商品代码与调整后的商品</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代码不一致的</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w:t>
            </w:r>
            <w:r>
              <w:rPr>
                <w:rFonts w:ascii="黑体" w:eastAsia="黑体" w:hAnsi="黑体" w:cs="黑体"/>
                <w:kern w:val="0"/>
                <w:sz w:val="18"/>
                <w:szCs w:val="18"/>
              </w:rPr>
              <w:t>海关出口商品代码、名称、退税率调整对应表》及电子数据</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851"/>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属于应税消费品的应报送</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消费税专用缴款书或分割单、海关进口消费税专用缴款书</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964"/>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对外承包工程项目的出口货物</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对外承包工程合同复印件，出口企业如属于分包单位的，应补充提供分包合同（协议）复印件</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境外投资的出口货物</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商务部及授权单位批准其在境外投资的文件副本复印件</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567"/>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境外带料加工</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境外带料加工装配企业批准证书复印件</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销售的中标机电产品</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招标单位所在地主管税务机关签发的《中标证明通知书》</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由中国招标公司或其他国内招标组织签发的中标证明（正本）复印件</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中标人与中国招标公司或其他招标组织签订的供货合同（协议）复印件</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851"/>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中标人按照标书规定及供货合同向用户发货的发货单</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56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中标机电产品用户收货清单</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964"/>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外国企业中标再分包给国内企业供应的机电产品，还应报送与中标企业签署的分包合同（协议）复印件</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销售给外轮、远洋国轮的货物</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列明销售货物名称、计量单位、数量、销售金额并经外轮、远洋国轮船长签名的出口发票</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567"/>
          <w:jc w:val="center"/>
        </w:trPr>
        <w:tc>
          <w:tcPr>
            <w:tcW w:w="2065"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出口已使用过的设备</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《出口已使用过的设备退税申报表》</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56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出口自用旧设备免退税申报电子数据</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增值税专用发票（抵扣联）或</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海关进口增值税专用缴款书</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56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《出口已使用过的设备折旧情况确认表》</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委托出口货物</w:t>
            </w:r>
            <w:r>
              <w:rPr>
                <w:rFonts w:ascii="黑体" w:eastAsia="黑体" w:hAnsi="黑体" w:cs="黑体"/>
                <w:kern w:val="0"/>
                <w:sz w:val="18"/>
                <w:szCs w:val="18"/>
              </w:rPr>
              <w:t>，还应报送受托方主管税务机关</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签发的代理出口货物证明，以及代理出口协议</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融资租赁出租方申报融资租赁货物退税</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购进融资租赁货物取得的增值税专用发票</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（抵扣联）或海关（进口增值税）专用缴款书</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964"/>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融资租赁货物属于消费税应税货物的，还应提供消费税税收（出口货物专用）缴款书或海关</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（进口消费税）专用缴款书</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94"/>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与承租人签订的租赁期在</w:t>
            </w:r>
            <w:r>
              <w:rPr>
                <w:rFonts w:eastAsia="黑体" w:cs="Times New Roman"/>
                <w:kern w:val="0"/>
                <w:sz w:val="18"/>
                <w:szCs w:val="18"/>
              </w:rPr>
              <w:t>5</w:t>
            </w:r>
            <w:r>
              <w:rPr>
                <w:rFonts w:ascii="黑体" w:eastAsia="黑体" w:hAnsi="黑体" w:cs="黑体"/>
                <w:kern w:val="0"/>
                <w:sz w:val="18"/>
                <w:szCs w:val="18"/>
              </w:rPr>
              <w:t>年（含）以上的融资租赁合同（有法律效力的中文版）</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94"/>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融资租赁海洋工程结构物的，提供向海洋工程结构物承租人收取首笔租金时开具的发票</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94"/>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融资租赁海洋工程结构物的，提供列名海上石油天然气开采企业收货清单</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val="1020"/>
          <w:jc w:val="center"/>
        </w:trPr>
        <w:tc>
          <w:tcPr>
            <w:tcW w:w="2065"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保税区内出口企业或通过保税区仓储企业报关离境的出口货物</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供保税区出境货物备案清单或保税区仓储企业的出境货物备案清单</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val="850"/>
          <w:jc w:val="center"/>
        </w:trPr>
        <w:tc>
          <w:tcPr>
            <w:tcW w:w="2065"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上海虹桥、浦东机场海关国际隔离区内的免税店</w:t>
            </w:r>
          </w:p>
          <w:p w:rsidR="008C002F" w:rsidRDefault="00722BDC">
            <w:pPr>
              <w:wordWrap w:val="0"/>
              <w:spacing w:line="240" w:lineRule="auto"/>
              <w:ind w:firstLineChars="0" w:firstLine="0"/>
              <w:jc w:val="center"/>
              <w:rPr>
                <w:rFonts w:cs="Times New Roman" w:hint="default"/>
                <w:kern w:val="0"/>
              </w:rPr>
            </w:pPr>
            <w:r>
              <w:rPr>
                <w:rFonts w:ascii="黑体" w:eastAsia="黑体" w:hAnsi="黑体" w:cs="黑体"/>
                <w:kern w:val="0"/>
                <w:sz w:val="18"/>
                <w:szCs w:val="18"/>
              </w:rPr>
              <w:t>销售的货物</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加盖免税店报关专用章</w:t>
            </w:r>
            <w:r>
              <w:rPr>
                <w:rFonts w:ascii="黑体" w:eastAsia="黑体" w:hAnsi="黑体" w:cs="黑体" w:hint="default"/>
                <w:kern w:val="0"/>
                <w:sz w:val="18"/>
                <w:szCs w:val="18"/>
              </w:rPr>
              <w:t>的</w:t>
            </w:r>
            <w:r>
              <w:rPr>
                <w:rFonts w:ascii="黑体" w:eastAsia="黑体" w:hAnsi="黑体" w:cs="黑体"/>
                <w:kern w:val="0"/>
                <w:sz w:val="18"/>
                <w:szCs w:val="18"/>
              </w:rPr>
              <w:t>出口货物报关单</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val="850"/>
          <w:jc w:val="center"/>
        </w:trPr>
        <w:tc>
          <w:tcPr>
            <w:tcW w:w="2065" w:type="dxa"/>
            <w:gridSpan w:val="2"/>
            <w:vMerge/>
            <w:vAlign w:val="center"/>
          </w:tcPr>
          <w:p w:rsidR="008C002F" w:rsidRDefault="008C002F">
            <w:pPr>
              <w:wordWrap w:val="0"/>
              <w:spacing w:line="240" w:lineRule="auto"/>
              <w:ind w:firstLineChars="0" w:firstLine="0"/>
              <w:jc w:val="center"/>
              <w:rPr>
                <w:rFonts w:cs="Times New Roman" w:hint="default"/>
                <w:kern w:val="0"/>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海关对免税店销售货物的核销证明</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横琴、平潭从中华人民共和国境内其他地区购买货物的企业向主管税务机关申报增值税和消费税退税</w:t>
            </w: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《区内企业退税汇总申报表》</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《区内企业退税进货明细申报表》</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525"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在“业务类型”栏填写“GHQYTS”</w:t>
            </w: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《区内企业退税入区货物明细申报表》</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525"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在“业务类型”栏填写“GHQYTS”</w:t>
            </w: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区外货物增值税、消费税退税申报电子数据</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加盖海关印章进境货物备案清单复印件</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增值税专用发票（抵扣联）</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消费税专用缴款书或分割单</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（属应税消费品的报送）</w:t>
            </w:r>
          </w:p>
        </w:tc>
        <w:tc>
          <w:tcPr>
            <w:tcW w:w="600"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横琴、平潭区内水电气企业向主管税务机关申报增值税和消费税退税</w:t>
            </w:r>
          </w:p>
        </w:tc>
        <w:tc>
          <w:tcPr>
            <w:tcW w:w="397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Times New Roman"/>
                <w:kern w:val="0"/>
                <w:sz w:val="18"/>
                <w:szCs w:val="18"/>
              </w:rPr>
              <w:t>《购进水电气退税申报表》</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525"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Times New Roman"/>
                <w:kern w:val="0"/>
                <w:sz w:val="18"/>
                <w:szCs w:val="18"/>
              </w:rPr>
              <w:t>在“业务类型”栏填写“GJSDQ”</w:t>
            </w: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Times New Roman"/>
                <w:kern w:val="0"/>
                <w:sz w:val="18"/>
                <w:szCs w:val="18"/>
              </w:rPr>
              <w:t>水电气退税申报电子数据</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Times New Roman"/>
                <w:kern w:val="0"/>
                <w:sz w:val="18"/>
                <w:szCs w:val="18"/>
              </w:rPr>
              <w:t>购进水电气增值税专用发票（抵扣联）</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737"/>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Times New Roman"/>
                <w:kern w:val="0"/>
                <w:sz w:val="18"/>
                <w:szCs w:val="18"/>
              </w:rPr>
              <w:t>经所在地的区管委会行业主管部门审核盖章的《水电气使用清单》</w:t>
            </w:r>
          </w:p>
        </w:tc>
        <w:tc>
          <w:tcPr>
            <w:tcW w:w="600"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企业出口的视同自产货</w:t>
            </w:r>
            <w:r>
              <w:rPr>
                <w:rFonts w:ascii="黑体" w:eastAsia="黑体" w:hAnsi="黑体" w:cs="黑体"/>
                <w:kern w:val="0"/>
                <w:sz w:val="18"/>
                <w:szCs w:val="18"/>
              </w:rPr>
              <w:lastRenderedPageBreak/>
              <w:t>物以及列名生产企业出口的非自产货物，属于消费税应税消费品的</w:t>
            </w:r>
          </w:p>
        </w:tc>
        <w:tc>
          <w:tcPr>
            <w:tcW w:w="3972"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lastRenderedPageBreak/>
              <w:t>《生产企业出口非自产货物消费税退税申报表》</w:t>
            </w:r>
          </w:p>
        </w:tc>
        <w:tc>
          <w:tcPr>
            <w:tcW w:w="600" w:type="dxa"/>
            <w:vAlign w:val="center"/>
          </w:tcPr>
          <w:p w:rsidR="008C002F" w:rsidRDefault="00722BDC">
            <w:pPr>
              <w:wordWrap w:val="0"/>
              <w:spacing w:line="240" w:lineRule="auto"/>
              <w:ind w:firstLineChars="0" w:firstLine="0"/>
              <w:jc w:val="center"/>
              <w:rPr>
                <w:rFonts w:eastAsia="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t>消费税专用缴款书或分割单</w:t>
            </w:r>
          </w:p>
        </w:tc>
        <w:tc>
          <w:tcPr>
            <w:tcW w:w="600" w:type="dxa"/>
            <w:vAlign w:val="center"/>
          </w:tcPr>
          <w:p w:rsidR="008C002F" w:rsidRDefault="00722BDC">
            <w:pPr>
              <w:wordWrap w:val="0"/>
              <w:spacing w:line="240" w:lineRule="auto"/>
              <w:ind w:firstLineChars="0" w:firstLine="0"/>
              <w:jc w:val="center"/>
              <w:rPr>
                <w:rFonts w:eastAsia="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t>海关进口消费税专用缴款书</w:t>
            </w:r>
          </w:p>
        </w:tc>
        <w:tc>
          <w:tcPr>
            <w:tcW w:w="600" w:type="dxa"/>
            <w:vAlign w:val="center"/>
          </w:tcPr>
          <w:p w:rsidR="008C002F" w:rsidRDefault="00722BDC">
            <w:pPr>
              <w:wordWrap w:val="0"/>
              <w:spacing w:line="240" w:lineRule="auto"/>
              <w:ind w:firstLineChars="0" w:firstLine="0"/>
              <w:jc w:val="center"/>
              <w:rPr>
                <w:rFonts w:eastAsia="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cantSplit/>
          <w:trHeight w:hRule="exact" w:val="340"/>
          <w:jc w:val="center"/>
        </w:trPr>
        <w:tc>
          <w:tcPr>
            <w:tcW w:w="2065"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72"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t>委托加工收回应税消费品的代扣代收税款凭证</w:t>
            </w:r>
          </w:p>
        </w:tc>
        <w:tc>
          <w:tcPr>
            <w:tcW w:w="600" w:type="dxa"/>
            <w:vAlign w:val="center"/>
          </w:tcPr>
          <w:p w:rsidR="008C002F" w:rsidRDefault="00722BDC">
            <w:pPr>
              <w:wordWrap w:val="0"/>
              <w:spacing w:line="240" w:lineRule="auto"/>
              <w:ind w:firstLineChars="0" w:firstLine="0"/>
              <w:jc w:val="center"/>
              <w:rPr>
                <w:rFonts w:eastAsia="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52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35"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对需要排除相关疑点及其他按规定暂缓退税的业务不受办结手续时限的限制。</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ascii="宋体" w:hAnsi="宋体" w:cs="Times New Roman" w:hint="default"/>
          <w:kern w:val="0"/>
        </w:rPr>
      </w:pPr>
      <w:hyperlink r:id="rId36"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cs="Times New Roman" w:hint="default"/>
          <w:kern w:val="0"/>
        </w:rPr>
      </w:pPr>
      <w:r>
        <w:rPr>
          <w:rFonts w:cs="Times New Roman"/>
          <w:noProof/>
          <w:kern w:val="0"/>
        </w:rPr>
        <w:lastRenderedPageBreak/>
        <w:drawing>
          <wp:inline distT="0" distB="0" distL="114300" distR="114300">
            <wp:extent cx="5184140" cy="2941320"/>
            <wp:effectExtent l="0" t="0" r="12700" b="0"/>
            <wp:docPr id="94" name="图片 34"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4" descr="出口退免税流程图(申报）"/>
                    <pic:cNvPicPr>
                      <a:picLocks noChangeAspect="1"/>
                    </pic:cNvPicPr>
                  </pic:nvPicPr>
                  <pic:blipFill>
                    <a:blip r:embed="rId30" cstate="print"/>
                    <a:srcRect/>
                    <a:stretch>
                      <a:fillRect/>
                    </a:stretch>
                  </pic:blipFill>
                  <pic:spPr>
                    <a:xfrm>
                      <a:off x="0" y="0"/>
                      <a:ext cx="5184140" cy="2941320"/>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37"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无纸化企业只应报送通过税控数字证书签名后的申报电子数据，相关纸质申报资料留存备查。</w:t>
      </w:r>
    </w:p>
    <w:p w:rsidR="008C002F" w:rsidRDefault="00722BDC">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出口企业应在申报出口退（免）税后</w:t>
      </w:r>
      <w:r>
        <w:rPr>
          <w:rFonts w:cs="Times New Roman"/>
          <w:kern w:val="0"/>
        </w:rPr>
        <w:t>15</w:t>
      </w:r>
      <w:r>
        <w:rPr>
          <w:rFonts w:ascii="宋体" w:hAnsi="宋体" w:cs="Times New Roman"/>
          <w:kern w:val="0"/>
        </w:rPr>
        <w:t>日内，将所申报退（免）税货物的下列单证，按申报退（免）税的出口货物顺序，填写《出口货物备案单证目录》，注明备案单证存放地点，以备主管税务机关核查。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）外贸企业购货合同、生产企业收购非自产货物出口的购货合同，包括一笔购销合同下签订的补充合同等；</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）出口货物装货单；</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）出口货物运输单据（包括：海运提单、航空运单、铁路运单、货物承运单据、邮政收据等承运人出具的货物单据，以及出口企业承付运费的国内运输单证）。</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lastRenderedPageBreak/>
        <w:t>若有无法取得上述原始单证情况的，出口企业可用具有相似内容或作用的其他单证进行单证备案。除另有规定外，备案单证由出口企业存放和保管，不得擅自损毁，保存期为</w:t>
      </w:r>
      <w:r>
        <w:rPr>
          <w:rFonts w:cs="Times New Roman"/>
          <w:kern w:val="0"/>
        </w:rPr>
        <w:t>5</w:t>
      </w:r>
      <w:r>
        <w:rPr>
          <w:rFonts w:ascii="宋体" w:hAnsi="宋体" w:cs="Times New Roman"/>
          <w:kern w:val="0"/>
        </w:rPr>
        <w:t>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视同出口货物及对外提供修理修配劳务不实行备案单证管理。</w:t>
      </w:r>
    </w:p>
    <w:p w:rsidR="008C002F" w:rsidRDefault="00722BDC">
      <w:pPr>
        <w:wordWrap w:val="0"/>
        <w:spacing w:line="360" w:lineRule="auto"/>
        <w:ind w:firstLine="480"/>
        <w:rPr>
          <w:rFonts w:ascii="宋体" w:hAnsi="宋体" w:cs="Times New Roman" w:hint="default"/>
          <w:kern w:val="0"/>
        </w:rPr>
      </w:pPr>
      <w:r>
        <w:rPr>
          <w:rFonts w:cs="Times New Roman"/>
          <w:kern w:val="0"/>
        </w:rPr>
        <w:t>7.</w:t>
      </w:r>
      <w:r>
        <w:rPr>
          <w:rFonts w:ascii="宋体" w:hAnsi="宋体" w:cs="Times New Roman"/>
          <w:kern w:val="0"/>
        </w:rPr>
        <w:t>出口企业出口货物因下列原因导致不能收汇的，属于应报送《出口货物不能收汇申报表》时的规定原因。</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）因国外商品市场行情变动的，提供有关商会出具的证明或有关交易所行情报价资料。</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）因出口商品质量原因的，提供进口商的有关函件和进口国商检机构的证明；由于客观原因无法提供进口国商检机构证明的，提供进口商的检验报告、相关证明材料和出口单位书面保证函。</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）因动物及鲜活产品变质、腐烂、非正常死亡或损耗的，提供进口商的有关函件和进口国商检机构的证明；由于客观原因确实无法提供商检证明的，提供进口商有关函件、相关证明材料和出口单位书面保证函。</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4</w:t>
      </w:r>
      <w:r>
        <w:rPr>
          <w:rFonts w:ascii="宋体" w:hAnsi="宋体" w:cs="Times New Roman"/>
          <w:kern w:val="0"/>
        </w:rPr>
        <w:t>）因自然灾害、战争等不可抗力因素的，提供报刊等新闻媒体的报道材料或中国驻进口国使领馆商务处出具的证明。</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5</w:t>
      </w:r>
      <w:r>
        <w:rPr>
          <w:rFonts w:ascii="宋体" w:hAnsi="宋体" w:cs="Times New Roman"/>
          <w:kern w:val="0"/>
        </w:rPr>
        <w:t>）因进口商破产、关闭、解散的，提供报刊等新闻媒体的报道材料或中国驻进口国使领馆商务处出具的证明。</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6</w:t>
      </w:r>
      <w:r>
        <w:rPr>
          <w:rFonts w:ascii="宋体" w:hAnsi="宋体" w:cs="Times New Roman"/>
          <w:kern w:val="0"/>
        </w:rPr>
        <w:t>）因进口国货币汇率变动的，提供报刊等新闻媒体刊登或外汇局公布的汇率资料。</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7</w:t>
      </w:r>
      <w:r>
        <w:rPr>
          <w:rFonts w:ascii="宋体" w:hAnsi="宋体" w:cs="Times New Roman"/>
          <w:kern w:val="0"/>
        </w:rPr>
        <w:t>）因溢短装的，提供提单或其他正式货运单证等商业单证。</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8</w:t>
      </w:r>
      <w:r>
        <w:rPr>
          <w:rFonts w:ascii="宋体" w:hAnsi="宋体" w:cs="Times New Roman"/>
          <w:kern w:val="0"/>
        </w:rPr>
        <w:t>）因出口合同约定全部收汇最终日期在申报退（免）税截止期限以后的，提供出口合同。</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9</w:t>
      </w:r>
      <w:r>
        <w:rPr>
          <w:rFonts w:ascii="宋体" w:hAnsi="宋体" w:cs="Times New Roman"/>
          <w:kern w:val="0"/>
        </w:rPr>
        <w:t>）因其他原因的，提供主管税务机关认可的有效凭证。</w:t>
      </w:r>
    </w:p>
    <w:p w:rsidR="008C002F" w:rsidRDefault="00722BDC">
      <w:pPr>
        <w:wordWrap w:val="0"/>
        <w:rPr>
          <w:rFonts w:eastAsia="黑体" w:cs="Times New Roman" w:hint="default"/>
          <w:b/>
          <w:bCs/>
          <w:kern w:val="0"/>
          <w:sz w:val="28"/>
          <w:szCs w:val="28"/>
        </w:rPr>
      </w:pPr>
      <w:bookmarkStart w:id="37" w:name="_Toc621481302_WPSOffice_Level3"/>
      <w:bookmarkStart w:id="38" w:name="_Toc1075357916_WPSOffice_Level3"/>
      <w:bookmarkStart w:id="39" w:name="_Toc13078423"/>
      <w:bookmarkStart w:id="40" w:name="_Toc27053_WPSOffice_Level2"/>
      <w:bookmarkStart w:id="41" w:name="_Toc32695"/>
      <w:r>
        <w:rPr>
          <w:rFonts w:eastAsia="黑体" w:cs="Times New Roman"/>
          <w:b/>
          <w:bCs/>
          <w:kern w:val="0"/>
          <w:sz w:val="28"/>
          <w:szCs w:val="28"/>
        </w:rPr>
        <w:br w:type="page"/>
      </w:r>
    </w:p>
    <w:p w:rsidR="008C002F" w:rsidRDefault="00722BDC">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7.2.5</w:t>
      </w:r>
      <w:r>
        <w:rPr>
          <w:rFonts w:eastAsia="黑体" w:cs="Times New Roman"/>
          <w:b/>
          <w:bCs/>
          <w:kern w:val="0"/>
          <w:sz w:val="28"/>
          <w:szCs w:val="28"/>
        </w:rPr>
        <w:t>—</w:t>
      </w:r>
      <w:r>
        <w:rPr>
          <w:rFonts w:eastAsia="黑体" w:cs="Times New Roman"/>
          <w:b/>
          <w:bCs/>
          <w:kern w:val="0"/>
          <w:sz w:val="28"/>
          <w:szCs w:val="28"/>
        </w:rPr>
        <w:t>148</w:t>
      </w:r>
      <w:r>
        <w:rPr>
          <w:rFonts w:eastAsia="黑体" w:cs="Times New Roman"/>
          <w:b/>
          <w:bCs/>
          <w:kern w:val="0"/>
          <w:sz w:val="28"/>
          <w:szCs w:val="28"/>
        </w:rPr>
        <w:t xml:space="preserve">　增值税零税率应税服务免退税申报</w:t>
      </w:r>
      <w:bookmarkEnd w:id="37"/>
      <w:bookmarkEnd w:id="38"/>
      <w:bookmarkEnd w:id="39"/>
      <w:bookmarkEnd w:id="40"/>
      <w:bookmarkEnd w:id="41"/>
    </w:p>
    <w:p w:rsidR="008C002F" w:rsidRDefault="00722BDC">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增值税零税率应税服务免退税申报</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增值税零税率应税服务免退税申报</w:t>
      </w:r>
      <w:r>
        <w:rPr>
          <w:rFonts w:ascii="宋体" w:hAnsi="宋体" w:cs="Times New Roman" w:hint="default"/>
          <w:kern w:val="0"/>
        </w:rPr>
        <w:t>事项</w:t>
      </w:r>
      <w:r>
        <w:rPr>
          <w:rFonts w:ascii="宋体" w:hAnsi="宋体" w:cs="Times New Roman"/>
          <w:kern w:val="0"/>
        </w:rPr>
        <w:t>是指实行免退税办法的出口企业外购</w:t>
      </w:r>
      <w:r>
        <w:rPr>
          <w:rFonts w:ascii="宋体" w:hAnsi="宋体" w:cs="Times New Roman" w:hint="default"/>
          <w:kern w:val="0"/>
        </w:rPr>
        <w:t>零税率应税</w:t>
      </w:r>
      <w:r>
        <w:rPr>
          <w:rFonts w:ascii="宋体" w:hAnsi="宋体" w:cs="Times New Roman"/>
          <w:kern w:val="0"/>
        </w:rPr>
        <w:t>服务</w:t>
      </w:r>
      <w:r>
        <w:rPr>
          <w:rFonts w:ascii="宋体" w:hAnsi="宋体" w:cs="Times New Roman" w:hint="default"/>
          <w:kern w:val="0"/>
        </w:rPr>
        <w:t>、</w:t>
      </w:r>
      <w:r>
        <w:rPr>
          <w:rFonts w:ascii="宋体" w:hAnsi="宋体" w:cs="Times New Roman"/>
          <w:kern w:val="0"/>
        </w:rPr>
        <w:t>无形资产</w:t>
      </w:r>
      <w:r>
        <w:rPr>
          <w:rFonts w:ascii="宋体" w:hAnsi="宋体" w:cs="Times New Roman" w:hint="default"/>
          <w:kern w:val="0"/>
        </w:rPr>
        <w:t>出口或向境外单位</w:t>
      </w:r>
      <w:r>
        <w:rPr>
          <w:rFonts w:ascii="宋体" w:hAnsi="宋体" w:cs="Times New Roman"/>
          <w:kern w:val="0"/>
        </w:rPr>
        <w:t>提供增值税零税率应税服务后，向主管税务机关申请办理免退税申报业务</w:t>
      </w:r>
      <w:r>
        <w:rPr>
          <w:rFonts w:ascii="宋体" w:hAnsi="宋体" w:cs="Times New Roman" w:hint="default"/>
          <w:kern w:val="0"/>
        </w:rPr>
        <w:t>。</w:t>
      </w:r>
    </w:p>
    <w:p w:rsidR="008C002F" w:rsidRDefault="00722BDC">
      <w:pPr>
        <w:wordWrap w:val="0"/>
        <w:spacing w:line="360" w:lineRule="auto"/>
        <w:ind w:firstLine="480"/>
        <w:rPr>
          <w:rFonts w:ascii="宋体" w:hAnsi="宋体" w:cs="Times New Roman" w:hint="default"/>
          <w:kern w:val="0"/>
        </w:rPr>
      </w:pPr>
      <w:r>
        <w:rPr>
          <w:rFonts w:ascii="宋体" w:hAnsi="宋体" w:cs="Times New Roman" w:hint="default"/>
          <w:kern w:val="0"/>
        </w:rPr>
        <w:t>适用</w:t>
      </w:r>
      <w:r>
        <w:rPr>
          <w:rFonts w:ascii="宋体" w:hAnsi="宋体" w:cs="Times New Roman"/>
          <w:kern w:val="0"/>
        </w:rPr>
        <w:t>免退税办法的出口企业外购</w:t>
      </w:r>
      <w:r>
        <w:rPr>
          <w:rFonts w:ascii="宋体" w:hAnsi="宋体" w:cs="Times New Roman" w:hint="default"/>
          <w:kern w:val="0"/>
        </w:rPr>
        <w:t>零税率应税</w:t>
      </w:r>
      <w:r>
        <w:rPr>
          <w:rFonts w:ascii="宋体" w:hAnsi="宋体" w:cs="Times New Roman"/>
          <w:kern w:val="0"/>
        </w:rPr>
        <w:t>服务</w:t>
      </w:r>
      <w:r>
        <w:rPr>
          <w:rFonts w:ascii="宋体" w:hAnsi="宋体" w:cs="Times New Roman" w:hint="default"/>
          <w:kern w:val="0"/>
        </w:rPr>
        <w:t>、</w:t>
      </w:r>
      <w:r>
        <w:rPr>
          <w:rFonts w:ascii="宋体" w:hAnsi="宋体" w:cs="Times New Roman"/>
          <w:kern w:val="0"/>
        </w:rPr>
        <w:t>无形资产</w:t>
      </w:r>
      <w:r>
        <w:rPr>
          <w:rFonts w:ascii="宋体" w:hAnsi="宋体" w:cs="Times New Roman" w:hint="default"/>
          <w:kern w:val="0"/>
        </w:rPr>
        <w:t>出口或</w:t>
      </w:r>
      <w:r>
        <w:rPr>
          <w:rFonts w:ascii="宋体" w:hAnsi="宋体" w:cs="Times New Roman"/>
          <w:kern w:val="0"/>
        </w:rPr>
        <w:t>提供增值税</w:t>
      </w:r>
      <w:r>
        <w:rPr>
          <w:rFonts w:ascii="宋体" w:hAnsi="宋体" w:cs="Times New Roman" w:hint="default"/>
          <w:kern w:val="0"/>
        </w:rPr>
        <w:t>零税率</w:t>
      </w:r>
      <w:r>
        <w:rPr>
          <w:rFonts w:ascii="宋体" w:hAnsi="宋体" w:cs="Times New Roman"/>
          <w:kern w:val="0"/>
        </w:rPr>
        <w:t>跨境应税服务</w:t>
      </w:r>
      <w:r>
        <w:rPr>
          <w:rFonts w:ascii="宋体" w:hAnsi="宋体" w:cs="Times New Roman" w:hint="default"/>
          <w:kern w:val="0"/>
        </w:rPr>
        <w:t>的</w:t>
      </w:r>
      <w:r>
        <w:rPr>
          <w:rFonts w:ascii="宋体" w:hAnsi="宋体" w:cs="Times New Roman"/>
          <w:kern w:val="0"/>
        </w:rPr>
        <w:t>，收齐有关凭证后，应在财务作销售收入次月起至次年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日前的各增值税纳税申报期内向主管税务机关申报退（免）税。</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《国家税务总局关于发布〈适用增值税零税率应税服务退（免）税管理办法〉的公告》（国家税务总局公告</w:t>
      </w:r>
      <w:r>
        <w:rPr>
          <w:rFonts w:cs="Times New Roman"/>
          <w:kern w:val="0"/>
        </w:rPr>
        <w:t>2014</w:t>
      </w:r>
      <w:r>
        <w:rPr>
          <w:rFonts w:ascii="宋体" w:hAnsi="宋体" w:cs="Times New Roman"/>
          <w:kern w:val="0"/>
        </w:rPr>
        <w:t>年第</w:t>
      </w:r>
      <w:r>
        <w:rPr>
          <w:rFonts w:cs="Times New Roman"/>
          <w:kern w:val="0"/>
        </w:rPr>
        <w:t>11</w:t>
      </w:r>
      <w:r>
        <w:rPr>
          <w:rFonts w:ascii="宋体" w:hAnsi="宋体" w:cs="Times New Roman"/>
          <w:kern w:val="0"/>
        </w:rPr>
        <w:t>号）第十二条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78"/>
        <w:gridCol w:w="3912"/>
        <w:gridCol w:w="652"/>
        <w:gridCol w:w="643"/>
        <w:gridCol w:w="9"/>
      </w:tblGrid>
      <w:tr w:rsidR="008C002F">
        <w:trPr>
          <w:trHeight w:hRule="exact" w:val="340"/>
          <w:jc w:val="center"/>
        </w:trPr>
        <w:tc>
          <w:tcPr>
            <w:tcW w:w="680"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6190"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5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652"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6190"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出口货物退（免）税申报电子数据</w:t>
            </w:r>
          </w:p>
        </w:tc>
        <w:tc>
          <w:tcPr>
            <w:tcW w:w="65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652" w:type="dxa"/>
            <w:gridSpan w:val="2"/>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340"/>
          <w:jc w:val="center"/>
        </w:trPr>
        <w:tc>
          <w:tcPr>
            <w:tcW w:w="680"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6190"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《外贸企业出口退税进货明细申报表》</w:t>
            </w:r>
          </w:p>
        </w:tc>
        <w:tc>
          <w:tcPr>
            <w:tcW w:w="65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52" w:type="dxa"/>
            <w:gridSpan w:val="2"/>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340"/>
          <w:jc w:val="center"/>
        </w:trPr>
        <w:tc>
          <w:tcPr>
            <w:tcW w:w="680"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4</w:t>
            </w:r>
          </w:p>
        </w:tc>
        <w:tc>
          <w:tcPr>
            <w:tcW w:w="6190"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《外贸企业出口退税汇总申报表》</w:t>
            </w:r>
          </w:p>
        </w:tc>
        <w:tc>
          <w:tcPr>
            <w:tcW w:w="65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黑体"/>
                <w:kern w:val="0"/>
                <w:sz w:val="18"/>
                <w:szCs w:val="18"/>
              </w:rPr>
              <w:t>份</w:t>
            </w:r>
          </w:p>
        </w:tc>
        <w:tc>
          <w:tcPr>
            <w:tcW w:w="652" w:type="dxa"/>
            <w:gridSpan w:val="2"/>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gridAfter w:val="1"/>
          <w:wAfter w:w="9" w:type="dxa"/>
          <w:trHeight w:hRule="exact" w:val="340"/>
          <w:jc w:val="center"/>
        </w:trPr>
        <w:tc>
          <w:tcPr>
            <w:tcW w:w="680"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5</w:t>
            </w:r>
          </w:p>
        </w:tc>
        <w:tc>
          <w:tcPr>
            <w:tcW w:w="6190"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从与之签订提供增值税零税率应税服务合同的境外单位取得收入的收款凭证</w:t>
            </w:r>
          </w:p>
        </w:tc>
        <w:tc>
          <w:tcPr>
            <w:tcW w:w="65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gridAfter w:val="1"/>
          <w:wAfter w:w="9" w:type="dxa"/>
          <w:trHeight w:hRule="exact" w:val="340"/>
          <w:jc w:val="center"/>
        </w:trPr>
        <w:tc>
          <w:tcPr>
            <w:tcW w:w="680"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6</w:t>
            </w:r>
          </w:p>
        </w:tc>
        <w:tc>
          <w:tcPr>
            <w:tcW w:w="6190"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增值税零税率应税服务所开具的发票</w:t>
            </w:r>
          </w:p>
        </w:tc>
        <w:tc>
          <w:tcPr>
            <w:tcW w:w="65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gridAfter w:val="1"/>
          <w:wAfter w:w="9" w:type="dxa"/>
          <w:trHeight w:hRule="exact" w:val="340"/>
          <w:jc w:val="center"/>
        </w:trPr>
        <w:tc>
          <w:tcPr>
            <w:tcW w:w="680"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7</w:t>
            </w:r>
          </w:p>
        </w:tc>
        <w:tc>
          <w:tcPr>
            <w:tcW w:w="6190"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与境外单位签订的提供增值税零税率应税服务的合同复印件</w:t>
            </w:r>
          </w:p>
        </w:tc>
        <w:tc>
          <w:tcPr>
            <w:tcW w:w="652"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gridAfter w:val="1"/>
          <w:wAfter w:w="9" w:type="dxa"/>
          <w:trHeight w:hRule="exact" w:val="340"/>
          <w:jc w:val="center"/>
        </w:trPr>
        <w:tc>
          <w:tcPr>
            <w:tcW w:w="8165" w:type="dxa"/>
            <w:gridSpan w:val="5"/>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Cs w:val="21"/>
              </w:rPr>
            </w:pPr>
            <w:r>
              <w:rPr>
                <w:rFonts w:ascii="黑体" w:eastAsia="黑体" w:hAnsi="黑体" w:cs="Times New Roman" w:hint="default"/>
                <w:kern w:val="0"/>
                <w:sz w:val="21"/>
                <w:szCs w:val="21"/>
              </w:rPr>
              <w:t>有以下情形的，还应提供相应材料</w:t>
            </w:r>
          </w:p>
        </w:tc>
      </w:tr>
      <w:tr w:rsidR="008C002F">
        <w:trPr>
          <w:gridAfter w:val="1"/>
          <w:wAfter w:w="9" w:type="dxa"/>
          <w:trHeight w:hRule="exact" w:val="340"/>
          <w:jc w:val="center"/>
        </w:trPr>
        <w:tc>
          <w:tcPr>
            <w:tcW w:w="2958"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91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5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643"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gridAfter w:val="1"/>
          <w:wAfter w:w="9" w:type="dxa"/>
          <w:trHeight w:hRule="exact" w:val="794"/>
          <w:jc w:val="center"/>
        </w:trPr>
        <w:tc>
          <w:tcPr>
            <w:tcW w:w="2958" w:type="dxa"/>
            <w:gridSpan w:val="2"/>
            <w:vAlign w:val="center"/>
          </w:tcPr>
          <w:p w:rsidR="008C002F" w:rsidRDefault="00722BDC">
            <w:pPr>
              <w:wordWrap w:val="0"/>
              <w:spacing w:line="240" w:lineRule="auto"/>
              <w:ind w:firstLineChars="0" w:firstLine="0"/>
              <w:jc w:val="center"/>
              <w:rPr>
                <w:rFonts w:ascii="仿宋" w:eastAsia="仿宋" w:hAnsi="仿宋" w:cs="Microsoft Himalaya" w:hint="default"/>
                <w:kern w:val="0"/>
                <w:sz w:val="18"/>
                <w:szCs w:val="18"/>
              </w:rPr>
            </w:pPr>
            <w:r>
              <w:rPr>
                <w:rFonts w:ascii="黑体" w:eastAsia="黑体" w:hAnsi="黑体" w:cs="黑体"/>
                <w:kern w:val="0"/>
                <w:sz w:val="18"/>
                <w:szCs w:val="18"/>
              </w:rPr>
              <w:t>从境内单位或者个人购进增值税零税率应税服务出口</w:t>
            </w: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应税服务提供方开具的增值税专用发票</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794"/>
          <w:jc w:val="center"/>
        </w:trPr>
        <w:tc>
          <w:tcPr>
            <w:tcW w:w="2958"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从境外单位或者个人购进增值税零税率应税服务出口</w:t>
            </w: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取得的解缴税款的中华人民共和国税收</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缴款凭证</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1020"/>
          <w:jc w:val="center"/>
        </w:trPr>
        <w:tc>
          <w:tcPr>
            <w:tcW w:w="2958"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提供软件服务、电路设计及测试服务、信息系统服务、业务流程管理服务，以及离岸服务外包业务</w:t>
            </w: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合同已在商务部“服务外包及软件出口管理信息系统”中登记并审核通过，由该系统出具的证明文件复印件</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907"/>
          <w:jc w:val="center"/>
        </w:trPr>
        <w:tc>
          <w:tcPr>
            <w:tcW w:w="2958"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lastRenderedPageBreak/>
              <w:t>提供广播影视节目（作品）的制作和发行服务</w:t>
            </w: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同已在商务部“文化贸易管理系统”中登记并</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审核通过，由该系统出具的证明文件复印件</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907"/>
          <w:jc w:val="center"/>
        </w:trPr>
        <w:tc>
          <w:tcPr>
            <w:tcW w:w="2958"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提供电影、电视剧的制作服务</w:t>
            </w: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行业主管部门出具的在有效期内的影视制作</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许可证明复印件</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907"/>
          <w:jc w:val="center"/>
        </w:trPr>
        <w:tc>
          <w:tcPr>
            <w:tcW w:w="2958"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行业主管部门出具的在有效期内的发行版权</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证明、发行许可证明复印件</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907"/>
          <w:jc w:val="center"/>
        </w:trPr>
        <w:tc>
          <w:tcPr>
            <w:tcW w:w="2958"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提供研发服务、设计服务、</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技术转让服务</w:t>
            </w: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与提供增值税零税率应税服务收入相对应的</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《技术出口合同登记证》及其数据表复印件</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567"/>
          <w:jc w:val="center"/>
        </w:trPr>
        <w:tc>
          <w:tcPr>
            <w:tcW w:w="2958"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提供航天运输服务或在轨交付空间飞行器及相关货物</w:t>
            </w: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《航天发射业务出口退税申报明细表》</w:t>
            </w:r>
          </w:p>
        </w:tc>
        <w:tc>
          <w:tcPr>
            <w:tcW w:w="652" w:type="dxa"/>
            <w:vAlign w:val="center"/>
          </w:tcPr>
          <w:p w:rsidR="008C002F" w:rsidRDefault="00722BDC">
            <w:pPr>
              <w:wordWrap w:val="0"/>
              <w:spacing w:line="240" w:lineRule="auto"/>
              <w:ind w:firstLineChars="0" w:firstLine="0"/>
              <w:jc w:val="center"/>
              <w:rPr>
                <w:rFonts w:eastAsia="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567"/>
          <w:jc w:val="center"/>
        </w:trPr>
        <w:tc>
          <w:tcPr>
            <w:tcW w:w="2958"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签订的发射合同或在轨交付合同</w:t>
            </w:r>
            <w:r>
              <w:rPr>
                <w:rFonts w:ascii="黑体" w:eastAsia="黑体" w:hAnsi="黑体" w:cs="黑体" w:hint="default"/>
                <w:kern w:val="0"/>
                <w:sz w:val="18"/>
                <w:szCs w:val="18"/>
              </w:rPr>
              <w:t>复印件</w:t>
            </w:r>
          </w:p>
        </w:tc>
        <w:tc>
          <w:tcPr>
            <w:tcW w:w="652" w:type="dxa"/>
            <w:vAlign w:val="center"/>
          </w:tcPr>
          <w:p w:rsidR="008C002F" w:rsidRDefault="00722BDC">
            <w:pPr>
              <w:wordWrap w:val="0"/>
              <w:spacing w:line="240" w:lineRule="auto"/>
              <w:ind w:firstLineChars="0" w:firstLine="0"/>
              <w:jc w:val="center"/>
              <w:rPr>
                <w:rFonts w:eastAsia="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1531"/>
          <w:jc w:val="center"/>
        </w:trPr>
        <w:tc>
          <w:tcPr>
            <w:tcW w:w="2958"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发射合同或在轨交付合同对应的项目清单项下购进航天运输器及相关货物和空间飞行器及相关货物的增值税专用发票或海关进口增值税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专用缴款书复印件</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680"/>
          <w:jc w:val="center"/>
        </w:trPr>
        <w:tc>
          <w:tcPr>
            <w:tcW w:w="2958"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接受发射运行保障服务的增值税专用发票</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复印件</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r w:rsidR="008C002F">
        <w:trPr>
          <w:gridAfter w:val="1"/>
          <w:wAfter w:w="9" w:type="dxa"/>
          <w:trHeight w:hRule="exact" w:val="737"/>
          <w:jc w:val="center"/>
        </w:trPr>
        <w:tc>
          <w:tcPr>
            <w:tcW w:w="2958" w:type="dxa"/>
            <w:gridSpan w:val="2"/>
            <w:vMerge/>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c>
          <w:tcPr>
            <w:tcW w:w="391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从与之签订航天运输服务合同的单位取得收入的收款凭证复印件</w:t>
            </w:r>
          </w:p>
        </w:tc>
        <w:tc>
          <w:tcPr>
            <w:tcW w:w="652"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643"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38"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lastRenderedPageBreak/>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对需要排除相关疑点及其他按规定暂缓退税的业务不受办结手续时限的限制。</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ascii="宋体" w:hAnsi="宋体" w:cs="Times New Roman" w:hint="default"/>
          <w:kern w:val="0"/>
        </w:rPr>
      </w:pPr>
      <w:hyperlink r:id="rId39"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cs="Times New Roman" w:hint="default"/>
          <w:kern w:val="0"/>
        </w:rPr>
      </w:pPr>
      <w:r>
        <w:rPr>
          <w:rFonts w:cs="Times New Roman"/>
          <w:noProof/>
          <w:kern w:val="0"/>
        </w:rPr>
        <w:drawing>
          <wp:inline distT="0" distB="0" distL="114300" distR="114300">
            <wp:extent cx="5184140" cy="2243455"/>
            <wp:effectExtent l="0" t="0" r="12700" b="12065"/>
            <wp:docPr id="95" name="图片 35"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5" descr="出口退免税流程图(申报）"/>
                    <pic:cNvPicPr>
                      <a:picLocks noChangeAspect="1"/>
                    </pic:cNvPicPr>
                  </pic:nvPicPr>
                  <pic:blipFill>
                    <a:blip r:embed="rId30" cstate="print"/>
                    <a:srcRect/>
                    <a:stretch>
                      <a:fillRect/>
                    </a:stretch>
                  </pic:blipFill>
                  <pic:spPr>
                    <a:xfrm>
                      <a:off x="0" y="0"/>
                      <a:ext cx="5184140" cy="224345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40"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无纸化企业只应报送通过税控数字证书签名后的申报电子数据，相关纸质申报资料留存备查。</w:t>
      </w:r>
    </w:p>
    <w:p w:rsidR="008C002F" w:rsidRDefault="00722BDC">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rPr>
        <w:t>跨国公司经外汇管理部门批准实行外汇资金集中运营管理或经中国人民银行批准</w:t>
      </w:r>
      <w:r>
        <w:rPr>
          <w:rFonts w:ascii="宋体" w:hAnsi="宋体" w:cs="Times New Roman"/>
        </w:rPr>
        <w:lastRenderedPageBreak/>
        <w:t>实行经常项下跨境人民币集中收付管理的，其成员公司在批准的有效期内，可凭银行出具给跨国公司资金集中运营（收付）公司符合下列规定的收款凭证，向主管税务机关申报退（免）税：</w:t>
      </w:r>
    </w:p>
    <w:p w:rsidR="008C002F" w:rsidRDefault="00722BDC">
      <w:pPr>
        <w:wordWrap w:val="0"/>
        <w:spacing w:line="360" w:lineRule="auto"/>
        <w:ind w:firstLine="480"/>
        <w:rPr>
          <w:rFonts w:ascii="宋体" w:hAnsi="宋体" w:cs="Times New Roman" w:hint="default"/>
          <w:kern w:val="0"/>
        </w:rPr>
      </w:pPr>
      <w:r>
        <w:rPr>
          <w:rFonts w:ascii="宋体" w:hAnsi="宋体" w:cs="Times New Roman"/>
        </w:rPr>
        <w:t>（</w:t>
      </w:r>
      <w:r>
        <w:rPr>
          <w:rFonts w:cs="Times New Roman"/>
        </w:rPr>
        <w:t>1</w:t>
      </w:r>
      <w:r>
        <w:rPr>
          <w:rFonts w:ascii="宋体" w:hAnsi="宋体" w:cs="Times New Roman"/>
        </w:rPr>
        <w:t>）收款凭证上的付款单位需是与成员公司签订提供增值税零税率应税服务合同的境外单位或合同约定的跨国公司的境外成员企业。</w:t>
      </w:r>
    </w:p>
    <w:p w:rsidR="008C002F" w:rsidRDefault="00722BDC">
      <w:pPr>
        <w:wordWrap w:val="0"/>
        <w:spacing w:line="360" w:lineRule="auto"/>
        <w:ind w:firstLine="480"/>
        <w:rPr>
          <w:rFonts w:ascii="宋体" w:hAnsi="宋体" w:cs="Times New Roman" w:hint="default"/>
          <w:kern w:val="0"/>
        </w:rPr>
      </w:pPr>
      <w:r>
        <w:rPr>
          <w:rFonts w:ascii="宋体" w:hAnsi="宋体" w:cs="Times New Roman"/>
        </w:rPr>
        <w:t>（</w:t>
      </w:r>
      <w:r>
        <w:rPr>
          <w:rFonts w:cs="Times New Roman"/>
        </w:rPr>
        <w:t>2</w:t>
      </w:r>
      <w:r>
        <w:rPr>
          <w:rFonts w:ascii="宋体" w:hAnsi="宋体" w:cs="Times New Roman"/>
        </w:rPr>
        <w:t>）收款凭证上的收款单位或附言的实际收款人需载明有成员公司的名称。</w:t>
      </w:r>
    </w:p>
    <w:p w:rsidR="008C002F" w:rsidRDefault="00722BDC">
      <w:pPr>
        <w:wordWrap w:val="0"/>
        <w:rPr>
          <w:rFonts w:eastAsia="黑体" w:cs="Times New Roman" w:hint="default"/>
          <w:b/>
          <w:bCs/>
          <w:kern w:val="0"/>
          <w:sz w:val="28"/>
          <w:szCs w:val="28"/>
        </w:rPr>
      </w:pPr>
      <w:bookmarkStart w:id="42" w:name="_Toc467469825_WPSOffice_Level3"/>
      <w:bookmarkStart w:id="43" w:name="_Toc31374"/>
      <w:bookmarkStart w:id="44" w:name="_Toc2023267353_WPSOffice_Level3"/>
      <w:r>
        <w:rPr>
          <w:rFonts w:eastAsia="黑体" w:cs="Times New Roman"/>
          <w:b/>
          <w:bCs/>
          <w:kern w:val="0"/>
          <w:sz w:val="28"/>
          <w:szCs w:val="28"/>
        </w:rPr>
        <w:br w:type="page"/>
      </w:r>
    </w:p>
    <w:p w:rsidR="008C002F" w:rsidRDefault="00722BDC">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7.2.6</w:t>
      </w:r>
      <w:r>
        <w:rPr>
          <w:rFonts w:eastAsia="黑体" w:cs="Times New Roman"/>
          <w:b/>
          <w:bCs/>
          <w:kern w:val="0"/>
          <w:sz w:val="28"/>
          <w:szCs w:val="28"/>
        </w:rPr>
        <w:t>—</w:t>
      </w:r>
      <w:bookmarkEnd w:id="42"/>
      <w:r>
        <w:rPr>
          <w:rFonts w:eastAsia="黑体" w:cs="Times New Roman"/>
          <w:b/>
          <w:bCs/>
          <w:kern w:val="0"/>
          <w:sz w:val="28"/>
          <w:szCs w:val="28"/>
        </w:rPr>
        <w:t>149</w:t>
      </w:r>
      <w:r>
        <w:rPr>
          <w:rFonts w:eastAsia="黑体" w:cs="Times New Roman"/>
          <w:b/>
          <w:bCs/>
          <w:kern w:val="0"/>
          <w:sz w:val="28"/>
          <w:szCs w:val="28"/>
        </w:rPr>
        <w:t xml:space="preserve">　外贸综合服务企业代办退税申报</w:t>
      </w:r>
      <w:bookmarkEnd w:id="43"/>
      <w:bookmarkEnd w:id="44"/>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bCs/>
          <w:kern w:val="0"/>
        </w:rPr>
      </w:pPr>
      <w:r>
        <w:rPr>
          <w:rFonts w:ascii="宋体" w:hAnsi="宋体" w:cs="Times New Roman"/>
          <w:bCs/>
          <w:kern w:val="0"/>
        </w:rPr>
        <w:t>外贸综合服务企业代办退税申报</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bCs/>
          <w:kern w:val="0"/>
        </w:rPr>
      </w:pPr>
      <w:r>
        <w:rPr>
          <w:rFonts w:ascii="宋体" w:hAnsi="宋体" w:cs="Times New Roman"/>
          <w:bCs/>
          <w:kern w:val="0"/>
        </w:rPr>
        <w:t>外贸综合服务企业代办退税申报</w:t>
      </w:r>
      <w:r>
        <w:rPr>
          <w:rFonts w:ascii="宋体" w:hAnsi="宋体" w:cs="Times New Roman" w:hint="default"/>
          <w:bCs/>
          <w:kern w:val="0"/>
        </w:rPr>
        <w:t>事项是指</w:t>
      </w:r>
      <w:r>
        <w:rPr>
          <w:rFonts w:ascii="宋体" w:hAnsi="宋体" w:cs="Times New Roman"/>
          <w:bCs/>
          <w:kern w:val="0"/>
        </w:rPr>
        <w:t>外贸综合服务企业（以下简称综服企业）符合商务部等部门规定的综服企业定义并向主管税务机关备案</w:t>
      </w:r>
      <w:r>
        <w:rPr>
          <w:rFonts w:ascii="宋体" w:hAnsi="宋体" w:cs="Times New Roman" w:hint="default"/>
          <w:bCs/>
          <w:kern w:val="0"/>
        </w:rPr>
        <w:t>，且</w:t>
      </w:r>
      <w:r>
        <w:rPr>
          <w:rFonts w:ascii="宋体" w:hAnsi="宋体" w:cs="Times New Roman"/>
          <w:bCs/>
          <w:kern w:val="0"/>
        </w:rPr>
        <w:t>企业内部已建立较为完善的代办退税内部风险管控制度并已向主管税务机关备案</w:t>
      </w:r>
      <w:r>
        <w:rPr>
          <w:rFonts w:ascii="宋体" w:hAnsi="宋体" w:cs="Times New Roman" w:hint="default"/>
          <w:bCs/>
          <w:kern w:val="0"/>
        </w:rPr>
        <w:t>的，可</w:t>
      </w:r>
      <w:r>
        <w:rPr>
          <w:rFonts w:ascii="宋体" w:hAnsi="宋体" w:cs="Times New Roman"/>
          <w:bCs/>
          <w:kern w:val="0"/>
        </w:rPr>
        <w:t>向综服企业所在地主管税务机关集中代为办理国内生产企业出口退（免）税事项（以下称代办退税）</w:t>
      </w:r>
      <w:r>
        <w:rPr>
          <w:rFonts w:ascii="宋体" w:hAnsi="宋体" w:cs="Times New Roman" w:hint="default"/>
          <w:bCs/>
          <w:kern w:val="0"/>
        </w:rPr>
        <w:t>。</w:t>
      </w:r>
    </w:p>
    <w:p w:rsidR="008C002F" w:rsidRDefault="00722BDC">
      <w:pPr>
        <w:wordWrap w:val="0"/>
        <w:spacing w:line="360" w:lineRule="auto"/>
        <w:ind w:firstLine="480"/>
        <w:rPr>
          <w:rFonts w:ascii="宋体" w:hAnsi="宋体" w:cs="Times New Roman" w:hint="default"/>
          <w:kern w:val="0"/>
        </w:rPr>
      </w:pPr>
      <w:r>
        <w:rPr>
          <w:rFonts w:ascii="宋体" w:hAnsi="宋体" w:cs="Times New Roman"/>
          <w:bCs/>
          <w:kern w:val="0"/>
        </w:rPr>
        <w:t>综服企业</w:t>
      </w:r>
      <w:r>
        <w:rPr>
          <w:rFonts w:ascii="宋体" w:hAnsi="宋体" w:cs="Times New Roman" w:hint="default"/>
          <w:bCs/>
          <w:kern w:val="0"/>
        </w:rPr>
        <w:t>出口货物劳务后，</w:t>
      </w:r>
      <w:r>
        <w:rPr>
          <w:rFonts w:ascii="宋体" w:hAnsi="宋体" w:cs="Times New Roman"/>
          <w:kern w:val="0"/>
        </w:rPr>
        <w:t>应在货物报关出口之日次月起至次年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日前的各增值税纳税申报期内收齐有关凭证，向主管税务机关</w:t>
      </w:r>
      <w:r>
        <w:rPr>
          <w:rFonts w:ascii="宋体" w:hAnsi="宋体" w:cs="Times New Roman" w:hint="default"/>
          <w:kern w:val="0"/>
        </w:rPr>
        <w:t>申请</w:t>
      </w:r>
      <w:r>
        <w:rPr>
          <w:rFonts w:ascii="宋体" w:hAnsi="宋体" w:cs="Times New Roman"/>
          <w:kern w:val="0"/>
        </w:rPr>
        <w:t>办理</w:t>
      </w:r>
      <w:r>
        <w:rPr>
          <w:rFonts w:ascii="宋体" w:hAnsi="宋体" w:cs="Times New Roman"/>
          <w:bCs/>
          <w:kern w:val="0"/>
        </w:rPr>
        <w:t>代办退税申报</w:t>
      </w:r>
      <w:r>
        <w:rPr>
          <w:rFonts w:ascii="宋体" w:hAnsi="宋体" w:cs="Times New Roman"/>
          <w:kern w:val="0"/>
        </w:rPr>
        <w:t>。</w:t>
      </w:r>
    </w:p>
    <w:p w:rsidR="008C002F" w:rsidRDefault="00722BDC">
      <w:pPr>
        <w:wordWrap w:val="0"/>
        <w:spacing w:line="360" w:lineRule="auto"/>
        <w:ind w:firstLine="480"/>
        <w:rPr>
          <w:rFonts w:ascii="宋体" w:hAnsi="宋体" w:cs="Times New Roman" w:hint="default"/>
          <w:bCs/>
          <w:kern w:val="0"/>
        </w:rPr>
      </w:pPr>
      <w:r>
        <w:rPr>
          <w:rFonts w:ascii="宋体" w:hAnsi="宋体" w:cs="Times New Roman"/>
          <w:bCs/>
          <w:kern w:val="0"/>
        </w:rPr>
        <w:t>综服企业应参照外贸企业出口退税申报相关规定，向主管税务机关单独申报代办退税。</w:t>
      </w:r>
    </w:p>
    <w:p w:rsidR="008C002F" w:rsidRDefault="00722BDC">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bCs/>
          <w:kern w:val="0"/>
        </w:rPr>
      </w:pPr>
      <w:r>
        <w:rPr>
          <w:rFonts w:ascii="宋体" w:hAnsi="宋体" w:cs="Times New Roman" w:hint="default"/>
          <w:bCs/>
          <w:kern w:val="0"/>
        </w:rPr>
        <w:t>《国家税务总局关于调整完善外贸综合服务企业办理出口货物退（免）税有关事项的公告》（国家税务总局公告</w:t>
      </w:r>
      <w:r>
        <w:rPr>
          <w:rFonts w:cs="Times New Roman"/>
          <w:bCs/>
          <w:kern w:val="0"/>
        </w:rPr>
        <w:t>2017</w:t>
      </w:r>
      <w:r>
        <w:rPr>
          <w:rFonts w:ascii="宋体" w:hAnsi="宋体" w:cs="Times New Roman" w:hint="default"/>
          <w:bCs/>
          <w:kern w:val="0"/>
        </w:rPr>
        <w:t>年第</w:t>
      </w:r>
      <w:r>
        <w:rPr>
          <w:rFonts w:cs="Times New Roman"/>
          <w:bCs/>
          <w:kern w:val="0"/>
        </w:rPr>
        <w:t>35</w:t>
      </w:r>
      <w:r>
        <w:rPr>
          <w:rFonts w:ascii="宋体" w:hAnsi="宋体" w:cs="Times New Roman" w:hint="default"/>
          <w:bCs/>
          <w:kern w:val="0"/>
        </w:rPr>
        <w:t>号）第八条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t>《外贸综合服务企业代办退税申报表》及电子数据</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320" w:lineRule="exact"/>
              <w:ind w:firstLineChars="0" w:firstLine="0"/>
              <w:jc w:val="center"/>
              <w:rPr>
                <w:rFonts w:ascii="黑体" w:eastAsia="黑体" w:hAnsi="黑体" w:cs="Times New Roman" w:hint="default"/>
                <w:kern w:val="0"/>
                <w:sz w:val="18"/>
                <w:szCs w:val="18"/>
              </w:rPr>
            </w:pP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t>备注栏内注明“代办退税专用”的增值税专用发票</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320" w:lineRule="exact"/>
              <w:ind w:firstLineChars="0" w:firstLine="0"/>
              <w:jc w:val="center"/>
              <w:rPr>
                <w:rFonts w:ascii="黑体" w:eastAsia="黑体" w:hAnsi="黑体" w:cs="Times New Roman"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E247EC">
      <w:pPr>
        <w:pStyle w:val="af8"/>
        <w:widowControl/>
        <w:wordWrap w:val="0"/>
        <w:ind w:firstLine="482"/>
        <w:rPr>
          <w:rFonts w:ascii="宋体" w:hAnsi="宋体" w:cs="宋体" w:hint="default"/>
          <w:b w:val="0"/>
          <w:bCs w:val="0"/>
        </w:rPr>
      </w:pPr>
      <w:hyperlink r:id="rId41"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lastRenderedPageBreak/>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对需要排除相关疑点及其他按规定暂缓退税的业务不受办结手续时限的限制。</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E247EC">
      <w:pPr>
        <w:wordWrap w:val="0"/>
        <w:spacing w:line="360" w:lineRule="auto"/>
        <w:ind w:firstLine="480"/>
        <w:rPr>
          <w:rFonts w:ascii="宋体" w:hAnsi="宋体" w:cs="Times New Roman" w:hint="default"/>
          <w:kern w:val="0"/>
        </w:rPr>
      </w:pPr>
      <w:hyperlink r:id="rId42"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hAnsi="宋体" w:cs="Times New Roman" w:hint="default"/>
          <w:b/>
          <w:kern w:val="0"/>
        </w:rPr>
      </w:pPr>
      <w:r>
        <w:rPr>
          <w:rFonts w:cs="Times New Roman"/>
          <w:noProof/>
          <w:kern w:val="0"/>
        </w:rPr>
        <w:drawing>
          <wp:inline distT="0" distB="0" distL="114300" distR="114300">
            <wp:extent cx="5184140" cy="2243455"/>
            <wp:effectExtent l="0" t="0" r="12700" b="12065"/>
            <wp:docPr id="96" name="图片 15"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5" descr="出口退免税流程图(申报）"/>
                    <pic:cNvPicPr>
                      <a:picLocks noChangeAspect="1"/>
                    </pic:cNvPicPr>
                  </pic:nvPicPr>
                  <pic:blipFill>
                    <a:blip r:embed="rId30" cstate="print"/>
                    <a:srcRect/>
                    <a:stretch>
                      <a:fillRect/>
                    </a:stretch>
                  </pic:blipFill>
                  <pic:spPr>
                    <a:xfrm>
                      <a:off x="0" y="0"/>
                      <a:ext cx="5184140" cy="224345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43"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lastRenderedPageBreak/>
        <w:t>5.</w:t>
      </w:r>
      <w:r>
        <w:rPr>
          <w:rFonts w:ascii="宋体" w:hAnsi="宋体" w:cs="Times New Roman"/>
          <w:kern w:val="0"/>
        </w:rPr>
        <w:t>无纸化企业只应报送通过税控数字证书签名后的申报电子数据，相关纸质申报资料留存备查。</w:t>
      </w:r>
    </w:p>
    <w:p w:rsidR="008C002F" w:rsidRDefault="00722BDC">
      <w:pPr>
        <w:wordWrap w:val="0"/>
        <w:rPr>
          <w:rFonts w:eastAsia="黑体" w:cs="Times New Roman" w:hint="default"/>
          <w:b/>
          <w:bCs/>
          <w:kern w:val="0"/>
          <w:sz w:val="28"/>
          <w:szCs w:val="28"/>
        </w:rPr>
      </w:pPr>
      <w:bookmarkStart w:id="45" w:name="_Toc28616"/>
      <w:bookmarkStart w:id="46" w:name="_Toc1798335273_WPSOffice_Level3"/>
      <w:r>
        <w:rPr>
          <w:rFonts w:eastAsia="黑体" w:cs="Times New Roman"/>
          <w:b/>
          <w:bCs/>
          <w:kern w:val="0"/>
          <w:sz w:val="28"/>
          <w:szCs w:val="28"/>
        </w:rPr>
        <w:br w:type="page"/>
      </w:r>
    </w:p>
    <w:bookmarkEnd w:id="45"/>
    <w:bookmarkEnd w:id="46"/>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7.2.7</w:t>
      </w:r>
      <w:r>
        <w:rPr>
          <w:rFonts w:eastAsia="黑体" w:cs="Times New Roman"/>
          <w:b/>
          <w:bCs/>
          <w:kern w:val="0"/>
          <w:sz w:val="28"/>
          <w:szCs w:val="28"/>
        </w:rPr>
        <w:t>—</w:t>
      </w:r>
      <w:r>
        <w:rPr>
          <w:rFonts w:eastAsia="黑体" w:cs="Times New Roman"/>
          <w:b/>
          <w:bCs/>
          <w:kern w:val="0"/>
          <w:sz w:val="28"/>
          <w:szCs w:val="28"/>
        </w:rPr>
        <w:t>15</w:t>
      </w:r>
      <w:r>
        <w:rPr>
          <w:rFonts w:eastAsia="黑体" w:cs="Times New Roman" w:hint="default"/>
          <w:b/>
          <w:bCs/>
          <w:kern w:val="0"/>
          <w:sz w:val="28"/>
          <w:szCs w:val="28"/>
        </w:rPr>
        <w:t>0</w:t>
      </w:r>
      <w:r>
        <w:rPr>
          <w:rFonts w:eastAsia="黑体" w:cs="Times New Roman"/>
          <w:b/>
          <w:bCs/>
          <w:kern w:val="0"/>
          <w:sz w:val="28"/>
          <w:szCs w:val="28"/>
        </w:rPr>
        <w:t xml:space="preserve">　出口已使用过</w:t>
      </w:r>
      <w:r>
        <w:rPr>
          <w:rFonts w:eastAsia="黑体" w:cs="Times New Roman" w:hint="default"/>
          <w:b/>
          <w:bCs/>
          <w:kern w:val="0"/>
          <w:sz w:val="28"/>
          <w:szCs w:val="28"/>
        </w:rPr>
        <w:t>的</w:t>
      </w:r>
      <w:r>
        <w:rPr>
          <w:rFonts w:eastAsia="黑体" w:cs="Times New Roman"/>
          <w:b/>
          <w:bCs/>
          <w:kern w:val="0"/>
          <w:sz w:val="28"/>
          <w:szCs w:val="28"/>
        </w:rPr>
        <w:t>设备免退税申报</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出口已使用过</w:t>
      </w:r>
      <w:r>
        <w:rPr>
          <w:rFonts w:ascii="宋体" w:hAnsi="宋体" w:cs="Times New Roman" w:hint="default"/>
          <w:bCs/>
          <w:kern w:val="0"/>
        </w:rPr>
        <w:t>的</w:t>
      </w:r>
      <w:r>
        <w:rPr>
          <w:rFonts w:ascii="宋体" w:hAnsi="宋体" w:cs="Times New Roman"/>
          <w:bCs/>
          <w:kern w:val="0"/>
        </w:rPr>
        <w:t>设备免退税申报</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出口已使用过</w:t>
      </w:r>
      <w:r>
        <w:rPr>
          <w:rFonts w:ascii="宋体" w:hAnsi="宋体" w:cs="Times New Roman" w:hint="default"/>
          <w:bCs/>
          <w:kern w:val="0"/>
        </w:rPr>
        <w:t>的</w:t>
      </w:r>
      <w:r>
        <w:rPr>
          <w:rFonts w:ascii="宋体" w:hAnsi="宋体" w:cs="Times New Roman"/>
          <w:bCs/>
          <w:kern w:val="0"/>
        </w:rPr>
        <w:t>设备免退税申报事项</w:t>
      </w:r>
      <w:r>
        <w:rPr>
          <w:rFonts w:ascii="宋体" w:hAnsi="宋体" w:cs="Times New Roman" w:hint="default"/>
          <w:bCs/>
          <w:kern w:val="0"/>
        </w:rPr>
        <w:t>是</w:t>
      </w:r>
      <w:r>
        <w:rPr>
          <w:rFonts w:ascii="宋体" w:hAnsi="宋体" w:cs="Times New Roman"/>
          <w:bCs/>
          <w:kern w:val="0"/>
        </w:rPr>
        <w:t>指出口企业对出口的未计算抵扣进项税额的已使用过设备，向主管税务机关申</w:t>
      </w:r>
      <w:r>
        <w:rPr>
          <w:rFonts w:ascii="宋体" w:hAnsi="宋体" w:cs="Times New Roman" w:hint="default"/>
          <w:bCs/>
          <w:kern w:val="0"/>
        </w:rPr>
        <w:t>请办理</w:t>
      </w:r>
      <w:r>
        <w:rPr>
          <w:rFonts w:ascii="宋体" w:hAnsi="宋体" w:cs="Times New Roman"/>
          <w:bCs/>
          <w:kern w:val="0"/>
        </w:rPr>
        <w:t>增值税免退税</w:t>
      </w:r>
      <w:r>
        <w:rPr>
          <w:rFonts w:ascii="宋体" w:hAnsi="宋体" w:cs="Times New Roman" w:hint="default"/>
          <w:bCs/>
          <w:kern w:val="0"/>
        </w:rPr>
        <w:t>申报业务。</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已使用过的设备是指出口企业根据财务会计制度已经计提折旧的固定资产。本事项涉及的已使用过的设备包括：出口企业出口的在</w:t>
      </w:r>
      <w:r>
        <w:rPr>
          <w:rFonts w:cs="Times New Roman"/>
          <w:bCs/>
          <w:kern w:val="0"/>
        </w:rPr>
        <w:t>2008</w:t>
      </w:r>
      <w:r>
        <w:rPr>
          <w:rFonts w:ascii="宋体" w:hAnsi="宋体" w:cs="Times New Roman"/>
          <w:bCs/>
          <w:kern w:val="0"/>
        </w:rPr>
        <w:t>年</w:t>
      </w:r>
      <w:r>
        <w:rPr>
          <w:rFonts w:cs="Times New Roman"/>
          <w:bCs/>
          <w:kern w:val="0"/>
        </w:rPr>
        <w:t>12</w:t>
      </w:r>
      <w:r>
        <w:rPr>
          <w:rFonts w:ascii="宋体" w:hAnsi="宋体" w:cs="Times New Roman"/>
          <w:bCs/>
          <w:kern w:val="0"/>
        </w:rPr>
        <w:t>月</w:t>
      </w:r>
      <w:r>
        <w:rPr>
          <w:rFonts w:cs="Times New Roman"/>
          <w:bCs/>
          <w:kern w:val="0"/>
        </w:rPr>
        <w:t>31</w:t>
      </w:r>
      <w:r>
        <w:rPr>
          <w:rFonts w:ascii="宋体" w:hAnsi="宋体" w:cs="Times New Roman"/>
          <w:bCs/>
          <w:kern w:val="0"/>
        </w:rPr>
        <w:t>日以前购进的设备、</w:t>
      </w:r>
      <w:r>
        <w:rPr>
          <w:rFonts w:cs="Times New Roman"/>
          <w:bCs/>
          <w:kern w:val="0"/>
        </w:rPr>
        <w:t>2009</w:t>
      </w:r>
      <w:r>
        <w:rPr>
          <w:rFonts w:ascii="宋体" w:hAnsi="宋体" w:cs="Times New Roman"/>
          <w:bCs/>
          <w:kern w:val="0"/>
        </w:rPr>
        <w:t>年</w:t>
      </w:r>
      <w:r>
        <w:rPr>
          <w:rFonts w:cs="Times New Roman"/>
          <w:bCs/>
          <w:kern w:val="0"/>
        </w:rPr>
        <w:t>1</w:t>
      </w:r>
      <w:r>
        <w:rPr>
          <w:rFonts w:ascii="宋体" w:hAnsi="宋体" w:cs="Times New Roman"/>
          <w:bCs/>
          <w:kern w:val="0"/>
        </w:rPr>
        <w:t>月</w:t>
      </w:r>
      <w:r>
        <w:rPr>
          <w:rFonts w:cs="Times New Roman"/>
          <w:bCs/>
          <w:kern w:val="0"/>
        </w:rPr>
        <w:t>1</w:t>
      </w:r>
      <w:r>
        <w:rPr>
          <w:rFonts w:ascii="宋体" w:hAnsi="宋体" w:cs="Times New Roman"/>
          <w:bCs/>
          <w:kern w:val="0"/>
        </w:rPr>
        <w:t>日以后购进但按照有关规定不得抵扣进项税额的设备、非增值税纳税人购进的设备，以及营业税改征增值税试点地区的出口企业出口在本企业试点以前购进的设备。</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出口企业和其他单位应在</w:t>
      </w:r>
      <w:r>
        <w:rPr>
          <w:rFonts w:ascii="宋体" w:hAnsi="宋体" w:cs="Times New Roman" w:hint="default"/>
          <w:bCs/>
          <w:kern w:val="0"/>
        </w:rPr>
        <w:t>已使用过的设备</w:t>
      </w:r>
      <w:r>
        <w:rPr>
          <w:rFonts w:ascii="宋体" w:hAnsi="宋体" w:cs="Times New Roman"/>
          <w:bCs/>
          <w:kern w:val="0"/>
        </w:rPr>
        <w:t>报关出口之日次月起至次年</w:t>
      </w:r>
      <w:r>
        <w:rPr>
          <w:rFonts w:cs="Times New Roman"/>
          <w:bCs/>
          <w:kern w:val="0"/>
        </w:rPr>
        <w:t>4</w:t>
      </w:r>
      <w:r>
        <w:rPr>
          <w:rFonts w:ascii="宋体" w:hAnsi="宋体" w:cs="Times New Roman"/>
          <w:bCs/>
          <w:kern w:val="0"/>
        </w:rPr>
        <w:t>月</w:t>
      </w:r>
      <w:r>
        <w:rPr>
          <w:rFonts w:cs="Times New Roman"/>
          <w:bCs/>
          <w:kern w:val="0"/>
        </w:rPr>
        <w:t>30</w:t>
      </w:r>
      <w:r>
        <w:rPr>
          <w:rFonts w:ascii="宋体" w:hAnsi="宋体" w:cs="Times New Roman"/>
          <w:bCs/>
          <w:kern w:val="0"/>
        </w:rPr>
        <w:t>日前的各增值税纳税申报期内，向主管税务机关单独申报退税。</w:t>
      </w:r>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hint="default"/>
          <w:bCs/>
          <w:kern w:val="0"/>
        </w:rPr>
        <w:t>《国家税务总局关于发布〈出口货物劳务增值税和消费税管理办法〉的公告》（国家税务总局公告</w:t>
      </w:r>
      <w:r>
        <w:rPr>
          <w:rFonts w:cs="Times New Roman"/>
          <w:bCs/>
          <w:kern w:val="0"/>
        </w:rPr>
        <w:t>2012</w:t>
      </w:r>
      <w:r>
        <w:rPr>
          <w:rFonts w:ascii="宋体" w:hAnsi="宋体" w:cs="Times New Roman" w:hint="default"/>
          <w:bCs/>
          <w:kern w:val="0"/>
        </w:rPr>
        <w:t>年第</w:t>
      </w:r>
      <w:r>
        <w:rPr>
          <w:rFonts w:cs="Times New Roman"/>
          <w:bCs/>
          <w:kern w:val="0"/>
        </w:rPr>
        <w:t>24</w:t>
      </w:r>
      <w:r>
        <w:rPr>
          <w:rFonts w:ascii="宋体" w:hAnsi="宋体" w:cs="Times New Roman" w:hint="default"/>
          <w:bCs/>
          <w:kern w:val="0"/>
        </w:rPr>
        <w:t>号）第七条第（三）项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873"/>
        <w:gridCol w:w="708"/>
        <w:gridCol w:w="1201"/>
      </w:tblGrid>
      <w:tr w:rsidR="00C529D4" w:rsidTr="00E247EC">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5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1201"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t>《出口已使用过的设备退税申报表》及电子数据</w:t>
            </w:r>
          </w:p>
        </w:tc>
        <w:tc>
          <w:tcPr>
            <w:tcW w:w="70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201"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t>《出口已使用过的设备折旧情况确认表》</w:t>
            </w:r>
          </w:p>
        </w:tc>
        <w:tc>
          <w:tcPr>
            <w:tcW w:w="70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201"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增值税专用发票（抵扣联）或海关进口增值税专用缴款书</w:t>
            </w:r>
          </w:p>
        </w:tc>
        <w:tc>
          <w:tcPr>
            <w:tcW w:w="70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201"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873"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cs="Times New Roman" w:hint="default"/>
                <w:kern w:val="0"/>
                <w:sz w:val="21"/>
                <w:szCs w:val="21"/>
              </w:rPr>
            </w:pPr>
            <w:r>
              <w:rPr>
                <w:rFonts w:ascii="黑体" w:eastAsia="黑体" w:hAnsi="黑体" w:cs="Times New Roman" w:hint="default"/>
                <w:kern w:val="0"/>
                <w:sz w:val="21"/>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cs="Times New Roman" w:hint="default"/>
                <w:kern w:val="0"/>
                <w:sz w:val="21"/>
                <w:szCs w:val="21"/>
              </w:rPr>
            </w:pPr>
            <w:r>
              <w:rPr>
                <w:rFonts w:ascii="黑体" w:eastAsia="黑体" w:hAnsi="黑体" w:cs="Times New Roman" w:hint="default"/>
                <w:kern w:val="0"/>
                <w:sz w:val="21"/>
                <w:szCs w:val="21"/>
              </w:rPr>
              <w:t>数量</w:t>
            </w:r>
          </w:p>
        </w:tc>
        <w:tc>
          <w:tcPr>
            <w:tcW w:w="1201"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340"/>
          <w:jc w:val="center"/>
        </w:trPr>
        <w:tc>
          <w:tcPr>
            <w:tcW w:w="2380" w:type="dxa"/>
            <w:gridSpan w:val="2"/>
            <w:vMerge w:val="restart"/>
            <w:tcBorders>
              <w:top w:val="single" w:sz="4" w:space="0" w:color="auto"/>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hint="default"/>
                <w:kern w:val="0"/>
                <w:sz w:val="18"/>
                <w:szCs w:val="18"/>
              </w:rPr>
              <w:t>委托出口货物</w:t>
            </w:r>
          </w:p>
        </w:tc>
        <w:tc>
          <w:tcPr>
            <w:tcW w:w="3873"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hint="default"/>
                <w:kern w:val="0"/>
                <w:sz w:val="18"/>
                <w:szCs w:val="18"/>
              </w:rPr>
              <w:t>代理出口协议</w:t>
            </w:r>
          </w:p>
        </w:tc>
        <w:tc>
          <w:tcPr>
            <w:tcW w:w="70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201"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2380" w:type="dxa"/>
            <w:gridSpan w:val="2"/>
            <w:vMerge/>
            <w:tcBorders>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c>
          <w:tcPr>
            <w:tcW w:w="3873"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受托方主管税务机关签发的代理出口货物证明</w:t>
            </w:r>
          </w:p>
        </w:tc>
        <w:tc>
          <w:tcPr>
            <w:tcW w:w="70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黑体"/>
                <w:kern w:val="0"/>
                <w:sz w:val="18"/>
                <w:szCs w:val="18"/>
              </w:rPr>
              <w:t>份</w:t>
            </w:r>
          </w:p>
        </w:tc>
        <w:tc>
          <w:tcPr>
            <w:tcW w:w="1201"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D522B5" w:rsidRDefault="00C529D4" w:rsidP="00C529D4">
      <w:pPr>
        <w:wordWrap w:val="0"/>
        <w:spacing w:line="360" w:lineRule="auto"/>
        <w:ind w:firstLine="480"/>
        <w:jc w:val="left"/>
        <w:rPr>
          <w:rFonts w:ascii="宋体" w:hAnsi="宋体" w:cs="Times New Roman" w:hint="default"/>
          <w:bCs/>
          <w:kern w:val="0"/>
        </w:rPr>
      </w:pPr>
      <w:r w:rsidRPr="00D522B5">
        <w:rPr>
          <w:rFonts w:ascii="宋体" w:hAnsi="宋体" w:cs="Times New Roman"/>
          <w:bCs/>
          <w:kern w:val="0"/>
        </w:rPr>
        <w:t>可通过办税服务厅（场所）、新疆维吾尔自治区电子税务局办理，办税服务厅具体地点可点击下列链接通过办税地图获取：</w:t>
      </w:r>
    </w:p>
    <w:p w:rsidR="00C529D4" w:rsidRPr="00D522B5" w:rsidRDefault="00E247EC" w:rsidP="00C529D4">
      <w:pPr>
        <w:wordWrap w:val="0"/>
        <w:spacing w:line="360" w:lineRule="auto"/>
        <w:ind w:firstLine="480"/>
        <w:jc w:val="left"/>
        <w:rPr>
          <w:rFonts w:ascii="宋体" w:hAnsi="宋体" w:cs="Times New Roman" w:hint="default"/>
          <w:b/>
          <w:bCs/>
          <w:kern w:val="0"/>
          <w:u w:val="single"/>
        </w:rPr>
      </w:pPr>
      <w:hyperlink r:id="rId44" w:anchor="/bsdt?code=bsdt&amp;id=9916" w:history="1">
        <w:r w:rsidR="00C529D4" w:rsidRPr="00D522B5">
          <w:rPr>
            <w:rStyle w:val="af4"/>
            <w:rFonts w:cs="Times New Roman"/>
            <w:b/>
            <w:bCs/>
            <w:kern w:val="0"/>
          </w:rPr>
          <w:t>https://etax.xinjiang.chinatax.gov.cn/yhs-web/cxzx/bmap.html#/bsdt?code=bsdt&amp;id</w:t>
        </w:r>
        <w:r w:rsidR="00C529D4" w:rsidRPr="00D522B5">
          <w:rPr>
            <w:rStyle w:val="af4"/>
            <w:rFonts w:cs="Times New Roman"/>
            <w:b/>
            <w:bCs/>
            <w:kern w:val="0"/>
          </w:rPr>
          <w:lastRenderedPageBreak/>
          <w:t>=9916</w:t>
        </w:r>
      </w:hyperlink>
    </w:p>
    <w:p w:rsidR="00C529D4" w:rsidRPr="00D522B5" w:rsidRDefault="00C529D4" w:rsidP="00C529D4">
      <w:pPr>
        <w:wordWrap w:val="0"/>
        <w:spacing w:line="360" w:lineRule="auto"/>
        <w:ind w:firstLine="480"/>
        <w:jc w:val="left"/>
        <w:rPr>
          <w:rFonts w:ascii="宋体" w:hAnsi="宋体" w:cs="Times New Roman" w:hint="default"/>
          <w:bCs/>
          <w:kern w:val="0"/>
        </w:rPr>
      </w:pPr>
      <w:r w:rsidRPr="00D522B5">
        <w:rPr>
          <w:rFonts w:ascii="宋体" w:hAnsi="宋体" w:cs="Times New Roman"/>
          <w:bCs/>
          <w:kern w:val="0"/>
        </w:rPr>
        <w:t>新疆维吾尔自治区电子税务局网址为：</w:t>
      </w:r>
    </w:p>
    <w:p w:rsidR="00C529D4" w:rsidRPr="00D522B5"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对需要排除相关疑点及其他按规定暂缓退税的业务不受办结手续时限的限制。</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45" w:anchor="/bsdt?code=bsdt&amp;id=9916" w:history="1">
        <w:r>
          <w:rPr>
            <w:rStyle w:val="af4"/>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hAnsi="宋体" w:cs="Times New Roman" w:hint="default"/>
          <w:b/>
          <w:kern w:val="0"/>
        </w:rPr>
      </w:pPr>
      <w:r>
        <w:rPr>
          <w:rFonts w:cs="Times New Roman"/>
          <w:noProof/>
          <w:kern w:val="0"/>
        </w:rPr>
        <w:drawing>
          <wp:inline distT="0" distB="0" distL="114300" distR="114300" wp14:anchorId="73DE840D" wp14:editId="3A7CDC5C">
            <wp:extent cx="5184140" cy="2160270"/>
            <wp:effectExtent l="0" t="0" r="12700" b="3810"/>
            <wp:docPr id="97" name="图片 3" descr="出口退免税流程图(申报）"/>
            <wp:cNvGraphicFramePr/>
            <a:graphic xmlns:a="http://schemas.openxmlformats.org/drawingml/2006/main">
              <a:graphicData uri="http://schemas.openxmlformats.org/drawingml/2006/picture">
                <pic:pic xmlns:pic="http://schemas.openxmlformats.org/drawingml/2006/picture">
                  <pic:nvPicPr>
                    <pic:cNvPr id="97" name="图片 3" descr="出口退免税流程图(申报）"/>
                    <pic:cNvPicPr/>
                  </pic:nvPicPr>
                  <pic:blipFill>
                    <a:blip r:embed="rId30" cstate="print"/>
                    <a:stretch>
                      <a:fillRect/>
                    </a:stretch>
                  </pic:blipFill>
                  <pic:spPr>
                    <a:xfrm>
                      <a:off x="0" y="0"/>
                      <a:ext cx="5184140" cy="2160270"/>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文书表单可通过新疆税务局门户网站资料下载栏目查询下载或到办税服务厅领取。新疆税务局门户网站资料下载栏目：https://etax.xinjiang.chinatax.gov.cn/gzfw/x</w:t>
      </w:r>
      <w:r>
        <w:rPr>
          <w:rFonts w:ascii="宋体" w:hAnsi="宋体" w:cs="Times New Roman"/>
          <w:kern w:val="0"/>
        </w:rPr>
        <w:lastRenderedPageBreak/>
        <w:t>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无纸化企业只应报送通过税控数字证书签名后的申报电子数据，相关纸质申报资料留存备查。</w:t>
      </w:r>
    </w:p>
    <w:p w:rsidR="00C529D4" w:rsidRDefault="00C529D4" w:rsidP="00C529D4">
      <w:pPr>
        <w:wordWrap w:val="0"/>
        <w:rPr>
          <w:rFonts w:eastAsia="黑体" w:cs="Times New Roman" w:hint="default"/>
          <w:b/>
          <w:bCs/>
          <w:kern w:val="0"/>
          <w:sz w:val="28"/>
          <w:szCs w:val="28"/>
        </w:rPr>
      </w:pPr>
      <w:bookmarkStart w:id="47" w:name="_Toc936085433_WPSOffice_Level3"/>
      <w:bookmarkStart w:id="48" w:name="_Toc4875"/>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7.2.8</w:t>
      </w:r>
      <w:r>
        <w:rPr>
          <w:rFonts w:eastAsia="黑体" w:cs="Times New Roman"/>
          <w:b/>
          <w:bCs/>
          <w:kern w:val="0"/>
          <w:sz w:val="28"/>
          <w:szCs w:val="28"/>
        </w:rPr>
        <w:t>—</w:t>
      </w:r>
      <w:r>
        <w:rPr>
          <w:rFonts w:eastAsia="黑体" w:cs="Times New Roman"/>
          <w:b/>
          <w:bCs/>
          <w:kern w:val="0"/>
          <w:sz w:val="28"/>
          <w:szCs w:val="28"/>
        </w:rPr>
        <w:t>15</w:t>
      </w:r>
      <w:r>
        <w:rPr>
          <w:rFonts w:eastAsia="黑体" w:cs="Times New Roman" w:hint="default"/>
          <w:b/>
          <w:bCs/>
          <w:kern w:val="0"/>
          <w:sz w:val="28"/>
          <w:szCs w:val="28"/>
        </w:rPr>
        <w:t>1</w:t>
      </w:r>
      <w:r>
        <w:rPr>
          <w:rFonts w:eastAsia="黑体" w:cs="Times New Roman"/>
          <w:b/>
          <w:bCs/>
          <w:kern w:val="0"/>
          <w:sz w:val="28"/>
          <w:szCs w:val="28"/>
        </w:rPr>
        <w:t>购进自用货物免退税申报</w:t>
      </w:r>
      <w:bookmarkEnd w:id="47"/>
      <w:bookmarkEnd w:id="48"/>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购进自用货物免退税申报</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eastAsia="黑体" w:hAnsi="宋体" w:cs="Times New Roman" w:hint="default"/>
          <w:kern w:val="0"/>
        </w:rPr>
      </w:pPr>
      <w:r>
        <w:rPr>
          <w:rFonts w:ascii="宋体" w:hAnsi="宋体" w:cs="Times New Roman"/>
          <w:kern w:val="0"/>
        </w:rPr>
        <w:t>购进自用货物免退税申报事项包括输入特殊区域内生产企业耗用的水、电、气免退税</w:t>
      </w:r>
      <w:r>
        <w:rPr>
          <w:rFonts w:ascii="宋体" w:hAnsi="宋体" w:cs="Times New Roman" w:hint="default"/>
          <w:kern w:val="0"/>
        </w:rPr>
        <w:t>申报</w:t>
      </w:r>
      <w:r>
        <w:rPr>
          <w:rFonts w:ascii="宋体" w:hAnsi="宋体" w:cs="Times New Roman"/>
          <w:kern w:val="0"/>
        </w:rPr>
        <w:t>和研发机构采购国产设备免退税</w:t>
      </w:r>
      <w:r>
        <w:rPr>
          <w:rFonts w:ascii="宋体" w:hAnsi="宋体" w:cs="Times New Roman" w:hint="default"/>
          <w:kern w:val="0"/>
        </w:rPr>
        <w:t>申报</w:t>
      </w:r>
      <w:r>
        <w:rPr>
          <w:rFonts w:ascii="宋体" w:hAnsi="宋体" w:cs="Times New Roman"/>
          <w:kern w:val="0"/>
        </w:rPr>
        <w:t>。</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享受购进自用货物免退税政策的出口企业，</w:t>
      </w:r>
      <w:r>
        <w:rPr>
          <w:rFonts w:ascii="宋体" w:hAnsi="宋体" w:cs="Times New Roman" w:hint="default"/>
          <w:kern w:val="0"/>
        </w:rPr>
        <w:t>应在</w:t>
      </w:r>
      <w:r>
        <w:rPr>
          <w:rFonts w:ascii="宋体" w:hAnsi="宋体" w:cs="Times New Roman"/>
          <w:kern w:val="0"/>
        </w:rPr>
        <w:t>购进自用货物增值税专用发票的开具之日次月起至次年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日前的各增值税纳税申报期内向主管税务机关申请办理购进自用货物免退税的申报。</w:t>
      </w:r>
    </w:p>
    <w:p w:rsidR="00C529D4" w:rsidRDefault="00C529D4" w:rsidP="00C529D4">
      <w:pPr>
        <w:wordWrap w:val="0"/>
        <w:spacing w:line="360" w:lineRule="auto"/>
        <w:ind w:firstLine="480"/>
        <w:rPr>
          <w:rFonts w:ascii="宋体" w:eastAsia="黑体" w:hAnsi="宋体" w:cs="Times New Roman" w:hint="default"/>
          <w:b/>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《国家税务总局关于发布&lt;出口货物劳务增值税和消费税管理办法&gt;的公告》（国家税务总局公告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号）第七条</w:t>
      </w:r>
      <w:r>
        <w:rPr>
          <w:rFonts w:ascii="宋体" w:hAnsi="宋体" w:cs="Times New Roman" w:hint="default"/>
          <w:kern w:val="0"/>
        </w:rPr>
        <w:t>第（一）项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《购进自用货物退税申报表》及电子数据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黑体"/>
                <w:kern w:val="0"/>
                <w:sz w:val="18"/>
                <w:szCs w:val="18"/>
              </w:rPr>
              <w:t>增值税专用发票</w:t>
            </w:r>
            <w:r>
              <w:rPr>
                <w:rFonts w:ascii="黑体" w:eastAsia="黑体" w:hAnsi="黑体" w:cs="黑体" w:hint="default"/>
                <w:kern w:val="0"/>
                <w:sz w:val="18"/>
                <w:szCs w:val="18"/>
              </w:rPr>
              <w:t>（抵扣联）</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381"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8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680"/>
          <w:jc w:val="center"/>
        </w:trPr>
        <w:tc>
          <w:tcPr>
            <w:tcW w:w="2381"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Cs w:val="21"/>
              </w:rPr>
            </w:pPr>
            <w:r>
              <w:rPr>
                <w:rFonts w:ascii="黑体" w:eastAsia="黑体" w:hAnsi="黑体" w:cs="Microsoft Himalaya"/>
                <w:kern w:val="0"/>
                <w:sz w:val="18"/>
                <w:szCs w:val="18"/>
              </w:rPr>
              <w:t>购买水电气的特殊区域内的生产企业</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加盖银行印章的支付水、电、气费用的银行结算凭证</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510"/>
              <w:jc w:val="center"/>
              <w:rPr>
                <w:rFonts w:ascii="黑体" w:eastAsia="黑体" w:hAnsi="黑体" w:cs="Microsoft Himalaya" w:hint="default"/>
                <w:kern w:val="0"/>
                <w:sz w:val="18"/>
                <w:szCs w:val="18"/>
              </w:rPr>
            </w:pPr>
          </w:p>
        </w:tc>
      </w:tr>
      <w:tr w:rsidR="00C529D4" w:rsidTr="00E247EC">
        <w:trPr>
          <w:trHeight w:hRule="exact" w:val="340"/>
          <w:jc w:val="center"/>
        </w:trPr>
        <w:tc>
          <w:tcPr>
            <w:tcW w:w="2381"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研发机构采购国产设备退税</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510"/>
              <w:rPr>
                <w:rFonts w:ascii="黑体" w:eastAsia="黑体" w:hAnsi="黑体" w:cs="Microsoft Himalaya" w:hint="default"/>
                <w:kern w:val="0"/>
                <w:sz w:val="18"/>
                <w:szCs w:val="18"/>
              </w:rPr>
            </w:pPr>
            <w:r>
              <w:rPr>
                <w:rFonts w:ascii="黑体" w:eastAsia="黑体" w:hAnsi="黑体" w:cs="黑体"/>
                <w:kern w:val="0"/>
                <w:sz w:val="18"/>
                <w:szCs w:val="18"/>
              </w:rPr>
              <w:t>采购国产设备合同</w:t>
            </w:r>
            <w:r>
              <w:rPr>
                <w:rFonts w:ascii="黑体" w:eastAsia="黑体" w:hAnsi="黑体" w:cs="黑体" w:hint="default"/>
                <w:kern w:val="0"/>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510"/>
              <w:jc w:val="center"/>
              <w:rPr>
                <w:rFonts w:ascii="黑体" w:eastAsia="黑体" w:hAnsi="黑体" w:cs="Microsoft Himalaya"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7565D4" w:rsidRDefault="00C529D4" w:rsidP="00C529D4">
      <w:pPr>
        <w:wordWrap w:val="0"/>
        <w:spacing w:line="360" w:lineRule="auto"/>
        <w:ind w:firstLine="480"/>
        <w:jc w:val="left"/>
        <w:rPr>
          <w:rFonts w:ascii="宋体" w:hAnsi="宋体" w:cs="Times New Roman" w:hint="default"/>
          <w:bCs/>
          <w:kern w:val="0"/>
        </w:rPr>
      </w:pPr>
      <w:r w:rsidRPr="007565D4">
        <w:rPr>
          <w:rFonts w:ascii="宋体" w:hAnsi="宋体" w:cs="Times New Roman"/>
          <w:bCs/>
          <w:kern w:val="0"/>
        </w:rPr>
        <w:t>可通过办税服务厅（场所）、新疆维吾尔自治区电子税务局办理，办税服务厅具体地点可点击下列链接通过办税地图获取：</w:t>
      </w:r>
    </w:p>
    <w:p w:rsidR="00C529D4" w:rsidRPr="007565D4" w:rsidRDefault="00E247EC" w:rsidP="00C529D4">
      <w:pPr>
        <w:wordWrap w:val="0"/>
        <w:spacing w:line="360" w:lineRule="auto"/>
        <w:ind w:firstLine="480"/>
        <w:jc w:val="left"/>
        <w:rPr>
          <w:rFonts w:ascii="宋体" w:hAnsi="宋体" w:cs="Times New Roman" w:hint="default"/>
          <w:b/>
          <w:bCs/>
          <w:kern w:val="0"/>
          <w:u w:val="single"/>
        </w:rPr>
      </w:pPr>
      <w:hyperlink r:id="rId46" w:anchor="/bsdt?code=bsdt&amp;id=9916" w:history="1">
        <w:r w:rsidR="00C529D4" w:rsidRPr="007565D4">
          <w:rPr>
            <w:rStyle w:val="af4"/>
            <w:rFonts w:cs="Times New Roman"/>
            <w:b/>
            <w:bCs/>
            <w:kern w:val="0"/>
          </w:rPr>
          <w:t>https://etax.xinjiang.chinatax.gov.cn/yhs-web/cxzx/bmap.html#/bsdt?code=bsdt&amp;id=9916</w:t>
        </w:r>
      </w:hyperlink>
    </w:p>
    <w:p w:rsidR="00C529D4" w:rsidRPr="007565D4" w:rsidRDefault="00C529D4" w:rsidP="00C529D4">
      <w:pPr>
        <w:wordWrap w:val="0"/>
        <w:spacing w:line="360" w:lineRule="auto"/>
        <w:ind w:firstLine="480"/>
        <w:jc w:val="left"/>
        <w:rPr>
          <w:rFonts w:ascii="宋体" w:hAnsi="宋体" w:cs="Times New Roman" w:hint="default"/>
          <w:bCs/>
          <w:kern w:val="0"/>
        </w:rPr>
      </w:pPr>
      <w:r w:rsidRPr="007565D4">
        <w:rPr>
          <w:rFonts w:ascii="宋体" w:hAnsi="宋体" w:cs="Times New Roman"/>
          <w:bCs/>
          <w:kern w:val="0"/>
        </w:rPr>
        <w:t>新疆维吾尔自治区电子税务局网址为：</w:t>
      </w:r>
    </w:p>
    <w:p w:rsidR="00C529D4" w:rsidRPr="007565D4"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lastRenderedPageBreak/>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管理类别为一类的出口企业在</w:t>
      </w:r>
      <w:r>
        <w:rPr>
          <w:rFonts w:cs="Times New Roman"/>
          <w:kern w:val="0"/>
        </w:rPr>
        <w:t>5</w:t>
      </w:r>
      <w:r>
        <w:rPr>
          <w:rFonts w:ascii="宋体" w:hAnsi="宋体" w:cs="Times New Roman"/>
          <w:kern w:val="0"/>
        </w:rPr>
        <w:t>个工作日内办结退（免）税手续。</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管理类别为二类的出口企业在</w:t>
      </w:r>
      <w:r>
        <w:rPr>
          <w:rFonts w:cs="Times New Roman"/>
          <w:kern w:val="0"/>
        </w:rPr>
        <w:t>10</w:t>
      </w:r>
      <w:r>
        <w:rPr>
          <w:rFonts w:ascii="宋体" w:hAnsi="宋体" w:cs="Times New Roman"/>
          <w:kern w:val="0"/>
        </w:rPr>
        <w:t>个工作日内办结退（免）税手续。</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管理类别为三类的出口企业在</w:t>
      </w:r>
      <w:r>
        <w:rPr>
          <w:rFonts w:cs="Times New Roman"/>
          <w:kern w:val="0"/>
        </w:rPr>
        <w:t>15</w:t>
      </w:r>
      <w:r>
        <w:rPr>
          <w:rFonts w:ascii="宋体" w:hAnsi="宋体" w:cs="Times New Roman"/>
          <w:kern w:val="0"/>
        </w:rPr>
        <w:t>个工作日内办结退（免）税手续。</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管理类别为四类的出口企业在</w:t>
      </w:r>
      <w:r>
        <w:rPr>
          <w:rFonts w:cs="Times New Roman"/>
          <w:kern w:val="0"/>
        </w:rPr>
        <w:t>20</w:t>
      </w:r>
      <w:r>
        <w:rPr>
          <w:rFonts w:ascii="宋体" w:hAnsi="宋体" w:cs="Times New Roman"/>
          <w:kern w:val="0"/>
        </w:rPr>
        <w:t>个工作日内办结退（免）税手续。</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对需要排除相关疑点及其他按规定暂缓退税的业务不受办结手续时限的限制。</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47" w:anchor="/bsdt?code=bsdt&amp;id=9916" w:history="1">
        <w:r>
          <w:rPr>
            <w:rStyle w:val="af4"/>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cs="Times New Roman" w:hint="default"/>
          <w:kern w:val="0"/>
        </w:rPr>
      </w:pPr>
      <w:r>
        <w:rPr>
          <w:rFonts w:cs="Times New Roman"/>
          <w:noProof/>
          <w:kern w:val="0"/>
        </w:rPr>
        <w:drawing>
          <wp:inline distT="0" distB="0" distL="114300" distR="114300" wp14:anchorId="631E9627" wp14:editId="2773431E">
            <wp:extent cx="5184140" cy="2243455"/>
            <wp:effectExtent l="0" t="0" r="12700" b="12065"/>
            <wp:docPr id="98" name="图片 37"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7" descr="出口退免税流程图(申报）"/>
                    <pic:cNvPicPr>
                      <a:picLocks noChangeAspect="1"/>
                    </pic:cNvPicPr>
                  </pic:nvPicPr>
                  <pic:blipFill>
                    <a:blip r:embed="rId30" cstate="print"/>
                    <a:srcRect/>
                    <a:stretch>
                      <a:fillRect/>
                    </a:stretch>
                  </pic:blipFill>
                  <pic:spPr>
                    <a:xfrm>
                      <a:off x="0" y="0"/>
                      <a:ext cx="5184140" cy="224345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lastRenderedPageBreak/>
        <w:t>5.</w:t>
      </w:r>
      <w:r>
        <w:rPr>
          <w:rFonts w:ascii="宋体" w:hAnsi="宋体" w:cs="Times New Roman"/>
          <w:kern w:val="0"/>
        </w:rPr>
        <w:t>无纸化企业只应报送通过税控数字证书签名后的申报电子数据，相关纸质申报资料留存备查。</w:t>
      </w:r>
    </w:p>
    <w:p w:rsidR="00C529D4" w:rsidRDefault="00C529D4" w:rsidP="00C529D4">
      <w:pPr>
        <w:wordWrap w:val="0"/>
        <w:rPr>
          <w:rFonts w:eastAsia="黑体" w:cs="Times New Roman" w:hint="default"/>
          <w:b/>
          <w:bCs/>
          <w:kern w:val="0"/>
          <w:sz w:val="28"/>
          <w:szCs w:val="28"/>
        </w:rPr>
      </w:pPr>
      <w:bookmarkStart w:id="49" w:name="_Toc17373"/>
      <w:bookmarkStart w:id="50" w:name="_Toc5329_WPSOffice_Level2"/>
      <w:bookmarkStart w:id="51" w:name="_Toc13078426"/>
      <w:bookmarkStart w:id="52" w:name="_Toc322674509_WPSOffice_Level3"/>
      <w:bookmarkStart w:id="53" w:name="_Toc1275947760_WPSOffice_Level3"/>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7.2.9</w:t>
      </w:r>
      <w:r>
        <w:rPr>
          <w:rFonts w:eastAsia="黑体" w:cs="Times New Roman"/>
          <w:b/>
          <w:bCs/>
          <w:kern w:val="0"/>
          <w:sz w:val="28"/>
          <w:szCs w:val="28"/>
        </w:rPr>
        <w:t>—</w:t>
      </w:r>
      <w:r>
        <w:rPr>
          <w:rFonts w:eastAsia="黑体" w:cs="Times New Roman"/>
          <w:b/>
          <w:bCs/>
          <w:kern w:val="0"/>
          <w:sz w:val="28"/>
          <w:szCs w:val="28"/>
        </w:rPr>
        <w:t>15</w:t>
      </w:r>
      <w:r>
        <w:rPr>
          <w:rFonts w:eastAsia="黑体" w:cs="Times New Roman" w:hint="default"/>
          <w:b/>
          <w:bCs/>
          <w:kern w:val="0"/>
          <w:sz w:val="28"/>
          <w:szCs w:val="28"/>
        </w:rPr>
        <w:t>2</w:t>
      </w:r>
      <w:r>
        <w:rPr>
          <w:rFonts w:eastAsia="黑体" w:cs="Times New Roman"/>
          <w:b/>
          <w:bCs/>
          <w:kern w:val="0"/>
          <w:sz w:val="28"/>
          <w:szCs w:val="28"/>
        </w:rPr>
        <w:t xml:space="preserve">　退税代理机构离境退税结算</w:t>
      </w:r>
      <w:bookmarkEnd w:id="49"/>
      <w:bookmarkEnd w:id="50"/>
      <w:bookmarkEnd w:id="51"/>
      <w:bookmarkEnd w:id="52"/>
      <w:bookmarkEnd w:id="53"/>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退税代理机构离境退税结算</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退税代理机构离境退税结算事项指境外旅客购物离境退税资金</w:t>
      </w:r>
      <w:r>
        <w:rPr>
          <w:rFonts w:ascii="宋体" w:hAnsi="宋体" w:cs="Times New Roman" w:hint="default"/>
          <w:kern w:val="0"/>
        </w:rPr>
        <w:t>，由</w:t>
      </w:r>
      <w:r>
        <w:rPr>
          <w:rFonts w:ascii="宋体" w:hAnsi="宋体" w:cs="Times New Roman"/>
          <w:kern w:val="0"/>
        </w:rPr>
        <w:t>退税代理机构向境外旅客垫付后，</w:t>
      </w:r>
      <w:r>
        <w:rPr>
          <w:rFonts w:ascii="宋体" w:hAnsi="宋体" w:cs="Times New Roman" w:hint="default"/>
          <w:kern w:val="0"/>
        </w:rPr>
        <w:t>应</w:t>
      </w:r>
      <w:r>
        <w:rPr>
          <w:rFonts w:ascii="宋体" w:hAnsi="宋体" w:cs="Times New Roman"/>
          <w:kern w:val="0"/>
        </w:rPr>
        <w:t>于每月</w:t>
      </w:r>
      <w:r>
        <w:rPr>
          <w:rFonts w:cs="Times New Roman"/>
          <w:kern w:val="0"/>
        </w:rPr>
        <w:t>15</w:t>
      </w:r>
      <w:r>
        <w:rPr>
          <w:rFonts w:ascii="宋体" w:hAnsi="宋体" w:cs="Times New Roman"/>
          <w:kern w:val="0"/>
        </w:rPr>
        <w:t>日前</w:t>
      </w:r>
      <w:r>
        <w:rPr>
          <w:rFonts w:ascii="宋体" w:hAnsi="宋体" w:cs="Times New Roman" w:hint="default"/>
          <w:kern w:val="0"/>
        </w:rPr>
        <w:t>，</w:t>
      </w:r>
      <w:r>
        <w:rPr>
          <w:rFonts w:ascii="宋体" w:hAnsi="宋体" w:cs="Times New Roman"/>
          <w:kern w:val="0"/>
        </w:rPr>
        <w:t>向主管</w:t>
      </w:r>
      <w:r>
        <w:rPr>
          <w:rFonts w:ascii="宋体" w:hAnsi="宋体" w:cs="Times New Roman" w:hint="default"/>
          <w:kern w:val="0"/>
        </w:rPr>
        <w:t>税务</w:t>
      </w:r>
      <w:r>
        <w:rPr>
          <w:rFonts w:ascii="宋体" w:hAnsi="宋体" w:cs="Times New Roman"/>
          <w:kern w:val="0"/>
        </w:rPr>
        <w:t>机关申报上月境外旅客离境退税结算。</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退税代理机构首次向主管税务机关申报境外旅客离境退税结算时，应首先提交与省税务局签订的服务协议、《出口退(免)税备案表》进行备案。</w:t>
      </w:r>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《国家税务总局关于发布〈境外旅客购物离境退税管理办法〔试行〕〉的公告》（国家税务总局公告</w:t>
      </w:r>
      <w:r>
        <w:rPr>
          <w:rFonts w:cs="Times New Roman"/>
          <w:kern w:val="0"/>
        </w:rPr>
        <w:t>2015</w:t>
      </w:r>
      <w:r>
        <w:rPr>
          <w:rFonts w:ascii="宋体" w:hAnsi="宋体" w:cs="Times New Roman"/>
          <w:kern w:val="0"/>
        </w:rPr>
        <w:t>年第</w:t>
      </w:r>
      <w:r>
        <w:rPr>
          <w:rFonts w:cs="Times New Roman"/>
          <w:kern w:val="0"/>
        </w:rPr>
        <w:t>41</w:t>
      </w:r>
      <w:r>
        <w:rPr>
          <w:rFonts w:ascii="宋体" w:hAnsi="宋体" w:cs="Times New Roman"/>
          <w:kern w:val="0"/>
        </w:rPr>
        <w:t>号）第二十四条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《境外旅客购物离境退税结算申报表》及电子数据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电子数据</w:t>
            </w:r>
            <w:r>
              <w:rPr>
                <w:rFonts w:eastAsia="黑体" w:cs="Times New Roman"/>
                <w:kern w:val="0"/>
                <w:sz w:val="18"/>
                <w:szCs w:val="18"/>
              </w:rPr>
              <w:t>1</w:t>
            </w:r>
            <w:r>
              <w:rPr>
                <w:rFonts w:ascii="黑体" w:eastAsia="黑体" w:hAnsi="黑体" w:cs="Times New Roman"/>
                <w:kern w:val="0"/>
                <w:sz w:val="18"/>
                <w:szCs w:val="18"/>
              </w:rPr>
              <w:t>份</w:t>
            </w: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B0155E" w:rsidRDefault="00C529D4" w:rsidP="00C529D4">
      <w:pPr>
        <w:wordWrap w:val="0"/>
        <w:spacing w:line="360" w:lineRule="auto"/>
        <w:ind w:firstLine="480"/>
        <w:jc w:val="left"/>
        <w:rPr>
          <w:rFonts w:ascii="宋体" w:hAnsi="宋体" w:cs="Times New Roman" w:hint="default"/>
          <w:bCs/>
          <w:kern w:val="0"/>
        </w:rPr>
      </w:pPr>
      <w:r w:rsidRPr="00B0155E">
        <w:rPr>
          <w:rFonts w:ascii="宋体" w:hAnsi="宋体" w:cs="Times New Roman"/>
          <w:bCs/>
          <w:kern w:val="0"/>
        </w:rPr>
        <w:t>可通过办税服务厅（场所）、新疆维吾尔自治区电子税务局办理，办税服务厅具体地点可点击下列链接通过办税地图获取：</w:t>
      </w:r>
    </w:p>
    <w:p w:rsidR="00C529D4" w:rsidRPr="00B0155E" w:rsidRDefault="00E247EC" w:rsidP="00C529D4">
      <w:pPr>
        <w:wordWrap w:val="0"/>
        <w:spacing w:line="360" w:lineRule="auto"/>
        <w:ind w:firstLine="480"/>
        <w:jc w:val="left"/>
        <w:rPr>
          <w:rFonts w:ascii="宋体" w:hAnsi="宋体" w:cs="Times New Roman" w:hint="default"/>
          <w:b/>
          <w:bCs/>
          <w:kern w:val="0"/>
          <w:u w:val="single"/>
        </w:rPr>
      </w:pPr>
      <w:hyperlink r:id="rId48" w:anchor="/bsdt?code=bsdt&amp;id=9916" w:history="1">
        <w:r w:rsidR="00C529D4" w:rsidRPr="00B0155E">
          <w:rPr>
            <w:rStyle w:val="af4"/>
            <w:rFonts w:cs="Times New Roman"/>
            <w:b/>
            <w:bCs/>
            <w:kern w:val="0"/>
          </w:rPr>
          <w:t>https://etax.xinjiang.chinatax.gov.cn/yhs-web/cxzx/bmap.html#/bsdt?code=bsdt&amp;id=9916</w:t>
        </w:r>
      </w:hyperlink>
    </w:p>
    <w:p w:rsidR="00C529D4" w:rsidRPr="00B0155E" w:rsidRDefault="00C529D4" w:rsidP="00C529D4">
      <w:pPr>
        <w:wordWrap w:val="0"/>
        <w:spacing w:line="360" w:lineRule="auto"/>
        <w:ind w:firstLine="480"/>
        <w:jc w:val="left"/>
        <w:rPr>
          <w:rFonts w:ascii="宋体" w:hAnsi="宋体" w:cs="Times New Roman" w:hint="default"/>
          <w:bCs/>
          <w:kern w:val="0"/>
        </w:rPr>
      </w:pPr>
      <w:r w:rsidRPr="00B0155E">
        <w:rPr>
          <w:rFonts w:ascii="宋体" w:hAnsi="宋体" w:cs="Times New Roman"/>
          <w:bCs/>
          <w:kern w:val="0"/>
        </w:rPr>
        <w:t>新疆维吾尔自治区电子税务局网址为：</w:t>
      </w:r>
    </w:p>
    <w:p w:rsidR="00C529D4" w:rsidRPr="00B0155E"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49" w:anchor="/bsdt?code=bsdt&amp;id=9916" w:history="1">
        <w:r>
          <w:rPr>
            <w:rStyle w:val="af4"/>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cs="Times New Roman" w:hint="default"/>
          <w:kern w:val="0"/>
        </w:rPr>
      </w:pPr>
      <w:r>
        <w:rPr>
          <w:rFonts w:cs="Times New Roman"/>
          <w:noProof/>
          <w:kern w:val="0"/>
        </w:rPr>
        <w:drawing>
          <wp:inline distT="0" distB="0" distL="114300" distR="114300" wp14:anchorId="0BE28D6C" wp14:editId="0D583291">
            <wp:extent cx="5184140" cy="2160270"/>
            <wp:effectExtent l="0" t="0" r="12700" b="3810"/>
            <wp:docPr id="99" name="图片 18" descr="出口退免税流程图(代理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8" descr="出口退免税流程图(代理机构）"/>
                    <pic:cNvPicPr>
                      <a:picLocks noChangeAspect="1"/>
                    </pic:cNvPicPr>
                  </pic:nvPicPr>
                  <pic:blipFill>
                    <a:blip r:embed="rId50" cstate="print"/>
                    <a:srcRect/>
                    <a:stretch>
                      <a:fillRect/>
                    </a:stretch>
                  </pic:blipFill>
                  <pic:spPr>
                    <a:xfrm>
                      <a:off x="0" y="0"/>
                      <a:ext cx="5184140" cy="2160270"/>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无纸化企业只应报送通过税控数字证书签名后的申报电子数据，相关纸质申报资料留存备查。</w:t>
      </w:r>
    </w:p>
    <w:p w:rsidR="00C529D4" w:rsidRDefault="00C529D4" w:rsidP="00C529D4">
      <w:pPr>
        <w:wordWrap w:val="0"/>
        <w:spacing w:line="360" w:lineRule="auto"/>
        <w:ind w:firstLine="480"/>
        <w:rPr>
          <w:rFonts w:ascii="宋体" w:hAnsi="宋体" w:cs="Times New Roman" w:hint="default"/>
          <w:kern w:val="0"/>
          <w:lang w:val="zh-CN"/>
        </w:rPr>
      </w:pPr>
      <w:r>
        <w:rPr>
          <w:rFonts w:cs="Times New Roman"/>
          <w:kern w:val="0"/>
        </w:rPr>
        <w:t>5.</w:t>
      </w:r>
      <w:r>
        <w:rPr>
          <w:rFonts w:ascii="宋体" w:hAnsi="宋体" w:cs="Times New Roman"/>
          <w:kern w:val="0"/>
          <w:lang w:val="zh-CN"/>
        </w:rPr>
        <w:t>退税代理机构应将以下资料装订成册，留存备查：</w:t>
      </w:r>
    </w:p>
    <w:p w:rsidR="00C529D4" w:rsidRDefault="00C529D4" w:rsidP="00C529D4">
      <w:pPr>
        <w:wordWrap w:val="0"/>
        <w:spacing w:line="360" w:lineRule="auto"/>
        <w:ind w:firstLine="480"/>
        <w:rPr>
          <w:rFonts w:ascii="宋体" w:hAnsi="宋体" w:cs="Times New Roman" w:hint="default"/>
          <w:kern w:val="0"/>
          <w:lang w:val="zh-CN"/>
        </w:rPr>
      </w:pPr>
      <w:r>
        <w:rPr>
          <w:rFonts w:ascii="宋体" w:hAnsi="宋体" w:cs="Times New Roman"/>
          <w:kern w:val="0"/>
          <w:lang w:val="zh-CN"/>
        </w:rPr>
        <w:t>（</w:t>
      </w:r>
      <w:r>
        <w:rPr>
          <w:rFonts w:cs="Times New Roman"/>
          <w:kern w:val="0"/>
        </w:rPr>
        <w:t>1</w:t>
      </w:r>
      <w:r>
        <w:rPr>
          <w:rFonts w:ascii="宋体" w:hAnsi="宋体" w:cs="Times New Roman"/>
          <w:kern w:val="0"/>
          <w:lang w:val="zh-CN"/>
        </w:rPr>
        <w:t>）《境外旅客购物离境退税结算申报表》；</w:t>
      </w:r>
    </w:p>
    <w:p w:rsidR="00C529D4" w:rsidRDefault="00C529D4" w:rsidP="00C529D4">
      <w:pPr>
        <w:wordWrap w:val="0"/>
        <w:spacing w:line="360" w:lineRule="auto"/>
        <w:ind w:firstLine="480"/>
        <w:rPr>
          <w:rFonts w:ascii="宋体" w:hAnsi="宋体" w:cs="Times New Roman" w:hint="default"/>
          <w:kern w:val="0"/>
          <w:lang w:val="zh-CN"/>
        </w:rPr>
      </w:pPr>
      <w:r>
        <w:rPr>
          <w:rFonts w:ascii="宋体" w:hAnsi="宋体" w:cs="Times New Roman"/>
          <w:kern w:val="0"/>
          <w:lang w:val="zh-CN"/>
        </w:rPr>
        <w:t>（</w:t>
      </w:r>
      <w:r>
        <w:rPr>
          <w:rFonts w:cs="Times New Roman"/>
          <w:kern w:val="0"/>
        </w:rPr>
        <w:t>2</w:t>
      </w:r>
      <w:r>
        <w:rPr>
          <w:rFonts w:ascii="宋体" w:hAnsi="宋体" w:cs="Times New Roman"/>
          <w:kern w:val="0"/>
          <w:lang w:val="zh-CN"/>
        </w:rPr>
        <w:t>）经海关验核签章的《离境退税申请单》；</w:t>
      </w:r>
    </w:p>
    <w:p w:rsidR="00C529D4" w:rsidRDefault="00C529D4" w:rsidP="00C529D4">
      <w:pPr>
        <w:wordWrap w:val="0"/>
        <w:spacing w:line="360" w:lineRule="auto"/>
        <w:ind w:firstLine="480"/>
        <w:rPr>
          <w:rFonts w:ascii="宋体" w:hAnsi="宋体" w:cs="Times New Roman" w:hint="default"/>
          <w:kern w:val="0"/>
          <w:lang w:val="zh-CN"/>
        </w:rPr>
      </w:pPr>
      <w:r>
        <w:rPr>
          <w:rFonts w:ascii="宋体" w:hAnsi="宋体" w:cs="Times New Roman"/>
          <w:kern w:val="0"/>
          <w:lang w:val="zh-CN"/>
        </w:rPr>
        <w:t>（</w:t>
      </w:r>
      <w:r>
        <w:rPr>
          <w:rFonts w:cs="Times New Roman"/>
          <w:kern w:val="0"/>
        </w:rPr>
        <w:t>3</w:t>
      </w:r>
      <w:r>
        <w:rPr>
          <w:rFonts w:ascii="宋体" w:hAnsi="宋体" w:cs="Times New Roman"/>
          <w:kern w:val="0"/>
          <w:lang w:val="zh-CN"/>
        </w:rPr>
        <w:t>）经境外旅客签字确认的《境外旅客购物离境退税收款回执单》。</w:t>
      </w:r>
    </w:p>
    <w:p w:rsidR="00C529D4" w:rsidRDefault="00C529D4" w:rsidP="00C529D4">
      <w:pPr>
        <w:wordWrap w:val="0"/>
        <w:rPr>
          <w:rFonts w:eastAsia="黑体" w:cs="Times New Roman" w:hint="default"/>
          <w:b/>
          <w:bCs/>
          <w:kern w:val="0"/>
          <w:sz w:val="28"/>
          <w:szCs w:val="28"/>
        </w:rPr>
      </w:pPr>
      <w:bookmarkStart w:id="54" w:name="_Toc13078429"/>
      <w:bookmarkStart w:id="55" w:name="_Toc641734534_WPSOffice_Level3"/>
      <w:bookmarkStart w:id="56" w:name="_Toc17479_WPSOffice_Level2"/>
      <w:bookmarkStart w:id="57" w:name="_Toc794264088_WPSOffice_Level3"/>
      <w:bookmarkStart w:id="58" w:name="_Toc14154"/>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10"/>
          <w:szCs w:val="10"/>
        </w:rPr>
      </w:pPr>
      <w:r>
        <w:rPr>
          <w:rFonts w:eastAsia="黑体" w:cs="Times New Roman"/>
          <w:b/>
          <w:bCs/>
          <w:kern w:val="0"/>
          <w:sz w:val="28"/>
          <w:szCs w:val="28"/>
        </w:rPr>
        <w:lastRenderedPageBreak/>
        <w:t>7.2.10</w:t>
      </w:r>
      <w:r>
        <w:rPr>
          <w:rFonts w:eastAsia="黑体" w:cs="Times New Roman"/>
          <w:b/>
          <w:bCs/>
          <w:kern w:val="0"/>
          <w:sz w:val="28"/>
          <w:szCs w:val="28"/>
        </w:rPr>
        <w:t>—</w:t>
      </w:r>
      <w:bookmarkEnd w:id="54"/>
      <w:bookmarkEnd w:id="55"/>
      <w:bookmarkEnd w:id="56"/>
      <w:r>
        <w:rPr>
          <w:rFonts w:eastAsia="黑体" w:cs="Times New Roman"/>
          <w:b/>
          <w:bCs/>
          <w:kern w:val="0"/>
          <w:sz w:val="28"/>
          <w:szCs w:val="28"/>
        </w:rPr>
        <w:t>15</w:t>
      </w:r>
      <w:r>
        <w:rPr>
          <w:rFonts w:eastAsia="黑体" w:cs="Times New Roman" w:hint="default"/>
          <w:b/>
          <w:bCs/>
          <w:kern w:val="0"/>
          <w:sz w:val="28"/>
          <w:szCs w:val="28"/>
        </w:rPr>
        <w:t>3</w:t>
      </w:r>
      <w:r>
        <w:rPr>
          <w:rFonts w:eastAsia="黑体" w:cs="Times New Roman"/>
          <w:b/>
          <w:bCs/>
          <w:kern w:val="0"/>
          <w:sz w:val="28"/>
          <w:szCs w:val="28"/>
        </w:rPr>
        <w:t xml:space="preserve">　生产企业进料加工业务免抵退税核销</w:t>
      </w:r>
      <w:bookmarkEnd w:id="57"/>
      <w:bookmarkEnd w:id="58"/>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eastAsia="黑体" w:hAnsi="宋体" w:cs="Times New Roman" w:hint="default"/>
          <w:bCs/>
          <w:kern w:val="0"/>
        </w:rPr>
      </w:pPr>
      <w:r>
        <w:rPr>
          <w:rFonts w:ascii="宋体" w:hAnsi="宋体" w:cs="Times New Roman"/>
          <w:kern w:val="0"/>
        </w:rPr>
        <w:t>生产企业进料加工业务免抵退税核销</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生产企业进料加工业务免抵退税核销</w:t>
      </w:r>
      <w:r>
        <w:rPr>
          <w:rFonts w:ascii="宋体" w:hAnsi="宋体" w:cs="Times New Roman" w:hint="default"/>
          <w:kern w:val="0"/>
        </w:rPr>
        <w:t>事项是指</w:t>
      </w:r>
      <w:r>
        <w:rPr>
          <w:rFonts w:ascii="宋体" w:hAnsi="宋体" w:cs="Times New Roman"/>
          <w:kern w:val="0"/>
        </w:rPr>
        <w:t>生产企业应在本年度</w:t>
      </w:r>
      <w:r>
        <w:rPr>
          <w:rFonts w:cs="Times New Roman"/>
          <w:kern w:val="0"/>
        </w:rPr>
        <w:t>4</w:t>
      </w:r>
      <w:r>
        <w:rPr>
          <w:rFonts w:ascii="宋体" w:hAnsi="宋体" w:cs="Times New Roman"/>
          <w:kern w:val="0"/>
        </w:rPr>
        <w:t>月</w:t>
      </w:r>
      <w:r>
        <w:rPr>
          <w:rFonts w:cs="Times New Roman"/>
          <w:kern w:val="0"/>
        </w:rPr>
        <w:t>20</w:t>
      </w:r>
      <w:r>
        <w:rPr>
          <w:rFonts w:ascii="宋体" w:hAnsi="宋体" w:cs="Times New Roman"/>
          <w:kern w:val="0"/>
        </w:rPr>
        <w:t>日前，向主管税务机关申请办理上年度海关已核销的进料加工手（账）册项下的进料加工业务核销手续。</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生产企业申请核销前，应从主管税务机关获取海关联网监管加工贸易电子数据中的进料加工“电子账册（电子化手册）核销数据”以及进料加工业务的进、出口货物报关单数据作为申请核销的参考。</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生产企业在办理年度进料加工业务核销后，如认为《生产企业进料加工业务免抵退税核销表》中的“上年度已核销手（账）册综合实际分配率”与企业当年度实际情况差别较大的，可在向主管税务机关提供当年度预计的进料加工计划分配率及书面合理理由后，将预计的进料加工计划分配率作为该年度的计划分配率。</w:t>
      </w:r>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1.《国家税务总局关于出口退（免）税申报有关问题的公告》（国家税务总局公告</w:t>
      </w:r>
      <w:r>
        <w:rPr>
          <w:rFonts w:cs="Times New Roman"/>
          <w:kern w:val="0"/>
        </w:rPr>
        <w:t>2018</w:t>
      </w:r>
      <w:r>
        <w:rPr>
          <w:rFonts w:ascii="宋体" w:hAnsi="宋体" w:cs="Times New Roman"/>
          <w:kern w:val="0"/>
        </w:rPr>
        <w:t>年第</w:t>
      </w:r>
      <w:r>
        <w:rPr>
          <w:rFonts w:cs="Times New Roman"/>
          <w:kern w:val="0"/>
        </w:rPr>
        <w:t>16</w:t>
      </w:r>
      <w:r>
        <w:rPr>
          <w:rFonts w:ascii="宋体" w:hAnsi="宋体" w:cs="Times New Roman"/>
          <w:kern w:val="0"/>
        </w:rPr>
        <w:t>号）第九条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2.《国家税务总局关于出口货物劳务增值税和消费税有关问题的公告》（国家税务总局公告</w:t>
      </w:r>
      <w:r>
        <w:rPr>
          <w:rFonts w:cs="Times New Roman"/>
          <w:kern w:val="0"/>
        </w:rPr>
        <w:t>2013</w:t>
      </w:r>
      <w:r>
        <w:rPr>
          <w:rFonts w:ascii="宋体" w:hAnsi="宋体" w:cs="Times New Roman"/>
          <w:kern w:val="0"/>
        </w:rPr>
        <w:t>年第</w:t>
      </w:r>
      <w:r>
        <w:rPr>
          <w:rFonts w:cs="Times New Roman"/>
          <w:kern w:val="0"/>
        </w:rPr>
        <w:t>65</w:t>
      </w:r>
      <w:r>
        <w:rPr>
          <w:rFonts w:ascii="宋体" w:hAnsi="宋体" w:cs="Times New Roman"/>
          <w:kern w:val="0"/>
        </w:rPr>
        <w:t>号）第三条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79"/>
        <w:gridCol w:w="3531"/>
        <w:gridCol w:w="873"/>
        <w:gridCol w:w="902"/>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873"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902"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710"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《生产企业进料加工业务免抵退税核销申报表》及电子数据</w:t>
            </w:r>
          </w:p>
        </w:tc>
        <w:tc>
          <w:tcPr>
            <w:tcW w:w="873"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902"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859"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531"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873"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902"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680"/>
          <w:jc w:val="center"/>
        </w:trPr>
        <w:tc>
          <w:tcPr>
            <w:tcW w:w="2859"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Cs w:val="21"/>
              </w:rPr>
            </w:pPr>
            <w:r>
              <w:rPr>
                <w:rFonts w:ascii="黑体" w:eastAsia="黑体" w:hAnsi="黑体" w:cs="Microsoft Himalaya"/>
                <w:kern w:val="0"/>
                <w:sz w:val="18"/>
                <w:szCs w:val="18"/>
              </w:rPr>
              <w:t>如果实际业务和税务机关反馈的进出口报关单数据不一致的</w:t>
            </w:r>
          </w:p>
        </w:tc>
        <w:tc>
          <w:tcPr>
            <w:tcW w:w="3531"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《已核销手册（账册）海关数据调整表》及电子数据和证明材料</w:t>
            </w:r>
          </w:p>
        </w:tc>
        <w:tc>
          <w:tcPr>
            <w:tcW w:w="873"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902"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p>
        </w:tc>
      </w:tr>
      <w:tr w:rsidR="00C529D4" w:rsidTr="00E247EC">
        <w:trPr>
          <w:trHeight w:hRule="exact" w:val="680"/>
          <w:jc w:val="center"/>
        </w:trPr>
        <w:tc>
          <w:tcPr>
            <w:tcW w:w="2859"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hint="default"/>
                <w:kern w:val="0"/>
                <w:sz w:val="18"/>
                <w:szCs w:val="18"/>
              </w:rPr>
              <w:t>年度进料加工业务核销后需进行进料加工企业计划分配率调整</w:t>
            </w:r>
          </w:p>
        </w:tc>
        <w:tc>
          <w:tcPr>
            <w:tcW w:w="3531"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Times New Roman"/>
                <w:kern w:val="0"/>
                <w:sz w:val="18"/>
                <w:szCs w:val="18"/>
              </w:rPr>
              <w:t>当年度预计的进料加工计划分配率及书面合理理由</w:t>
            </w:r>
          </w:p>
        </w:tc>
        <w:tc>
          <w:tcPr>
            <w:tcW w:w="873" w:type="dxa"/>
            <w:tcBorders>
              <w:top w:val="single" w:sz="4" w:space="0" w:color="auto"/>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hint="default"/>
                <w:kern w:val="0"/>
                <w:sz w:val="18"/>
                <w:szCs w:val="18"/>
              </w:rPr>
              <w:t>份</w:t>
            </w:r>
          </w:p>
        </w:tc>
        <w:tc>
          <w:tcPr>
            <w:tcW w:w="902" w:type="dxa"/>
            <w:tcBorders>
              <w:top w:val="single" w:sz="4" w:space="0" w:color="auto"/>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B0155E" w:rsidRDefault="00C529D4" w:rsidP="00C529D4">
      <w:pPr>
        <w:wordWrap w:val="0"/>
        <w:spacing w:line="360" w:lineRule="auto"/>
        <w:ind w:firstLine="480"/>
        <w:jc w:val="left"/>
        <w:rPr>
          <w:rFonts w:ascii="宋体" w:hAnsi="宋体" w:cs="Times New Roman" w:hint="default"/>
          <w:kern w:val="0"/>
        </w:rPr>
      </w:pPr>
      <w:r w:rsidRPr="00B0155E">
        <w:rPr>
          <w:rFonts w:ascii="宋体" w:hAnsi="宋体" w:cs="Times New Roman"/>
          <w:kern w:val="0"/>
        </w:rPr>
        <w:lastRenderedPageBreak/>
        <w:t>可通过办税服务厅（场所）、新疆维吾尔自治区电子税务局办理，办税服务厅具体地点可点击下列链接通过办税地图获取：</w:t>
      </w:r>
    </w:p>
    <w:p w:rsidR="00C529D4" w:rsidRPr="00B0155E" w:rsidRDefault="00E247EC" w:rsidP="00C529D4">
      <w:pPr>
        <w:wordWrap w:val="0"/>
        <w:spacing w:line="360" w:lineRule="auto"/>
        <w:ind w:firstLine="480"/>
        <w:jc w:val="left"/>
        <w:rPr>
          <w:rFonts w:ascii="宋体" w:hAnsi="宋体" w:cs="Times New Roman" w:hint="default"/>
          <w:b/>
          <w:bCs/>
          <w:kern w:val="0"/>
          <w:u w:val="single"/>
        </w:rPr>
      </w:pPr>
      <w:hyperlink r:id="rId51" w:anchor="/bsdt?code=bsdt&amp;id=9916" w:history="1">
        <w:r w:rsidR="00C529D4" w:rsidRPr="00B0155E">
          <w:rPr>
            <w:rStyle w:val="af4"/>
            <w:rFonts w:cs="Times New Roman"/>
            <w:b/>
            <w:kern w:val="0"/>
          </w:rPr>
          <w:t>https://etax.xinjiang.chinatax.gov.cn/yhs-web/cxzx/bmap.html#/bsdt?code=bsdt&amp;id=9916</w:t>
        </w:r>
      </w:hyperlink>
    </w:p>
    <w:p w:rsidR="00C529D4" w:rsidRPr="00B0155E" w:rsidRDefault="00C529D4" w:rsidP="00C529D4">
      <w:pPr>
        <w:wordWrap w:val="0"/>
        <w:spacing w:line="360" w:lineRule="auto"/>
        <w:ind w:firstLine="480"/>
        <w:jc w:val="left"/>
        <w:rPr>
          <w:rFonts w:ascii="宋体" w:hAnsi="宋体" w:cs="Times New Roman" w:hint="default"/>
          <w:kern w:val="0"/>
        </w:rPr>
      </w:pPr>
      <w:r w:rsidRPr="00B0155E">
        <w:rPr>
          <w:rFonts w:ascii="宋体" w:hAnsi="宋体" w:cs="Times New Roman"/>
          <w:kern w:val="0"/>
        </w:rPr>
        <w:t>新疆维吾尔自治区电子税务局网址为：</w:t>
      </w:r>
    </w:p>
    <w:p w:rsidR="00C529D4" w:rsidRPr="00B0155E" w:rsidRDefault="00CB1D0F" w:rsidP="00C529D4">
      <w:pPr>
        <w:wordWrap w:val="0"/>
        <w:spacing w:line="360" w:lineRule="auto"/>
        <w:ind w:firstLine="482"/>
        <w:jc w:val="left"/>
        <w:rPr>
          <w:rStyle w:val="af4"/>
          <w:rFonts w:cs="Times New Roman" w:hint="default"/>
          <w:b/>
          <w:kern w:val="0"/>
        </w:rPr>
      </w:pPr>
      <w:r>
        <w:rPr>
          <w:rStyle w:val="af4"/>
          <w:rFonts w:cs="Times New Roman"/>
          <w:b/>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52" w:anchor="/bsdt?code=bsdt&amp;id=9916" w:history="1">
        <w:r w:rsidRPr="00B0155E">
          <w:rPr>
            <w:rStyle w:val="af4"/>
            <w:rFonts w:cs="Times New Roman"/>
            <w:b/>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cs="Times New Roman" w:hint="default"/>
          <w:kern w:val="0"/>
        </w:rPr>
      </w:pPr>
      <w:r>
        <w:rPr>
          <w:rFonts w:cs="Times New Roman"/>
          <w:noProof/>
          <w:kern w:val="0"/>
        </w:rPr>
        <w:drawing>
          <wp:inline distT="0" distB="0" distL="114300" distR="114300" wp14:anchorId="0B989F59" wp14:editId="7925D56C">
            <wp:extent cx="5184140" cy="1475105"/>
            <wp:effectExtent l="0" t="0" r="12700" b="3175"/>
            <wp:docPr id="100"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7" descr="出口退免税流程图(已使用过、进料加工、证明、卷烟）"/>
                    <pic:cNvPicPr>
                      <a:picLocks noChangeAspect="1"/>
                    </pic:cNvPicPr>
                  </pic:nvPicPr>
                  <pic:blipFill>
                    <a:blip r:embed="rId53" cstate="print"/>
                    <a:srcRect/>
                    <a:stretch>
                      <a:fillRect/>
                    </a:stretch>
                  </pic:blipFill>
                  <pic:spPr>
                    <a:xfrm>
                      <a:off x="0" y="0"/>
                      <a:ext cx="5184140" cy="147510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无纸化企业只应报送通过税控数字证书签名后的申报电子数据，相关纸质申报资</w:t>
      </w:r>
      <w:r>
        <w:rPr>
          <w:rFonts w:ascii="宋体" w:hAnsi="宋体" w:cs="Times New Roman"/>
          <w:kern w:val="0"/>
        </w:rPr>
        <w:lastRenderedPageBreak/>
        <w:t>料留存备查。</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生产企业本年</w:t>
      </w:r>
      <w:r>
        <w:rPr>
          <w:rFonts w:cs="Times New Roman"/>
          <w:kern w:val="0"/>
        </w:rPr>
        <w:t>4</w:t>
      </w:r>
      <w:r>
        <w:rPr>
          <w:rFonts w:ascii="宋体" w:hAnsi="宋体" w:cs="Times New Roman"/>
          <w:kern w:val="0"/>
        </w:rPr>
        <w:t>月</w:t>
      </w:r>
      <w:r>
        <w:rPr>
          <w:rFonts w:cs="Times New Roman"/>
          <w:kern w:val="0"/>
        </w:rPr>
        <w:t>20</w:t>
      </w:r>
      <w:r>
        <w:rPr>
          <w:rFonts w:ascii="宋体" w:hAnsi="宋体" w:cs="Times New Roman"/>
          <w:kern w:val="0"/>
        </w:rPr>
        <w:t>日前未进行核销的，对该企业的出口退（免）税业务主管税务机关暂不办理，在其进行核销后再办理。</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生产企业发现核销数据有误的，应在发现次月按照有关规定向主管税务机关重新办理核销手续。</w:t>
      </w:r>
    </w:p>
    <w:p w:rsidR="00C529D4" w:rsidRDefault="00C529D4" w:rsidP="00C529D4">
      <w:pPr>
        <w:wordWrap w:val="0"/>
        <w:rPr>
          <w:rFonts w:eastAsia="黑体" w:cs="Times New Roman" w:hint="default"/>
          <w:b/>
          <w:bCs/>
          <w:kern w:val="0"/>
          <w:sz w:val="28"/>
          <w:szCs w:val="28"/>
        </w:rPr>
      </w:pPr>
      <w:bookmarkStart w:id="59" w:name="_Toc30540_WPSOffice_Level2"/>
      <w:bookmarkStart w:id="60" w:name="_Toc318121060_WPSOffice_Level3"/>
      <w:bookmarkStart w:id="61" w:name="_Toc13078424"/>
      <w:bookmarkStart w:id="62" w:name="_Toc438177264_WPSOffice_Level3"/>
      <w:bookmarkStart w:id="63" w:name="_Toc2632"/>
      <w:bookmarkStart w:id="64" w:name="_Toc25588_WPSOffice_Level1"/>
      <w:bookmarkStart w:id="65" w:name="_Toc13078430"/>
      <w:bookmarkStart w:id="66" w:name="_Toc969437704_WPSOffice_Level2"/>
      <w:bookmarkStart w:id="67" w:name="_Toc28291_WPSOffice_Level2"/>
      <w:bookmarkStart w:id="68" w:name="_Toc701689219_WPSOffice_Level3"/>
      <w:bookmarkStart w:id="69" w:name="_Toc13078432"/>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7.2.11</w:t>
      </w:r>
      <w:r>
        <w:rPr>
          <w:rFonts w:eastAsia="黑体" w:cs="Times New Roman"/>
          <w:b/>
          <w:bCs/>
          <w:kern w:val="0"/>
          <w:sz w:val="28"/>
          <w:szCs w:val="28"/>
        </w:rPr>
        <w:t>—</w:t>
      </w:r>
      <w:bookmarkEnd w:id="59"/>
      <w:bookmarkEnd w:id="60"/>
      <w:bookmarkEnd w:id="61"/>
      <w:r>
        <w:rPr>
          <w:rFonts w:eastAsia="黑体" w:cs="Times New Roman"/>
          <w:b/>
          <w:bCs/>
          <w:kern w:val="0"/>
          <w:sz w:val="28"/>
          <w:szCs w:val="28"/>
        </w:rPr>
        <w:t>15</w:t>
      </w:r>
      <w:r>
        <w:rPr>
          <w:rFonts w:eastAsia="黑体" w:cs="Times New Roman" w:hint="default"/>
          <w:b/>
          <w:bCs/>
          <w:kern w:val="0"/>
          <w:sz w:val="28"/>
          <w:szCs w:val="28"/>
        </w:rPr>
        <w:t>4</w:t>
      </w:r>
      <w:r>
        <w:rPr>
          <w:rFonts w:eastAsia="黑体" w:cs="Times New Roman"/>
          <w:b/>
          <w:bCs/>
          <w:kern w:val="0"/>
          <w:sz w:val="28"/>
          <w:szCs w:val="28"/>
        </w:rPr>
        <w:t xml:space="preserve">　出口退（免）税延期申报</w:t>
      </w:r>
      <w:bookmarkEnd w:id="62"/>
      <w:bookmarkEnd w:id="63"/>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rPr>
      </w:pPr>
      <w:r>
        <w:rPr>
          <w:rFonts w:ascii="宋体" w:hAnsi="宋体" w:cs="Times New Roman"/>
        </w:rPr>
        <w:t>出口退（免）税延期申报</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rPr>
      </w:pPr>
      <w:r>
        <w:rPr>
          <w:rFonts w:ascii="宋体" w:hAnsi="宋体" w:cs="Times New Roman"/>
        </w:rPr>
        <w:t>出口退（免）税延期申报事项是指出口货物劳务、发生增值税跨境应税行为的出口企业，因发生文件规定原因无法在规定期限内申报的，在出口退（免）税申报期限截止之日前向负责管理出口退（免）税的主管税务机关提出延期申报申请。</w:t>
      </w:r>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rPr>
      </w:pPr>
      <w:r>
        <w:rPr>
          <w:rFonts w:ascii="宋体" w:hAnsi="宋体" w:cs="Times New Roman"/>
          <w:kern w:val="0"/>
        </w:rPr>
        <w:t>《国家税务总局关于出口退（免）税申报有关问题的公告》（国家税务总局公告</w:t>
      </w:r>
      <w:r>
        <w:rPr>
          <w:rFonts w:cs="Times New Roman"/>
          <w:kern w:val="0"/>
        </w:rPr>
        <w:t>2018</w:t>
      </w:r>
      <w:r>
        <w:rPr>
          <w:rFonts w:ascii="宋体" w:hAnsi="宋体" w:cs="Times New Roman"/>
          <w:kern w:val="0"/>
        </w:rPr>
        <w:t>年第</w:t>
      </w:r>
      <w:r>
        <w:rPr>
          <w:rFonts w:cs="Times New Roman"/>
          <w:kern w:val="0"/>
        </w:rPr>
        <w:t>16</w:t>
      </w:r>
      <w:r>
        <w:rPr>
          <w:rFonts w:ascii="宋体" w:hAnsi="宋体" w:cs="Times New Roman"/>
          <w:kern w:val="0"/>
        </w:rPr>
        <w:t>号）第七条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《出口退（免）税延期申报申请表》及电子数据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造成在规定期限内未收齐单证原因的举证材料</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B0155E" w:rsidRDefault="00C529D4" w:rsidP="00C529D4">
      <w:pPr>
        <w:wordWrap w:val="0"/>
        <w:spacing w:line="360" w:lineRule="auto"/>
        <w:ind w:firstLine="480"/>
        <w:jc w:val="left"/>
        <w:rPr>
          <w:rFonts w:ascii="宋体" w:hAnsi="宋体" w:cs="Times New Roman" w:hint="default"/>
          <w:kern w:val="0"/>
        </w:rPr>
      </w:pPr>
      <w:r w:rsidRPr="00B0155E">
        <w:rPr>
          <w:rFonts w:ascii="宋体" w:hAnsi="宋体" w:cs="Times New Roman"/>
          <w:kern w:val="0"/>
        </w:rPr>
        <w:t>可通过办税服务厅（场所）、新疆维吾尔自治区电子税务局办理，办税服务厅具体地点可点击下列链接通过办税地图获取：</w:t>
      </w:r>
    </w:p>
    <w:p w:rsidR="00C529D4" w:rsidRPr="00B0155E" w:rsidRDefault="00E247EC" w:rsidP="00C529D4">
      <w:pPr>
        <w:wordWrap w:val="0"/>
        <w:spacing w:line="360" w:lineRule="auto"/>
        <w:ind w:firstLine="480"/>
        <w:jc w:val="left"/>
        <w:rPr>
          <w:rFonts w:ascii="宋体" w:hAnsi="宋体" w:cs="Times New Roman" w:hint="default"/>
          <w:b/>
          <w:bCs/>
          <w:kern w:val="0"/>
          <w:u w:val="single"/>
        </w:rPr>
      </w:pPr>
      <w:hyperlink r:id="rId54" w:anchor="/bsdt?code=bsdt&amp;id=9916" w:history="1">
        <w:r w:rsidR="00C529D4" w:rsidRPr="00B0155E">
          <w:rPr>
            <w:rStyle w:val="af4"/>
            <w:rFonts w:cs="Times New Roman"/>
            <w:b/>
            <w:kern w:val="0"/>
          </w:rPr>
          <w:t>https://etax.xinjiang.chinatax.gov.cn/yhs-web/cxzx/bmap.html#/bsdt?code=bsdt&amp;id=9916</w:t>
        </w:r>
      </w:hyperlink>
    </w:p>
    <w:p w:rsidR="00C529D4" w:rsidRPr="00B0155E" w:rsidRDefault="00C529D4" w:rsidP="00C529D4">
      <w:pPr>
        <w:wordWrap w:val="0"/>
        <w:spacing w:line="360" w:lineRule="auto"/>
        <w:ind w:firstLine="480"/>
        <w:jc w:val="left"/>
        <w:rPr>
          <w:rFonts w:ascii="宋体" w:hAnsi="宋体" w:cs="Times New Roman" w:hint="default"/>
          <w:kern w:val="0"/>
        </w:rPr>
      </w:pPr>
      <w:r w:rsidRPr="00B0155E">
        <w:rPr>
          <w:rFonts w:ascii="宋体" w:hAnsi="宋体" w:cs="Times New Roman"/>
          <w:kern w:val="0"/>
        </w:rPr>
        <w:t>新疆维吾尔自治区电子税务局网址为：</w:t>
      </w:r>
    </w:p>
    <w:p w:rsidR="00C529D4" w:rsidRPr="00B0155E" w:rsidRDefault="00E247EC" w:rsidP="00C529D4">
      <w:pPr>
        <w:wordWrap w:val="0"/>
        <w:spacing w:line="360" w:lineRule="auto"/>
        <w:ind w:firstLine="480"/>
        <w:jc w:val="left"/>
        <w:rPr>
          <w:rStyle w:val="af4"/>
          <w:rFonts w:hint="default"/>
          <w:b/>
        </w:rPr>
      </w:pPr>
      <w:hyperlink r:id="rId55" w:history="1">
        <w:r w:rsidR="00CB1D0F">
          <w:rPr>
            <w:rStyle w:val="af4"/>
            <w:rFonts w:cs="Times New Roman"/>
            <w:b/>
            <w:kern w:val="0"/>
          </w:rPr>
          <w:t>https://etax.xinjiang.chinatax.gov.cn</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20</w:t>
      </w:r>
      <w:r>
        <w:rPr>
          <w:rFonts w:ascii="宋体" w:hAnsi="宋体" w:cs="Times New Roman"/>
          <w:kern w:val="0"/>
        </w:rPr>
        <w:t>个工作日内办结</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56" w:anchor="/bsdt?code=bsdt&amp;id=9916" w:history="1">
        <w:r w:rsidRPr="00B0155E">
          <w:rPr>
            <w:rStyle w:val="af4"/>
            <w:rFonts w:cs="Times New Roman"/>
            <w:b/>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cs="Times New Roman" w:hint="default"/>
          <w:kern w:val="0"/>
        </w:rPr>
      </w:pPr>
      <w:r>
        <w:rPr>
          <w:rFonts w:cs="Times New Roman"/>
          <w:noProof/>
          <w:kern w:val="0"/>
        </w:rPr>
        <w:drawing>
          <wp:inline distT="0" distB="0" distL="114300" distR="114300" wp14:anchorId="3B798400" wp14:editId="3FC9BFE7">
            <wp:extent cx="5184140" cy="1312545"/>
            <wp:effectExtent l="0" t="0" r="12700" b="13335"/>
            <wp:docPr id="101" name="图片 1" descr="出口退免税流程图(延期申报）"/>
            <wp:cNvGraphicFramePr/>
            <a:graphic xmlns:a="http://schemas.openxmlformats.org/drawingml/2006/main">
              <a:graphicData uri="http://schemas.openxmlformats.org/drawingml/2006/picture">
                <pic:pic xmlns:pic="http://schemas.openxmlformats.org/drawingml/2006/picture">
                  <pic:nvPicPr>
                    <pic:cNvPr id="101" name="图片 1" descr="出口退免税流程图(延期申报）"/>
                    <pic:cNvPicPr/>
                  </pic:nvPicPr>
                  <pic:blipFill>
                    <a:blip r:embed="rId57" cstate="print"/>
                    <a:srcRect/>
                    <a:stretch>
                      <a:fillRect/>
                    </a:stretch>
                  </pic:blipFill>
                  <pic:spPr>
                    <a:xfrm>
                      <a:off x="0" y="0"/>
                      <a:ext cx="5184140" cy="131254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由于以下原因未收齐单证，可以提出延期申报申请：</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）自然灾害、社会突发事件等不可抗力因素；</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）出口退（免）税申报凭证被盗、抢，或者因邮寄丢失、误递；</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）有关司法、行政机关在办理业务或者检查中，扣押出口退（免）税申报凭证；</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4</w:t>
      </w:r>
      <w:r>
        <w:rPr>
          <w:rFonts w:ascii="宋体" w:hAnsi="宋体" w:cs="Times New Roman"/>
          <w:kern w:val="0"/>
        </w:rPr>
        <w:t>）买卖双方因经济纠纷，未能按时取得出口退（免）税申报凭证；</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5</w:t>
      </w:r>
      <w:r>
        <w:rPr>
          <w:rFonts w:ascii="宋体" w:hAnsi="宋体" w:cs="Times New Roman"/>
          <w:kern w:val="0"/>
        </w:rPr>
        <w:t>）由于企业办税人员伤亡、突发危重疾病或者擅自离职，未能办理交接手续，导致不能按期提供出口退（免）税申报凭证；</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6</w:t>
      </w:r>
      <w:r>
        <w:rPr>
          <w:rFonts w:ascii="宋体" w:hAnsi="宋体" w:cs="Times New Roman"/>
          <w:kern w:val="0"/>
        </w:rPr>
        <w:t>）由于企业向海关提出修改出口货物报关单申请，在出口退（免）税申报期限截止之日前海关未完成修改，导致不能按期提供出口货物报关单；</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7</w:t>
      </w:r>
      <w:r>
        <w:rPr>
          <w:rFonts w:ascii="宋体" w:hAnsi="宋体" w:cs="Times New Roman"/>
          <w:kern w:val="0"/>
        </w:rPr>
        <w:t>）有关政府部门在出口退（免）税申报期限截止之日前未出具出口退（免）税</w:t>
      </w:r>
      <w:r>
        <w:rPr>
          <w:rFonts w:ascii="宋体" w:hAnsi="宋体" w:cs="Times New Roman"/>
          <w:kern w:val="0"/>
        </w:rPr>
        <w:lastRenderedPageBreak/>
        <w:t>申报所需凭证资料；</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8</w:t>
      </w:r>
      <w:r>
        <w:rPr>
          <w:rFonts w:ascii="宋体" w:hAnsi="宋体" w:cs="Times New Roman"/>
          <w:kern w:val="0"/>
        </w:rPr>
        <w:t>）国家税务总局规定的其他情形。</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纳税人按照规定申请延期申报退（免）税的，如税务机关在免税申报截止之日后批复不予延期，若该出口货物符合其他免税条件，纳税人应在批复的次月申报免税，次月未申报免税的，适用增值税征税政策。</w:t>
      </w:r>
    </w:p>
    <w:p w:rsidR="00C529D4" w:rsidRDefault="00C529D4" w:rsidP="00C529D4">
      <w:pPr>
        <w:wordWrap w:val="0"/>
        <w:ind w:firstLine="480"/>
        <w:rPr>
          <w:rFonts w:ascii="宋体" w:hAnsi="宋体" w:cs="Times New Roman" w:hint="default"/>
          <w:kern w:val="0"/>
        </w:rPr>
      </w:pPr>
      <w:r>
        <w:rPr>
          <w:rFonts w:ascii="宋体" w:hAnsi="宋体" w:cs="Times New Roman"/>
          <w:kern w:val="0"/>
        </w:rPr>
        <w:br w:type="page"/>
      </w:r>
    </w:p>
    <w:p w:rsidR="00C529D4" w:rsidRDefault="00C529D4" w:rsidP="00C529D4">
      <w:pPr>
        <w:wordWrap w:val="0"/>
        <w:ind w:firstLine="643"/>
        <w:rPr>
          <w:rFonts w:eastAsia="黑体" w:cs="Times New Roman" w:hint="default"/>
          <w:b/>
          <w:bCs/>
          <w:sz w:val="32"/>
          <w:szCs w:val="32"/>
        </w:rPr>
      </w:pPr>
      <w:bookmarkStart w:id="70" w:name="_Toc3241"/>
      <w:bookmarkStart w:id="71" w:name="_Toc723850485_WPSOffice_Level2"/>
      <w:r>
        <w:rPr>
          <w:rFonts w:eastAsia="黑体" w:cs="Times New Roman"/>
          <w:b/>
          <w:bCs/>
          <w:sz w:val="32"/>
          <w:szCs w:val="32"/>
        </w:rPr>
        <w:lastRenderedPageBreak/>
        <w:br w:type="page"/>
      </w:r>
    </w:p>
    <w:p w:rsidR="00C529D4" w:rsidRDefault="00C529D4" w:rsidP="00C529D4">
      <w:pPr>
        <w:wordWrap w:val="0"/>
        <w:spacing w:beforeLines="300" w:before="1008" w:afterLines="150" w:after="504" w:line="360" w:lineRule="auto"/>
        <w:ind w:firstLine="643"/>
        <w:outlineLvl w:val="1"/>
        <w:rPr>
          <w:rFonts w:eastAsia="黑体" w:cs="Times New Roman" w:hint="default"/>
          <w:b/>
          <w:bCs/>
          <w:sz w:val="32"/>
          <w:szCs w:val="32"/>
        </w:rPr>
      </w:pPr>
      <w:r>
        <w:rPr>
          <w:rFonts w:eastAsia="黑体" w:cs="Times New Roman"/>
          <w:b/>
          <w:bCs/>
          <w:sz w:val="32"/>
          <w:szCs w:val="32"/>
        </w:rPr>
        <w:lastRenderedPageBreak/>
        <w:t>7.3</w:t>
      </w:r>
      <w:r>
        <w:rPr>
          <w:rFonts w:eastAsia="黑体" w:cs="Times New Roman"/>
          <w:b/>
          <w:bCs/>
          <w:sz w:val="32"/>
          <w:szCs w:val="32"/>
        </w:rPr>
        <w:t xml:space="preserve">　出口</w:t>
      </w:r>
      <w:r>
        <w:rPr>
          <w:rFonts w:eastAsia="黑体" w:cs="Times New Roman" w:hint="default"/>
          <w:b/>
          <w:bCs/>
          <w:sz w:val="32"/>
          <w:szCs w:val="32"/>
        </w:rPr>
        <w:t>退（免）税</w:t>
      </w:r>
      <w:r>
        <w:rPr>
          <w:rFonts w:eastAsia="黑体" w:cs="Times New Roman"/>
          <w:b/>
          <w:bCs/>
          <w:sz w:val="32"/>
          <w:szCs w:val="32"/>
        </w:rPr>
        <w:t>证明</w:t>
      </w:r>
      <w:bookmarkEnd w:id="64"/>
      <w:bookmarkEnd w:id="65"/>
      <w:bookmarkEnd w:id="66"/>
      <w:r>
        <w:rPr>
          <w:rFonts w:eastAsia="黑体" w:cs="Times New Roman" w:hint="default"/>
          <w:b/>
          <w:bCs/>
          <w:sz w:val="32"/>
          <w:szCs w:val="32"/>
        </w:rPr>
        <w:t>办理</w:t>
      </w:r>
      <w:bookmarkEnd w:id="70"/>
      <w:bookmarkEnd w:id="71"/>
    </w:p>
    <w:p w:rsidR="00C529D4" w:rsidRDefault="00C529D4" w:rsidP="00C529D4">
      <w:pPr>
        <w:wordWrap w:val="0"/>
        <w:spacing w:beforeLines="100" w:before="336" w:afterLines="100" w:after="336" w:line="360" w:lineRule="auto"/>
        <w:outlineLvl w:val="2"/>
        <w:rPr>
          <w:rFonts w:eastAsia="黑体" w:cs="Times New Roman" w:hint="default"/>
          <w:b/>
          <w:bCs/>
          <w:kern w:val="24"/>
          <w:sz w:val="28"/>
          <w:szCs w:val="28"/>
        </w:rPr>
      </w:pPr>
      <w:bookmarkStart w:id="72" w:name="_Toc18918"/>
      <w:bookmarkStart w:id="73" w:name="_Toc260241140_WPSOffice_Level3"/>
      <w:r>
        <w:rPr>
          <w:rFonts w:eastAsia="黑体" w:cs="Times New Roman"/>
          <w:b/>
          <w:bCs/>
          <w:kern w:val="24"/>
          <w:sz w:val="28"/>
          <w:szCs w:val="28"/>
        </w:rPr>
        <w:t>7.3.1</w:t>
      </w:r>
      <w:r>
        <w:rPr>
          <w:rFonts w:eastAsia="黑体" w:cs="Times New Roman"/>
          <w:b/>
          <w:bCs/>
          <w:kern w:val="24"/>
          <w:sz w:val="28"/>
          <w:szCs w:val="28"/>
        </w:rPr>
        <w:t>—</w:t>
      </w:r>
      <w:bookmarkEnd w:id="67"/>
      <w:bookmarkEnd w:id="68"/>
      <w:bookmarkEnd w:id="69"/>
      <w:r>
        <w:rPr>
          <w:rFonts w:eastAsia="黑体" w:cs="Times New Roman"/>
          <w:b/>
          <w:bCs/>
          <w:kern w:val="24"/>
          <w:sz w:val="28"/>
          <w:szCs w:val="28"/>
        </w:rPr>
        <w:t>15</w:t>
      </w:r>
      <w:r>
        <w:rPr>
          <w:rFonts w:eastAsia="黑体" w:cs="Times New Roman" w:hint="default"/>
          <w:b/>
          <w:bCs/>
          <w:kern w:val="24"/>
          <w:sz w:val="28"/>
          <w:szCs w:val="28"/>
        </w:rPr>
        <w:t>5</w:t>
      </w:r>
      <w:r>
        <w:rPr>
          <w:rFonts w:eastAsia="黑体" w:cs="Times New Roman"/>
          <w:b/>
          <w:bCs/>
          <w:kern w:val="24"/>
          <w:sz w:val="28"/>
          <w:szCs w:val="28"/>
        </w:rPr>
        <w:t xml:space="preserve">　出口退（免）税证明开具</w:t>
      </w:r>
      <w:bookmarkEnd w:id="72"/>
      <w:bookmarkEnd w:id="73"/>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出口退（免）税证明开具</w:t>
      </w:r>
    </w:p>
    <w:p w:rsidR="00C529D4" w:rsidRDefault="00C529D4" w:rsidP="00C529D4">
      <w:pPr>
        <w:wordWrap w:val="0"/>
        <w:spacing w:line="360" w:lineRule="auto"/>
        <w:ind w:firstLine="480"/>
        <w:rPr>
          <w:rFonts w:ascii="宋体" w:eastAsia="黑体" w:hAnsi="宋体" w:cs="Times New Roman" w:hint="default"/>
          <w:bCs/>
          <w:kern w:val="0"/>
        </w:rPr>
      </w:pPr>
      <w:r>
        <w:rPr>
          <w:rFonts w:ascii="宋体" w:eastAsia="黑体" w:hAnsi="宋体" w:cs="Times New Roman"/>
          <w:bCs/>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出口退（免）税证明开具事项包括</w:t>
      </w:r>
      <w:r>
        <w:rPr>
          <w:rFonts w:ascii="宋体" w:hAnsi="宋体" w:cs="Times New Roman" w:hint="default"/>
          <w:kern w:val="0"/>
        </w:rPr>
        <w:t>：</w:t>
      </w:r>
      <w:r>
        <w:rPr>
          <w:rFonts w:ascii="宋体" w:hAnsi="宋体" w:cs="Times New Roman"/>
          <w:kern w:val="0"/>
        </w:rPr>
        <w:t>代理出口货物证明开具、代理进口货物证明开具、出口货物退运已补税（未退税）证明开具、出口货物转内销证明开具、</w:t>
      </w:r>
      <w:r>
        <w:rPr>
          <w:rFonts w:ascii="宋体" w:hAnsi="宋体" w:cs="Times New Roman" w:hint="default"/>
          <w:kern w:val="0"/>
        </w:rPr>
        <w:t>委托出口货物</w:t>
      </w:r>
      <w:r>
        <w:rPr>
          <w:rFonts w:ascii="宋体" w:hAnsi="宋体" w:cs="Times New Roman"/>
          <w:kern w:val="0"/>
        </w:rPr>
        <w:t>证明开具及中标证明通知书开具。</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代理出口货物证明开具</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受托方代理委托方企业出口业务后，需在自货物报关出口之日起至次年</w:t>
      </w:r>
      <w:r>
        <w:rPr>
          <w:rFonts w:cs="Times New Roman"/>
          <w:kern w:val="0"/>
        </w:rPr>
        <w:t>4</w:t>
      </w:r>
      <w:r>
        <w:rPr>
          <w:rFonts w:ascii="宋体" w:hAnsi="宋体" w:cs="Times New Roman"/>
          <w:kern w:val="0"/>
        </w:rPr>
        <w:t>月</w:t>
      </w:r>
      <w:r>
        <w:rPr>
          <w:rFonts w:cs="Times New Roman"/>
          <w:kern w:val="0"/>
        </w:rPr>
        <w:t>15</w:t>
      </w:r>
      <w:r>
        <w:rPr>
          <w:rFonts w:ascii="宋体" w:hAnsi="宋体" w:cs="Times New Roman"/>
          <w:kern w:val="0"/>
        </w:rPr>
        <w:t>日前向其主管税务机关申请开具《代理出口货物证明》，并及时转交给委托方。逾期的，受托方不得申报开具《代理出口货物证明》。代理出口业务如发生在受托方被停止出口退税权期间的，按规定不予出具证明。</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代理进口货物证明开具</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以双委托方式（生产企业进口料件、出口成品均委托出口企业办理）从事的进料加工业务，委托进口加工贸易料件，受托进口企业及时向其主管税务机关申请开具《代理进口货物证明》，并及时转交给委托方，委托方据此向其主管税务机关申请办理退（免）税相关业务。</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委托出口货物</w:t>
      </w:r>
      <w:r>
        <w:rPr>
          <w:rFonts w:ascii="宋体" w:hAnsi="宋体" w:cs="Times New Roman"/>
          <w:kern w:val="0"/>
        </w:rPr>
        <w:t>证明开具</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hint="default"/>
          <w:kern w:val="0"/>
        </w:rPr>
        <w:t>委托出口货物</w:t>
      </w:r>
      <w:r>
        <w:rPr>
          <w:rFonts w:ascii="宋体" w:hAnsi="宋体" w:cs="Times New Roman"/>
          <w:kern w:val="0"/>
        </w:rPr>
        <w:t>属于国家取消出口退税的，委托方应自货物报关出口之日起至次年</w:t>
      </w:r>
      <w:r>
        <w:rPr>
          <w:rFonts w:cs="Times New Roman"/>
          <w:kern w:val="0"/>
        </w:rPr>
        <w:t>3</w:t>
      </w:r>
      <w:r>
        <w:rPr>
          <w:rFonts w:ascii="宋体" w:hAnsi="宋体" w:cs="Times New Roman"/>
          <w:kern w:val="0"/>
        </w:rPr>
        <w:t>月</w:t>
      </w:r>
      <w:r>
        <w:rPr>
          <w:rFonts w:cs="Times New Roman"/>
          <w:kern w:val="0"/>
        </w:rPr>
        <w:t>15</w:t>
      </w:r>
      <w:r>
        <w:rPr>
          <w:rFonts w:ascii="宋体" w:hAnsi="宋体" w:cs="Times New Roman"/>
          <w:kern w:val="0"/>
        </w:rPr>
        <w:t>日前，凭委托代理出口协议（复印件）向主管税务机关申请开具《</w:t>
      </w:r>
      <w:r>
        <w:rPr>
          <w:rFonts w:ascii="宋体" w:hAnsi="宋体" w:cs="Times New Roman" w:hint="default"/>
          <w:kern w:val="0"/>
        </w:rPr>
        <w:t>委托出口货物</w:t>
      </w:r>
      <w:r>
        <w:rPr>
          <w:rFonts w:ascii="宋体" w:hAnsi="宋体" w:cs="Times New Roman"/>
          <w:kern w:val="0"/>
        </w:rPr>
        <w:t>证明》，对于</w:t>
      </w:r>
      <w:r>
        <w:rPr>
          <w:rFonts w:ascii="宋体" w:hAnsi="宋体" w:cs="Times New Roman" w:hint="default"/>
          <w:kern w:val="0"/>
        </w:rPr>
        <w:t>委托出口货物</w:t>
      </w:r>
      <w:r>
        <w:rPr>
          <w:rFonts w:ascii="宋体" w:hAnsi="宋体" w:cs="Times New Roman"/>
          <w:kern w:val="0"/>
        </w:rPr>
        <w:t>不属于国家取消出口退税的，税务机关不予办理。</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出口货物退运已补税（未退税）证明开具</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出口货物报关离境、发生退运、且海关已签发出口货物报关单（出口退税专用）的，出口企业应先向主管税务机关申请开具《出口货物退运已补税（未退税）证明》，并携</w:t>
      </w:r>
      <w:r>
        <w:rPr>
          <w:rFonts w:ascii="宋体" w:hAnsi="宋体" w:cs="Times New Roman"/>
          <w:kern w:val="0"/>
        </w:rPr>
        <w:lastRenderedPageBreak/>
        <w:t>其到海关申请办理退运手续。</w:t>
      </w:r>
      <w:r>
        <w:rPr>
          <w:rFonts w:ascii="宋体" w:hAnsi="宋体" w:cs="Times New Roman" w:hint="default"/>
          <w:kern w:val="0"/>
        </w:rPr>
        <w:t>委托出口的货物</w:t>
      </w:r>
      <w:r>
        <w:rPr>
          <w:rFonts w:ascii="宋体" w:hAnsi="宋体" w:cs="Times New Roman"/>
          <w:kern w:val="0"/>
        </w:rPr>
        <w:t>发生退运的，应由委托方向主管税务机关申请开具《出口货物退运已补税（未退税）证明》转交受托方，受托方凭该证明向主管税务机关申请开具《出口货物退运已补税（未退税）证明》。</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出口货物转内销证明开具</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外贸企业发生原记入出口库存账的出口货物转内销或视同内销征税的，以及已申报退（免）税的出口货物发生退运并转内销的，外贸企业应于发生内销或视同内销的当月向主管税务机关申请开具《出口货物转内销证明》，并在取得出口货物转内销证明的下一个增值税纳税申报期内作为进项税额的抵扣凭证使用。</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原执行免退税办法的企业，在批准变更次月的增值税纳税申报期内可将原计入出口库存账的且未申报免退税的出口货物向主管税务机关申请开具《出口转内销证明》。</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中标证明通知书开具</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利用外国政府贷款或国际金融组织贷款建设的项目，招标机构需在中标企业签订的供货合同生效后，向其所在地主管税务机关申请办理《中标证明通知书》。《中标证明通知书》是中标企业主管税务机关对中标企业销售中标机电产品申请退（免）税业务的审核内容之一。不属于规定范围的贷款机构和中标机电产品，不予办理。</w:t>
      </w:r>
    </w:p>
    <w:p w:rsidR="00C529D4" w:rsidRDefault="00C529D4" w:rsidP="00C529D4">
      <w:pPr>
        <w:wordWrap w:val="0"/>
        <w:spacing w:line="360" w:lineRule="auto"/>
        <w:ind w:firstLine="480"/>
        <w:jc w:val="left"/>
        <w:rPr>
          <w:rFonts w:ascii="宋体" w:eastAsia="黑体" w:hAnsi="宋体" w:cs="Times New Roman" w:hint="default"/>
          <w:bCs/>
        </w:rPr>
      </w:pPr>
      <w:r>
        <w:rPr>
          <w:rFonts w:ascii="宋体" w:eastAsia="黑体" w:hAnsi="宋体" w:cs="Times New Roman"/>
          <w:bCs/>
        </w:rPr>
        <w:t>【设定依据】</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1.《国家税务总局关于发布〈出口货物劳务增值税和消费税管理办法〉的公告》（国家税务总局公告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号）第十条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2.《国家税务总局关于发布〈市场采购贸易方式出口货物免税管理办法（试行）〉的公告》（国家税务总局公告</w:t>
      </w:r>
      <w:r>
        <w:rPr>
          <w:rFonts w:cs="Times New Roman"/>
          <w:kern w:val="0"/>
        </w:rPr>
        <w:t>2015</w:t>
      </w:r>
      <w:r>
        <w:rPr>
          <w:rFonts w:ascii="宋体" w:hAnsi="宋体" w:cs="Times New Roman"/>
          <w:kern w:val="0"/>
        </w:rPr>
        <w:t>年第</w:t>
      </w:r>
      <w:r>
        <w:rPr>
          <w:rFonts w:cs="Times New Roman"/>
          <w:kern w:val="0"/>
        </w:rPr>
        <w:t>89</w:t>
      </w:r>
      <w:r>
        <w:rPr>
          <w:rFonts w:ascii="宋体" w:hAnsi="宋体" w:cs="Times New Roman"/>
          <w:kern w:val="0"/>
        </w:rPr>
        <w:t>号）第四条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3.《国家税务总局关于出口货物劳务增值税和消费税有关问题的公告》（国家税务总局公告</w:t>
      </w:r>
      <w:r>
        <w:rPr>
          <w:rFonts w:cs="Times New Roman"/>
          <w:kern w:val="0"/>
        </w:rPr>
        <w:t>2013</w:t>
      </w:r>
      <w:r>
        <w:rPr>
          <w:rFonts w:ascii="宋体" w:hAnsi="宋体" w:cs="Times New Roman"/>
          <w:kern w:val="0"/>
        </w:rPr>
        <w:t>年第</w:t>
      </w:r>
      <w:r>
        <w:rPr>
          <w:rFonts w:cs="Times New Roman"/>
          <w:kern w:val="0"/>
        </w:rPr>
        <w:t>65</w:t>
      </w:r>
      <w:r>
        <w:rPr>
          <w:rFonts w:ascii="宋体" w:hAnsi="宋体" w:cs="Times New Roman"/>
          <w:kern w:val="0"/>
        </w:rPr>
        <w:t>号）第十一条</w:t>
      </w:r>
    </w:p>
    <w:p w:rsidR="00C529D4" w:rsidRDefault="00C529D4" w:rsidP="00C529D4">
      <w:pPr>
        <w:wordWrap w:val="0"/>
        <w:spacing w:line="360" w:lineRule="auto"/>
        <w:ind w:firstLine="480"/>
        <w:rPr>
          <w:rFonts w:ascii="宋体" w:hAnsi="宋体" w:cs="Times New Roman" w:hint="default"/>
          <w:kern w:val="0"/>
        </w:rPr>
      </w:pPr>
      <w:bookmarkStart w:id="74" w:name="_Hlk13100276"/>
      <w:r>
        <w:rPr>
          <w:rFonts w:ascii="宋体" w:hAnsi="宋体" w:cs="Times New Roman"/>
          <w:kern w:val="0"/>
        </w:rPr>
        <w:t>4.《</w:t>
      </w:r>
      <w:bookmarkEnd w:id="74"/>
      <w:r>
        <w:rPr>
          <w:rFonts w:ascii="宋体" w:hAnsi="宋体" w:cs="Times New Roman"/>
          <w:kern w:val="0"/>
        </w:rPr>
        <w:t>国家税务总局关于出口退（免）税有关问题的公告》（国家税务总局公告</w:t>
      </w:r>
      <w:r>
        <w:rPr>
          <w:rFonts w:cs="Times New Roman"/>
          <w:kern w:val="0"/>
        </w:rPr>
        <w:t>2015</w:t>
      </w:r>
      <w:r>
        <w:rPr>
          <w:rFonts w:ascii="宋体" w:hAnsi="宋体" w:cs="Times New Roman"/>
          <w:kern w:val="0"/>
        </w:rPr>
        <w:t>年第</w:t>
      </w:r>
      <w:r>
        <w:rPr>
          <w:rFonts w:cs="Times New Roman"/>
          <w:kern w:val="0"/>
        </w:rPr>
        <w:t>29</w:t>
      </w:r>
      <w:r>
        <w:rPr>
          <w:rFonts w:ascii="宋体" w:hAnsi="宋体" w:cs="Times New Roman"/>
          <w:kern w:val="0"/>
        </w:rPr>
        <w:t>号）第三条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5.《国家税务总局关于&lt;出口货物劳务增值税和消费税管理办法&gt;有关问题的公告》（国家税务总局公告</w:t>
      </w:r>
      <w:r>
        <w:rPr>
          <w:rFonts w:cs="Times New Roman"/>
          <w:kern w:val="0"/>
        </w:rPr>
        <w:t>2013</w:t>
      </w:r>
      <w:r>
        <w:rPr>
          <w:rFonts w:ascii="宋体" w:hAnsi="宋体" w:cs="Times New Roman"/>
          <w:kern w:val="0"/>
        </w:rPr>
        <w:t>年第</w:t>
      </w:r>
      <w:r>
        <w:rPr>
          <w:rFonts w:cs="Times New Roman"/>
          <w:kern w:val="0"/>
        </w:rPr>
        <w:t>12</w:t>
      </w:r>
      <w:r>
        <w:rPr>
          <w:rFonts w:ascii="宋体" w:hAnsi="宋体" w:cs="Times New Roman"/>
          <w:kern w:val="0"/>
        </w:rPr>
        <w:t>号）第四条</w:t>
      </w:r>
    </w:p>
    <w:p w:rsidR="00C529D4" w:rsidRDefault="00C529D4" w:rsidP="00C529D4">
      <w:pPr>
        <w:wordWrap w:val="0"/>
        <w:spacing w:line="360" w:lineRule="auto"/>
        <w:ind w:firstLine="480"/>
        <w:rPr>
          <w:rFonts w:ascii="宋体" w:hAnsi="宋体" w:cs="Times New Roman" w:hint="default"/>
          <w:bCs/>
          <w:kern w:val="0"/>
        </w:rPr>
      </w:pPr>
      <w:bookmarkStart w:id="75" w:name="_toc517250294"/>
      <w:r>
        <w:rPr>
          <w:rFonts w:ascii="宋体" w:hAnsi="宋体" w:cs="Times New Roman"/>
          <w:kern w:val="0"/>
        </w:rPr>
        <w:t>6.《国家税务总局关于发布&lt;启运港退（免）税管理办法（</w:t>
      </w:r>
      <w:r>
        <w:rPr>
          <w:rFonts w:cs="Times New Roman"/>
          <w:kern w:val="0"/>
        </w:rPr>
        <w:t>2018</w:t>
      </w:r>
      <w:r>
        <w:rPr>
          <w:rFonts w:ascii="宋体" w:hAnsi="宋体" w:cs="Times New Roman"/>
          <w:kern w:val="0"/>
        </w:rPr>
        <w:t>年</w:t>
      </w:r>
      <w:r>
        <w:rPr>
          <w:rFonts w:cs="Times New Roman"/>
          <w:kern w:val="0"/>
        </w:rPr>
        <w:t>12</w:t>
      </w:r>
      <w:r>
        <w:rPr>
          <w:rFonts w:ascii="宋体" w:hAnsi="宋体" w:cs="Times New Roman"/>
          <w:kern w:val="0"/>
        </w:rPr>
        <w:t>月</w:t>
      </w:r>
      <w:r>
        <w:rPr>
          <w:rFonts w:cs="Times New Roman"/>
          <w:kern w:val="0"/>
        </w:rPr>
        <w:t>28</w:t>
      </w:r>
      <w:r>
        <w:rPr>
          <w:rFonts w:ascii="宋体" w:hAnsi="宋体" w:cs="Times New Roman"/>
          <w:kern w:val="0"/>
        </w:rPr>
        <w:t>日修订）&gt;</w:t>
      </w:r>
      <w:r>
        <w:rPr>
          <w:rFonts w:ascii="宋体" w:hAnsi="宋体" w:cs="Times New Roman"/>
          <w:kern w:val="0"/>
        </w:rPr>
        <w:lastRenderedPageBreak/>
        <w:t>的公告》</w:t>
      </w:r>
      <w:bookmarkEnd w:id="75"/>
      <w:r>
        <w:rPr>
          <w:rFonts w:ascii="宋体" w:hAnsi="宋体" w:cs="Times New Roman"/>
          <w:kern w:val="0"/>
        </w:rPr>
        <w:t>（国家税务总局公告</w:t>
      </w:r>
      <w:r>
        <w:rPr>
          <w:rFonts w:cs="Times New Roman"/>
          <w:kern w:val="0"/>
        </w:rPr>
        <w:t>2018</w:t>
      </w:r>
      <w:r>
        <w:rPr>
          <w:rFonts w:ascii="宋体" w:hAnsi="宋体" w:cs="Times New Roman"/>
          <w:kern w:val="0"/>
        </w:rPr>
        <w:t>年第</w:t>
      </w:r>
      <w:r>
        <w:rPr>
          <w:rFonts w:cs="Times New Roman"/>
          <w:kern w:val="0"/>
        </w:rPr>
        <w:t>66</w:t>
      </w:r>
      <w:r>
        <w:rPr>
          <w:rFonts w:ascii="宋体" w:hAnsi="宋体" w:cs="Times New Roman"/>
          <w:kern w:val="0"/>
        </w:rPr>
        <w:t>号）第十一条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C529D4" w:rsidRDefault="00C529D4" w:rsidP="00C529D4">
      <w:pPr>
        <w:wordWrap w:val="0"/>
        <w:spacing w:line="360" w:lineRule="auto"/>
        <w:ind w:firstLine="480"/>
        <w:rPr>
          <w:rFonts w:cs="Times New Roman" w:hint="default"/>
          <w:bCs/>
          <w:kern w:val="0"/>
        </w:rPr>
      </w:pPr>
      <w:r>
        <w:rPr>
          <w:rFonts w:cs="Times New Roman"/>
          <w:bCs/>
          <w:kern w:val="0"/>
        </w:rPr>
        <w:t>1.</w:t>
      </w:r>
      <w:r>
        <w:rPr>
          <w:rFonts w:cs="Times New Roman"/>
          <w:bCs/>
          <w:kern w:val="0"/>
        </w:rPr>
        <w:t>代理出口货物证明开具：</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62"/>
        <w:gridCol w:w="2274"/>
        <w:gridCol w:w="680"/>
        <w:gridCol w:w="2267"/>
      </w:tblGrid>
      <w:tr w:rsidR="00C529D4" w:rsidTr="00E247EC">
        <w:trPr>
          <w:trHeight w:hRule="exact" w:val="340"/>
          <w:jc w:val="center"/>
        </w:trPr>
        <w:tc>
          <w:tcPr>
            <w:tcW w:w="679" w:type="dxa"/>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7" w:type="dxa"/>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79" w:type="dxa"/>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《代理出口货物证明申请表》及申报电子数据</w:t>
            </w:r>
          </w:p>
        </w:tc>
        <w:tc>
          <w:tcPr>
            <w:tcW w:w="680" w:type="dxa"/>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7" w:type="dxa"/>
            <w:vAlign w:val="center"/>
          </w:tcPr>
          <w:p w:rsidR="00C529D4" w:rsidRDefault="00C529D4" w:rsidP="00E247EC">
            <w:pPr>
              <w:wordWrap w:val="0"/>
              <w:spacing w:afterAutospacing="1" w:line="320" w:lineRule="exact"/>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79" w:type="dxa"/>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6" w:type="dxa"/>
            <w:gridSpan w:val="2"/>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代理出口协议复印件</w:t>
            </w:r>
          </w:p>
        </w:tc>
        <w:tc>
          <w:tcPr>
            <w:tcW w:w="680" w:type="dxa"/>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7" w:type="dxa"/>
            <w:vAlign w:val="center"/>
          </w:tcPr>
          <w:p w:rsidR="00C529D4" w:rsidRDefault="00C529D4" w:rsidP="00E247EC">
            <w:pPr>
              <w:wordWrap w:val="0"/>
              <w:spacing w:afterAutospacing="1" w:line="320" w:lineRule="exact"/>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79" w:type="dxa"/>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6" w:type="dxa"/>
            <w:gridSpan w:val="2"/>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委托方税务登记证件副本复印件</w:t>
            </w:r>
          </w:p>
        </w:tc>
        <w:tc>
          <w:tcPr>
            <w:tcW w:w="680" w:type="dxa"/>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7" w:type="dxa"/>
            <w:vAlign w:val="center"/>
          </w:tcPr>
          <w:p w:rsidR="00C529D4" w:rsidRDefault="00C529D4" w:rsidP="00E247EC">
            <w:pPr>
              <w:wordWrap w:val="0"/>
              <w:spacing w:afterAutospacing="1" w:line="320" w:lineRule="exact"/>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2" w:type="dxa"/>
            <w:gridSpan w:val="5"/>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941" w:type="dxa"/>
            <w:gridSpan w:val="2"/>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274" w:type="dxa"/>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shd w:val="clear" w:color="auto" w:fill="D9D9D9"/>
            <w:vAlign w:val="center"/>
          </w:tcPr>
          <w:p w:rsidR="00C529D4" w:rsidRDefault="00C529D4" w:rsidP="00E247E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794"/>
          <w:jc w:val="center"/>
        </w:trPr>
        <w:tc>
          <w:tcPr>
            <w:tcW w:w="2941" w:type="dxa"/>
            <w:gridSpan w:val="2"/>
            <w:vAlign w:val="center"/>
          </w:tcPr>
          <w:p w:rsidR="00C529D4" w:rsidRDefault="00C529D4" w:rsidP="00E247EC">
            <w:pPr>
              <w:wordWrap w:val="0"/>
              <w:spacing w:afterAutospacing="1"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委托出口国家取消出口退税货物</w:t>
            </w:r>
          </w:p>
        </w:tc>
        <w:tc>
          <w:tcPr>
            <w:tcW w:w="2274" w:type="dxa"/>
            <w:vAlign w:val="center"/>
          </w:tcPr>
          <w:p w:rsidR="00C529D4" w:rsidRDefault="00C529D4" w:rsidP="00E247E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委托方主管税务机关签章的《</w:t>
            </w:r>
            <w:r>
              <w:rPr>
                <w:rFonts w:ascii="黑体" w:eastAsia="黑体" w:hAnsi="黑体" w:cs="Microsoft Himalaya" w:hint="default"/>
                <w:kern w:val="0"/>
                <w:sz w:val="18"/>
                <w:szCs w:val="18"/>
              </w:rPr>
              <w:t>委托出口货物</w:t>
            </w:r>
            <w:r>
              <w:rPr>
                <w:rFonts w:ascii="黑体" w:eastAsia="黑体" w:hAnsi="黑体" w:cs="Microsoft Himalaya"/>
                <w:kern w:val="0"/>
                <w:sz w:val="18"/>
                <w:szCs w:val="18"/>
              </w:rPr>
              <w:t>证明》</w:t>
            </w:r>
          </w:p>
        </w:tc>
        <w:tc>
          <w:tcPr>
            <w:tcW w:w="680" w:type="dxa"/>
            <w:vAlign w:val="center"/>
          </w:tcPr>
          <w:p w:rsidR="00C529D4" w:rsidRDefault="00C529D4" w:rsidP="00E247E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vAlign w:val="center"/>
          </w:tcPr>
          <w:p w:rsidR="00C529D4" w:rsidRDefault="00C529D4" w:rsidP="00E247EC">
            <w:pPr>
              <w:wordWrap w:val="0"/>
              <w:spacing w:afterAutospacing="1" w:line="240" w:lineRule="auto"/>
              <w:ind w:firstLineChars="0" w:firstLine="0"/>
              <w:jc w:val="center"/>
              <w:rPr>
                <w:rFonts w:ascii="黑体" w:eastAsia="黑体" w:hAnsi="黑体" w:cs="Microsoft Himalaya" w:hint="default"/>
                <w:b/>
                <w:kern w:val="0"/>
                <w:sz w:val="18"/>
                <w:szCs w:val="18"/>
              </w:rPr>
            </w:pPr>
          </w:p>
        </w:tc>
      </w:tr>
    </w:tbl>
    <w:p w:rsidR="00C529D4" w:rsidRDefault="00C529D4" w:rsidP="00C529D4">
      <w:pPr>
        <w:wordWrap w:val="0"/>
        <w:spacing w:line="360" w:lineRule="auto"/>
        <w:ind w:firstLine="480"/>
        <w:rPr>
          <w:rFonts w:ascii="宋体" w:eastAsia="黑体" w:hAnsi="宋体" w:cs="Times New Roman" w:hint="default"/>
          <w:kern w:val="24"/>
        </w:rPr>
      </w:pPr>
      <w:r>
        <w:rPr>
          <w:rFonts w:eastAsia="黑体" w:cs="Times New Roman"/>
          <w:kern w:val="24"/>
        </w:rPr>
        <w:t>2</w:t>
      </w:r>
      <w:r>
        <w:rPr>
          <w:rFonts w:eastAsia="黑体" w:cs="Times New Roman"/>
          <w:bCs/>
          <w:kern w:val="0"/>
        </w:rPr>
        <w:t>.</w:t>
      </w:r>
      <w:r>
        <w:rPr>
          <w:rFonts w:cs="Times New Roman"/>
          <w:bCs/>
          <w:kern w:val="0"/>
        </w:rPr>
        <w:t>代理进口货物证明开具：</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《代理进口货物证明申请表》及申报电子数据</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加工贸易手册复印件</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5"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代理进口协议复印件</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480" w:lineRule="auto"/>
        <w:ind w:firstLineChars="0" w:firstLine="420"/>
        <w:rPr>
          <w:rFonts w:cs="Times New Roman" w:hint="default"/>
          <w:bCs/>
          <w:kern w:val="0"/>
        </w:rPr>
      </w:pPr>
      <w:r>
        <w:rPr>
          <w:rFonts w:cs="Times New Roman"/>
          <w:bCs/>
          <w:kern w:val="0"/>
        </w:rPr>
        <w:t>3.</w:t>
      </w:r>
      <w:r>
        <w:rPr>
          <w:rFonts w:cs="Times New Roman" w:hint="default"/>
          <w:bCs/>
          <w:kern w:val="0"/>
        </w:rPr>
        <w:t>委托出口货物</w:t>
      </w:r>
      <w:r>
        <w:rPr>
          <w:rFonts w:cs="Times New Roman"/>
          <w:bCs/>
          <w:kern w:val="0"/>
        </w:rPr>
        <w:t>证明开具：</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w:t>
            </w:r>
            <w:r>
              <w:rPr>
                <w:rFonts w:ascii="黑体" w:eastAsia="黑体" w:hAnsi="黑体" w:cs="Times New Roman" w:hint="default"/>
                <w:kern w:val="0"/>
                <w:sz w:val="18"/>
                <w:szCs w:val="18"/>
              </w:rPr>
              <w:t>委托出口货物</w:t>
            </w:r>
            <w:r>
              <w:rPr>
                <w:rFonts w:ascii="黑体" w:eastAsia="黑体" w:hAnsi="黑体" w:cs="Times New Roman"/>
                <w:kern w:val="0"/>
                <w:sz w:val="18"/>
                <w:szCs w:val="18"/>
              </w:rPr>
              <w:t>证明》及</w:t>
            </w:r>
            <w:r>
              <w:rPr>
                <w:rFonts w:ascii="黑体" w:eastAsia="黑体" w:hAnsi="黑体" w:cs="Times New Roman" w:hint="default"/>
                <w:kern w:val="0"/>
                <w:sz w:val="18"/>
                <w:szCs w:val="18"/>
              </w:rPr>
              <w:t>申报</w:t>
            </w:r>
            <w:r>
              <w:rPr>
                <w:rFonts w:ascii="黑体" w:eastAsia="黑体" w:hAnsi="黑体" w:cs="Times New Roman"/>
                <w:kern w:val="0"/>
                <w:sz w:val="18"/>
                <w:szCs w:val="18"/>
              </w:rPr>
              <w:t>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委托代理出口协议复印件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480" w:lineRule="auto"/>
        <w:ind w:firstLineChars="0" w:firstLine="420"/>
        <w:rPr>
          <w:rFonts w:cs="Times New Roman" w:hint="default"/>
          <w:bCs/>
          <w:kern w:val="0"/>
        </w:rPr>
      </w:pPr>
      <w:r>
        <w:rPr>
          <w:rFonts w:cs="Times New Roman"/>
          <w:bCs/>
          <w:kern w:val="0"/>
        </w:rPr>
        <w:t>4.</w:t>
      </w:r>
      <w:r>
        <w:rPr>
          <w:rFonts w:cs="Times New Roman"/>
          <w:bCs/>
          <w:kern w:val="0"/>
        </w:rPr>
        <w:t>出口货物退运已补税（未退税）证明开具：</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7"/>
      </w:tblGrid>
      <w:tr w:rsidR="00C529D4" w:rsidTr="00E247EC">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737"/>
          <w:jc w:val="center"/>
        </w:trPr>
        <w:tc>
          <w:tcPr>
            <w:tcW w:w="67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《出口货物退运已补税（未退税）证明申请表》及申报电子数据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380"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8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340"/>
          <w:jc w:val="center"/>
        </w:trPr>
        <w:tc>
          <w:tcPr>
            <w:tcW w:w="2380"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生产企业出口货物发生退运</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出口发票</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737"/>
          <w:jc w:val="center"/>
        </w:trPr>
        <w:tc>
          <w:tcPr>
            <w:tcW w:w="2380"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外贸企业已申报免退税出口货物发生退运</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税收通用缴款书复印件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737"/>
          <w:jc w:val="center"/>
        </w:trPr>
        <w:tc>
          <w:tcPr>
            <w:tcW w:w="2380"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hint="default"/>
                <w:kern w:val="0"/>
                <w:sz w:val="18"/>
                <w:szCs w:val="18"/>
              </w:rPr>
              <w:t>委托出口货物</w:t>
            </w:r>
            <w:r>
              <w:rPr>
                <w:rFonts w:ascii="黑体" w:eastAsia="黑体" w:hAnsi="黑体" w:cs="Times New Roman"/>
                <w:kern w:val="0"/>
                <w:sz w:val="18"/>
                <w:szCs w:val="18"/>
              </w:rPr>
              <w:t>发生退运</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委托方主管税务机关开具的《出口货物退运已补税（未退税）证明》</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480" w:lineRule="auto"/>
        <w:ind w:firstLineChars="0" w:firstLine="420"/>
        <w:rPr>
          <w:rFonts w:cs="Times New Roman" w:hint="default"/>
          <w:bCs/>
          <w:kern w:val="0"/>
        </w:rPr>
      </w:pPr>
      <w:r>
        <w:rPr>
          <w:rFonts w:cs="Times New Roman"/>
          <w:bCs/>
          <w:kern w:val="0"/>
        </w:rPr>
        <w:t>5.</w:t>
      </w:r>
      <w:r>
        <w:rPr>
          <w:rFonts w:cs="Times New Roman" w:hint="default"/>
          <w:bCs/>
          <w:kern w:val="0"/>
        </w:rPr>
        <w:t>出口货物转内销证明开具</w:t>
      </w:r>
      <w:r>
        <w:rPr>
          <w:rFonts w:cs="Times New Roman"/>
          <w:bCs/>
          <w:kern w:val="0"/>
        </w:rPr>
        <w:t>：</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《出口货物转内销证明申报表》及申报电子数据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left"/>
              <w:rPr>
                <w:rFonts w:ascii="黑体" w:eastAsia="黑体" w:hAnsi="黑体" w:cs="Microsoft Himalaya" w:hint="default"/>
                <w:kern w:val="0"/>
                <w:sz w:val="18"/>
                <w:szCs w:val="18"/>
              </w:rPr>
            </w:pPr>
          </w:p>
        </w:tc>
      </w:tr>
      <w:tr w:rsidR="00C529D4" w:rsidTr="00E247EC">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lastRenderedPageBreak/>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内销货物发票（记账联）复印件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外贸企业出口货物转内销时提供</w:t>
            </w:r>
          </w:p>
        </w:tc>
      </w:tr>
      <w:tr w:rsidR="00C529D4" w:rsidTr="00E247EC">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计提销项税的记账凭证复印件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外贸企业出口视同内销征税的货物时提供</w:t>
            </w:r>
          </w:p>
        </w:tc>
      </w:tr>
      <w:tr w:rsidR="00C529D4" w:rsidTr="00E247EC">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381"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8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8"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340"/>
          <w:jc w:val="center"/>
        </w:trPr>
        <w:tc>
          <w:tcPr>
            <w:tcW w:w="2381"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国内采购货物出口转内销</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增值税专用发票（抵扣联）复印件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b/>
                <w:kern w:val="0"/>
                <w:sz w:val="18"/>
                <w:szCs w:val="18"/>
              </w:rPr>
            </w:pPr>
          </w:p>
        </w:tc>
      </w:tr>
      <w:tr w:rsidR="00C529D4" w:rsidTr="00E247EC">
        <w:trPr>
          <w:trHeight w:hRule="exact" w:val="340"/>
          <w:jc w:val="center"/>
        </w:trPr>
        <w:tc>
          <w:tcPr>
            <w:tcW w:w="2381"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进口货物出口转内销</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海关进口增值税专用缴款书复印件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p>
        </w:tc>
      </w:tr>
      <w:tr w:rsidR="00C529D4" w:rsidTr="00E247EC">
        <w:trPr>
          <w:trHeight w:hRule="exact" w:val="737"/>
          <w:jc w:val="center"/>
        </w:trPr>
        <w:tc>
          <w:tcPr>
            <w:tcW w:w="2381"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出口货物发生退运并转内销</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《出口货物退运已补税（未退税）证明》复印件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18"/>
                <w:szCs w:val="18"/>
              </w:rPr>
            </w:pPr>
          </w:p>
        </w:tc>
      </w:tr>
    </w:tbl>
    <w:p w:rsidR="00C529D4" w:rsidRDefault="00C529D4" w:rsidP="00C529D4">
      <w:pPr>
        <w:wordWrap w:val="0"/>
        <w:spacing w:line="480" w:lineRule="auto"/>
        <w:ind w:firstLine="480"/>
        <w:rPr>
          <w:rFonts w:cs="Times New Roman" w:hint="default"/>
          <w:bCs/>
          <w:kern w:val="0"/>
        </w:rPr>
      </w:pPr>
      <w:r>
        <w:rPr>
          <w:rFonts w:cs="Times New Roman"/>
          <w:bCs/>
          <w:kern w:val="0"/>
        </w:rPr>
        <w:t>6.</w:t>
      </w:r>
      <w:r>
        <w:rPr>
          <w:rFonts w:cs="Times New Roman" w:hint="default"/>
          <w:bCs/>
          <w:kern w:val="0"/>
        </w:rPr>
        <w:t>中标证明通知书开具</w:t>
      </w:r>
      <w:r>
        <w:rPr>
          <w:rFonts w:cs="Times New Roman"/>
          <w:bCs/>
          <w:kern w:val="0"/>
        </w:rPr>
        <w:t>：</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43"/>
        <w:gridCol w:w="2393"/>
        <w:gridCol w:w="680"/>
        <w:gridCol w:w="2269"/>
      </w:tblGrid>
      <w:tr w:rsidR="00C529D4" w:rsidTr="00E247EC">
        <w:trPr>
          <w:trHeight w:hRule="exact" w:val="340"/>
          <w:jc w:val="center"/>
        </w:trPr>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《中标证明通知书》及中标设备清单表</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4</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1304"/>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6"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财政部门《关于外国政府贷款备选项目的通知》或财政部门与项目的主管部门或政府签订的《关于××行（国际金融组织）贷款“××项目”转贷协议（或分贷协议、执行协议）》的复印件</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6"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中标项目不退税货物清单</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4</w:t>
            </w:r>
          </w:p>
        </w:tc>
        <w:tc>
          <w:tcPr>
            <w:tcW w:w="4536"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中标企业所在地主管税务机关的名称、地址、邮政编码</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5" w:type="dxa"/>
            <w:gridSpan w:val="5"/>
            <w:shd w:val="clear" w:color="auto" w:fill="D8D8D8"/>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567"/>
          <w:jc w:val="center"/>
        </w:trPr>
        <w:tc>
          <w:tcPr>
            <w:tcW w:w="2823"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393"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737"/>
          <w:jc w:val="center"/>
        </w:trPr>
        <w:tc>
          <w:tcPr>
            <w:tcW w:w="2823"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贷款项目中属于外国企业中标再分包给国内企业供应的机电产品</w:t>
            </w:r>
          </w:p>
        </w:tc>
        <w:tc>
          <w:tcPr>
            <w:tcW w:w="2393"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招标机构对分包合同出具的验证证明</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737"/>
          <w:jc w:val="center"/>
        </w:trPr>
        <w:tc>
          <w:tcPr>
            <w:tcW w:w="2823"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贷款项目中属于联合体中标</w:t>
            </w:r>
          </w:p>
        </w:tc>
        <w:tc>
          <w:tcPr>
            <w:tcW w:w="2393"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招标机构对联合体协议出具的验证证明</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B0155E" w:rsidRDefault="00C529D4" w:rsidP="00C529D4">
      <w:pPr>
        <w:wordWrap w:val="0"/>
        <w:spacing w:line="360" w:lineRule="auto"/>
        <w:ind w:firstLine="480"/>
        <w:jc w:val="left"/>
        <w:rPr>
          <w:rFonts w:cs="Times New Roman" w:hint="default"/>
          <w:bCs/>
          <w:kern w:val="0"/>
        </w:rPr>
      </w:pPr>
      <w:r w:rsidRPr="00B0155E">
        <w:rPr>
          <w:rFonts w:cs="Times New Roman"/>
          <w:bCs/>
          <w:kern w:val="0"/>
        </w:rPr>
        <w:t>可通过办税服务厅（场所）、新疆维吾尔自治区电子税务局办理，办税服务厅具体地点可点击下列链接通过办税地图获取：</w:t>
      </w:r>
    </w:p>
    <w:p w:rsidR="00C529D4" w:rsidRPr="00B0155E" w:rsidRDefault="00E247EC" w:rsidP="00C529D4">
      <w:pPr>
        <w:wordWrap w:val="0"/>
        <w:spacing w:line="360" w:lineRule="auto"/>
        <w:ind w:firstLine="480"/>
        <w:jc w:val="left"/>
        <w:rPr>
          <w:rFonts w:cs="Times New Roman" w:hint="default"/>
          <w:b/>
          <w:bCs/>
          <w:kern w:val="0"/>
          <w:u w:val="single"/>
        </w:rPr>
      </w:pPr>
      <w:hyperlink r:id="rId58" w:anchor="/bsdt?code=bsdt&amp;id=9916" w:history="1">
        <w:r w:rsidR="00C529D4" w:rsidRPr="00B0155E">
          <w:rPr>
            <w:rStyle w:val="af4"/>
            <w:rFonts w:cs="Times New Roman"/>
            <w:b/>
            <w:bCs/>
            <w:kern w:val="0"/>
          </w:rPr>
          <w:t>https://etax.xinjiang.chinatax.gov.cn/yhs-web/cxzx/bmap.html#/bsdt?code=bsdt&amp;id=9916</w:t>
        </w:r>
      </w:hyperlink>
    </w:p>
    <w:p w:rsidR="00C529D4" w:rsidRPr="00B0155E" w:rsidRDefault="00C529D4" w:rsidP="00C529D4">
      <w:pPr>
        <w:wordWrap w:val="0"/>
        <w:spacing w:line="360" w:lineRule="auto"/>
        <w:ind w:firstLine="480"/>
        <w:jc w:val="left"/>
        <w:rPr>
          <w:rFonts w:cs="Times New Roman" w:hint="default"/>
          <w:bCs/>
          <w:kern w:val="0"/>
        </w:rPr>
      </w:pPr>
      <w:r w:rsidRPr="00B0155E">
        <w:rPr>
          <w:rFonts w:cs="Times New Roman"/>
          <w:bCs/>
          <w:kern w:val="0"/>
        </w:rPr>
        <w:t>新疆维吾尔自治区电子税务局网址为：</w:t>
      </w:r>
    </w:p>
    <w:p w:rsidR="00C529D4" w:rsidRPr="00B0155E"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jc w:val="left"/>
        <w:rPr>
          <w:rFonts w:ascii="宋体" w:hAnsi="宋体" w:cs="Times New Roman" w:hint="default"/>
          <w:kern w:val="0"/>
          <w:highlight w:val="yellow"/>
        </w:rPr>
      </w:pPr>
      <w:r>
        <w:rPr>
          <w:rFonts w:ascii="宋体" w:hAnsi="宋体" w:cs="Times New Roman" w:hint="default"/>
        </w:rPr>
        <w:t>除《委托出口货物证明》开具即时办结外，其余事项</w:t>
      </w:r>
      <w:r>
        <w:rPr>
          <w:rFonts w:ascii="宋体" w:hAnsi="宋体" w:cs="Times New Roman"/>
        </w:rPr>
        <w:t>税务机关应自受理之日起</w:t>
      </w:r>
      <w:r>
        <w:rPr>
          <w:rFonts w:cs="Times New Roman"/>
        </w:rPr>
        <w:t>5</w:t>
      </w:r>
      <w:r>
        <w:rPr>
          <w:rFonts w:ascii="宋体" w:hAnsi="宋体" w:cs="Times New Roman"/>
        </w:rPr>
        <w:t>个工作日内办结（相关资料信息等需进一步核实真实性的除外）。</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59" w:anchor="/bsdt?code=bsdt&amp;id=9916" w:history="1">
        <w:r w:rsidRPr="00B0155E">
          <w:rPr>
            <w:rStyle w:val="af4"/>
            <w:rFonts w:cs="Times New Roman"/>
            <w:b/>
            <w:bCs/>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hAnsi="宋体" w:cs="Times New Roman" w:hint="default"/>
          <w:kern w:val="0"/>
        </w:rPr>
      </w:pPr>
      <w:r>
        <w:rPr>
          <w:rFonts w:cs="Times New Roman"/>
          <w:noProof/>
          <w:kern w:val="0"/>
        </w:rPr>
        <w:drawing>
          <wp:inline distT="0" distB="0" distL="114300" distR="114300" wp14:anchorId="39D3DAD5" wp14:editId="0F7EF606">
            <wp:extent cx="5184140" cy="1475105"/>
            <wp:effectExtent l="0" t="0" r="12700" b="3175"/>
            <wp:docPr id="102"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7" descr="出口退免税流程图(已使用过、进料加工、证明、卷烟）"/>
                    <pic:cNvPicPr>
                      <a:picLocks noChangeAspect="1"/>
                    </pic:cNvPicPr>
                  </pic:nvPicPr>
                  <pic:blipFill>
                    <a:blip r:embed="rId53" cstate="print"/>
                    <a:srcRect/>
                    <a:stretch>
                      <a:fillRect/>
                    </a:stretch>
                  </pic:blipFill>
                  <pic:spPr>
                    <a:xfrm>
                      <a:off x="0" y="0"/>
                      <a:ext cx="5184140" cy="147510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宋体" w:hint="default"/>
          <w:kern w:val="0"/>
        </w:rPr>
      </w:pPr>
      <w:r>
        <w:rPr>
          <w:rFonts w:cs="Times New Roman"/>
          <w:kern w:val="0"/>
        </w:rPr>
        <w:t>5.</w:t>
      </w:r>
      <w:r>
        <w:rPr>
          <w:rFonts w:ascii="宋体" w:hAnsi="宋体" w:cs="Times New Roman"/>
          <w:kern w:val="0"/>
        </w:rPr>
        <w:t>在税务机关停止为其办理出口退税期间，出口企业代理其他单位出口的货物，不得向税务机关申请开具《代理出口</w:t>
      </w:r>
      <w:r>
        <w:rPr>
          <w:rFonts w:ascii="宋体" w:hAnsi="宋体" w:cs="宋体"/>
          <w:kern w:val="0"/>
        </w:rPr>
        <w:t>货物证明》。</w:t>
      </w:r>
    </w:p>
    <w:p w:rsidR="00C529D4" w:rsidRDefault="00C529D4" w:rsidP="00C529D4">
      <w:pPr>
        <w:wordWrap w:val="0"/>
        <w:spacing w:line="360" w:lineRule="auto"/>
        <w:ind w:firstLine="480"/>
        <w:rPr>
          <w:rFonts w:ascii="宋体" w:hAnsi="宋体" w:cs="宋体" w:hint="default"/>
          <w:kern w:val="0"/>
        </w:rPr>
      </w:pPr>
      <w:r>
        <w:rPr>
          <w:rFonts w:cs="Times New Roman"/>
        </w:rPr>
        <w:t>6.</w:t>
      </w:r>
      <w:r>
        <w:rPr>
          <w:rFonts w:ascii="宋体" w:hAnsi="宋体" w:cs="宋体"/>
        </w:rPr>
        <w:t>综服企业受中小企业委托代理出口的货物，由综服企业申请开具《代理出口货物证明》的,综服企业应在《代理出口货物证明申请表》“备注”栏内注明“WMZHFW”标识</w:t>
      </w:r>
      <w:r>
        <w:rPr>
          <w:rFonts w:ascii="宋体" w:hAnsi="宋体" w:cs="宋体"/>
          <w:kern w:val="0"/>
        </w:rPr>
        <w:t>，委托企业申报退（免）税时不再提供纸质《代理出口货物证明》。</w:t>
      </w:r>
    </w:p>
    <w:p w:rsidR="00C529D4" w:rsidRDefault="00C529D4" w:rsidP="00C529D4">
      <w:pPr>
        <w:wordWrap w:val="0"/>
        <w:spacing w:line="360" w:lineRule="auto"/>
        <w:ind w:firstLine="480"/>
        <w:rPr>
          <w:rFonts w:ascii="宋体" w:hAnsi="宋体" w:cs="宋体" w:hint="default"/>
          <w:kern w:val="0"/>
        </w:rPr>
      </w:pPr>
      <w:r>
        <w:rPr>
          <w:rFonts w:cs="Times New Roman"/>
          <w:kern w:val="0"/>
        </w:rPr>
        <w:lastRenderedPageBreak/>
        <w:t>7.</w:t>
      </w:r>
      <w:r>
        <w:rPr>
          <w:rFonts w:ascii="宋体" w:hAnsi="宋体" w:cs="宋体"/>
          <w:kern w:val="0"/>
        </w:rPr>
        <w:t>出口企业或其他单位认为出口退税有关证明出具有误需要作废的，应向原出具证明的税务机关提申请作废已出具证明，并提供已出具的纸质证明全部联次。</w:t>
      </w:r>
    </w:p>
    <w:p w:rsidR="00C529D4" w:rsidRDefault="00C529D4" w:rsidP="00C529D4">
      <w:pPr>
        <w:wordWrap w:val="0"/>
        <w:rPr>
          <w:rFonts w:eastAsia="黑体" w:cs="Times New Roman" w:hint="default"/>
          <w:b/>
          <w:bCs/>
          <w:kern w:val="0"/>
          <w:sz w:val="28"/>
          <w:szCs w:val="28"/>
        </w:rPr>
      </w:pPr>
      <w:bookmarkStart w:id="76" w:name="_Toc866029111_WPSOffice_Level3"/>
      <w:bookmarkStart w:id="77" w:name="_Toc13078435"/>
      <w:bookmarkStart w:id="78" w:name="_Toc1596134688_WPSOffice_Level3"/>
      <w:bookmarkStart w:id="79" w:name="_Toc25025"/>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7.3.2</w:t>
      </w:r>
      <w:r>
        <w:rPr>
          <w:rFonts w:eastAsia="黑体" w:cs="Times New Roman"/>
          <w:b/>
          <w:bCs/>
          <w:kern w:val="0"/>
          <w:sz w:val="28"/>
          <w:szCs w:val="28"/>
        </w:rPr>
        <w:t>—</w:t>
      </w:r>
      <w:bookmarkEnd w:id="76"/>
      <w:bookmarkEnd w:id="77"/>
      <w:r>
        <w:rPr>
          <w:rFonts w:eastAsia="黑体" w:cs="Times New Roman"/>
          <w:b/>
          <w:bCs/>
          <w:kern w:val="0"/>
          <w:sz w:val="28"/>
          <w:szCs w:val="28"/>
        </w:rPr>
        <w:t>15</w:t>
      </w:r>
      <w:r>
        <w:rPr>
          <w:rFonts w:eastAsia="黑体" w:cs="Times New Roman" w:hint="default"/>
          <w:b/>
          <w:bCs/>
          <w:kern w:val="0"/>
          <w:sz w:val="28"/>
          <w:szCs w:val="28"/>
        </w:rPr>
        <w:t>6</w:t>
      </w:r>
      <w:r>
        <w:rPr>
          <w:rFonts w:eastAsia="黑体" w:cs="Times New Roman"/>
          <w:b/>
          <w:bCs/>
          <w:kern w:val="0"/>
          <w:sz w:val="28"/>
          <w:szCs w:val="28"/>
        </w:rPr>
        <w:t xml:space="preserve">　来料加工免税证明及核销办理</w:t>
      </w:r>
      <w:bookmarkEnd w:id="78"/>
      <w:bookmarkEnd w:id="79"/>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cs="Times New Roman" w:hint="default"/>
          <w:bCs/>
          <w:kern w:val="0"/>
        </w:rPr>
      </w:pPr>
      <w:r>
        <w:rPr>
          <w:rFonts w:cs="Times New Roman"/>
          <w:bCs/>
          <w:kern w:val="0"/>
        </w:rPr>
        <w:t>来料加工免税证明及核销办理</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cs="Times New Roman" w:hint="default"/>
          <w:bCs/>
          <w:kern w:val="0"/>
        </w:rPr>
      </w:pPr>
      <w:r>
        <w:rPr>
          <w:rFonts w:cs="Times New Roman"/>
          <w:bCs/>
          <w:kern w:val="0"/>
        </w:rPr>
        <w:t>来料加工免税证明及核销办理事项是指从事来料加工业务的出口企业针对其来料加工出口货物，向主管税务机关申请办理来料加工免税证明及核销业务。</w:t>
      </w:r>
    </w:p>
    <w:p w:rsidR="00C529D4" w:rsidRDefault="00C529D4" w:rsidP="00C529D4">
      <w:pPr>
        <w:wordWrap w:val="0"/>
        <w:spacing w:line="360" w:lineRule="auto"/>
        <w:ind w:firstLine="480"/>
        <w:rPr>
          <w:rFonts w:cs="Times New Roman" w:hint="default"/>
          <w:bCs/>
          <w:kern w:val="0"/>
        </w:rPr>
      </w:pPr>
      <w:r>
        <w:rPr>
          <w:rFonts w:cs="Times New Roman"/>
          <w:bCs/>
          <w:kern w:val="0"/>
        </w:rPr>
        <w:t>1.</w:t>
      </w:r>
      <w:r>
        <w:rPr>
          <w:rFonts w:cs="Times New Roman"/>
          <w:bCs/>
          <w:kern w:val="0"/>
        </w:rPr>
        <w:t>出口企业应在加工费的普通发票开具之日起至次月的增值税纳税申报期内，向主管税务机关退税部门申请出具《来料加工免税证明》，并将其转交给加工企业，加工企业持此证明向主管税务机关申报办理加工费的增值税、消费税免税手续。</w:t>
      </w:r>
    </w:p>
    <w:p w:rsidR="00C529D4" w:rsidRDefault="00C529D4" w:rsidP="00C529D4">
      <w:pPr>
        <w:wordWrap w:val="0"/>
        <w:spacing w:line="360" w:lineRule="auto"/>
        <w:ind w:firstLine="480"/>
        <w:rPr>
          <w:rFonts w:cs="Times New Roman" w:hint="default"/>
          <w:bCs/>
          <w:kern w:val="0"/>
        </w:rPr>
      </w:pPr>
      <w:r>
        <w:rPr>
          <w:rFonts w:cs="Times New Roman"/>
          <w:bCs/>
          <w:kern w:val="0"/>
        </w:rPr>
        <w:t>出口企业在申请开具《来料加工免税证明》时，如提供的加工费增值税普通发票不是由加工贸易手（账）册上注明的加工单位开具的，主管税务机关应要求出口企业提供书面说明理由及主管海关出具的书面证明，否则不得申请开具《来料加工免税证明》，相应的加工费不得申报免税。</w:t>
      </w:r>
    </w:p>
    <w:p w:rsidR="00C529D4" w:rsidRDefault="00C529D4" w:rsidP="00C529D4">
      <w:pPr>
        <w:wordWrap w:val="0"/>
        <w:spacing w:line="360" w:lineRule="auto"/>
        <w:ind w:firstLineChars="0" w:firstLine="420"/>
        <w:rPr>
          <w:rFonts w:cs="Times New Roman" w:hint="default"/>
          <w:bCs/>
          <w:kern w:val="0"/>
        </w:rPr>
      </w:pPr>
      <w:r>
        <w:rPr>
          <w:rFonts w:cs="Times New Roman"/>
          <w:bCs/>
          <w:kern w:val="0"/>
        </w:rPr>
        <w:t>2.</w:t>
      </w:r>
      <w:r>
        <w:rPr>
          <w:rFonts w:cs="Times New Roman"/>
          <w:bCs/>
          <w:kern w:val="0"/>
        </w:rPr>
        <w:t>出口企业应当在海关办结核销手续的次年</w:t>
      </w:r>
      <w:r>
        <w:rPr>
          <w:rFonts w:cs="Times New Roman"/>
          <w:bCs/>
          <w:kern w:val="0"/>
        </w:rPr>
        <w:t>5</w:t>
      </w:r>
      <w:r>
        <w:rPr>
          <w:rFonts w:cs="Times New Roman"/>
          <w:bCs/>
          <w:kern w:val="0"/>
        </w:rPr>
        <w:t>月</w:t>
      </w:r>
      <w:r>
        <w:rPr>
          <w:rFonts w:cs="Times New Roman"/>
          <w:bCs/>
          <w:kern w:val="0"/>
        </w:rPr>
        <w:t>15</w:t>
      </w:r>
      <w:r>
        <w:rPr>
          <w:rFonts w:cs="Times New Roman"/>
          <w:bCs/>
          <w:kern w:val="0"/>
        </w:rPr>
        <w:t>日前，向主管税务机关办理来料加工出口货物免税核销手续。未按规定办理来料加工出口货物免税核销手续或者不符合办理免税核销规定的，委托方应按规定补缴增值税、消费税。</w:t>
      </w:r>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cs="Times New Roman" w:hint="default"/>
          <w:bCs/>
          <w:kern w:val="0"/>
        </w:rPr>
      </w:pPr>
      <w:r>
        <w:rPr>
          <w:rFonts w:cs="Times New Roman"/>
          <w:bCs/>
          <w:kern w:val="0"/>
        </w:rPr>
        <w:t>《国家税务总局关于发布</w:t>
      </w:r>
      <w:r>
        <w:rPr>
          <w:rFonts w:cs="Times New Roman"/>
          <w:bCs/>
          <w:kern w:val="0"/>
        </w:rPr>
        <w:t>&lt;</w:t>
      </w:r>
      <w:r>
        <w:rPr>
          <w:rFonts w:cs="Times New Roman"/>
          <w:bCs/>
          <w:kern w:val="0"/>
        </w:rPr>
        <w:t>出口货物劳务增值税和消费税管理办法</w:t>
      </w:r>
      <w:r>
        <w:rPr>
          <w:rFonts w:cs="Times New Roman"/>
          <w:bCs/>
          <w:kern w:val="0"/>
        </w:rPr>
        <w:t>&gt;</w:t>
      </w:r>
      <w:r>
        <w:rPr>
          <w:rFonts w:cs="Times New Roman"/>
          <w:bCs/>
          <w:kern w:val="0"/>
        </w:rPr>
        <w:t>的公告》（国家税务总局公告</w:t>
      </w:r>
      <w:r>
        <w:rPr>
          <w:rFonts w:cs="Times New Roman"/>
          <w:bCs/>
          <w:kern w:val="0"/>
        </w:rPr>
        <w:t>2012</w:t>
      </w:r>
      <w:r>
        <w:rPr>
          <w:rFonts w:cs="Times New Roman"/>
          <w:bCs/>
          <w:kern w:val="0"/>
        </w:rPr>
        <w:t>年第</w:t>
      </w:r>
      <w:r>
        <w:rPr>
          <w:rFonts w:cs="Times New Roman"/>
          <w:bCs/>
          <w:kern w:val="0"/>
        </w:rPr>
        <w:t>24</w:t>
      </w:r>
      <w:r>
        <w:rPr>
          <w:rFonts w:cs="Times New Roman"/>
          <w:bCs/>
          <w:kern w:val="0"/>
        </w:rPr>
        <w:t>号）第九条第（四）项第</w:t>
      </w:r>
      <w:r>
        <w:rPr>
          <w:rFonts w:cs="Times New Roman"/>
          <w:bCs/>
          <w:kern w:val="0"/>
        </w:rPr>
        <w:t>2</w:t>
      </w:r>
      <w:r>
        <w:rPr>
          <w:rFonts w:cs="Times New Roman"/>
          <w:bCs/>
          <w:kern w:val="0"/>
        </w:rPr>
        <w:t>目</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C529D4" w:rsidRDefault="00C529D4" w:rsidP="00C529D4">
      <w:pPr>
        <w:wordWrap w:val="0"/>
        <w:spacing w:line="360" w:lineRule="auto"/>
        <w:ind w:firstLine="480"/>
        <w:rPr>
          <w:rFonts w:cs="Times New Roman" w:hint="default"/>
          <w:bCs/>
          <w:kern w:val="0"/>
        </w:rPr>
      </w:pPr>
      <w:r>
        <w:rPr>
          <w:rFonts w:cs="Times New Roman"/>
          <w:bCs/>
          <w:kern w:val="0"/>
        </w:rPr>
        <w:t>1.</w:t>
      </w:r>
      <w:r>
        <w:rPr>
          <w:rFonts w:cs="Times New Roman" w:hint="default"/>
          <w:bCs/>
          <w:kern w:val="0"/>
        </w:rPr>
        <w:t>来料加工免税证明办理</w:t>
      </w:r>
      <w:r>
        <w:rPr>
          <w:rFonts w:cs="Times New Roman"/>
          <w:bCs/>
          <w:kern w:val="0"/>
        </w:rPr>
        <w:t>：</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55"/>
        <w:gridCol w:w="2381"/>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《来料加工免税证明申请表》及申报电子数据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进口货物报关单复印件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加工贸易手(账)册</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加工企业开具的加工费增值税普通发票</w:t>
            </w:r>
            <w:r>
              <w:rPr>
                <w:rFonts w:ascii="黑体" w:eastAsia="黑体" w:hAnsi="黑体" w:cs="Times New Roman" w:hint="default"/>
                <w:kern w:val="0"/>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835"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381"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340"/>
          <w:jc w:val="center"/>
        </w:trPr>
        <w:tc>
          <w:tcPr>
            <w:tcW w:w="2835" w:type="dxa"/>
            <w:gridSpan w:val="2"/>
            <w:vMerge w:val="restart"/>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加工费发票不是由加工贸易手</w:t>
            </w:r>
            <w:r>
              <w:rPr>
                <w:rFonts w:ascii="黑体" w:eastAsia="黑体" w:hAnsi="黑体" w:cs="Times New Roman"/>
                <w:kern w:val="0"/>
                <w:sz w:val="18"/>
                <w:szCs w:val="18"/>
              </w:rPr>
              <w:lastRenderedPageBreak/>
              <w:t>（账）册上注明的加工单位开具的</w:t>
            </w:r>
          </w:p>
        </w:tc>
        <w:tc>
          <w:tcPr>
            <w:tcW w:w="2381"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hint="default"/>
                <w:kern w:val="0"/>
                <w:sz w:val="18"/>
                <w:szCs w:val="18"/>
              </w:rPr>
              <w:lastRenderedPageBreak/>
              <w:t>企业的</w:t>
            </w:r>
            <w:r>
              <w:rPr>
                <w:rFonts w:ascii="黑体" w:eastAsia="黑体" w:hAnsi="黑体" w:cs="Times New Roman"/>
                <w:kern w:val="0"/>
                <w:sz w:val="18"/>
                <w:szCs w:val="18"/>
              </w:rPr>
              <w:t>书面说明</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2835" w:type="dxa"/>
            <w:gridSpan w:val="2"/>
            <w:vMerge/>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c>
          <w:tcPr>
            <w:tcW w:w="2381"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主管海关出具的书面证明</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360" w:lineRule="auto"/>
        <w:ind w:firstLineChars="0" w:firstLine="420"/>
        <w:rPr>
          <w:rFonts w:cs="Times New Roman" w:hint="default"/>
          <w:bCs/>
          <w:kern w:val="0"/>
        </w:rPr>
      </w:pPr>
      <w:r>
        <w:rPr>
          <w:rFonts w:cs="Times New Roman"/>
          <w:bCs/>
          <w:kern w:val="0"/>
        </w:rPr>
        <w:t>2.</w:t>
      </w:r>
      <w:r>
        <w:rPr>
          <w:rFonts w:cs="Times New Roman" w:hint="default"/>
          <w:bCs/>
          <w:kern w:val="0"/>
        </w:rPr>
        <w:t>来料加工免税核销办理</w:t>
      </w:r>
      <w:r>
        <w:rPr>
          <w:rFonts w:cs="Times New Roman"/>
          <w:bCs/>
          <w:kern w:val="0"/>
        </w:rPr>
        <w:t>：</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《来料加工出口货物免税证明核销申请表》</w:t>
            </w:r>
            <w:r>
              <w:rPr>
                <w:rFonts w:ascii="黑体" w:eastAsia="黑体" w:hAnsi="黑体" w:cs="Times New Roman" w:hint="default"/>
                <w:kern w:val="0"/>
                <w:sz w:val="18"/>
                <w:szCs w:val="18"/>
              </w:rPr>
              <w:t>及电子数据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《来料加工免税证明》</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海关签发的核销结案通知书</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4</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加工企业开具的加工费增值税普通发票</w:t>
            </w:r>
            <w:r>
              <w:rPr>
                <w:rFonts w:ascii="黑体" w:eastAsia="黑体" w:hAnsi="黑体" w:cs="Times New Roman" w:hint="default"/>
                <w:kern w:val="0"/>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3B0562" w:rsidRDefault="00C529D4" w:rsidP="00C529D4">
      <w:pPr>
        <w:wordWrap w:val="0"/>
        <w:spacing w:line="360" w:lineRule="auto"/>
        <w:ind w:firstLine="480"/>
        <w:jc w:val="left"/>
        <w:rPr>
          <w:rFonts w:cs="Times New Roman" w:hint="default"/>
          <w:bCs/>
          <w:kern w:val="0"/>
        </w:rPr>
      </w:pPr>
      <w:r w:rsidRPr="003B0562">
        <w:rPr>
          <w:rFonts w:cs="Times New Roman"/>
          <w:bCs/>
          <w:kern w:val="0"/>
        </w:rPr>
        <w:t>可通过办税服务厅（场所）、新疆维吾尔自治区电子税务局办理，办税服务厅具体地点可点击下列链接通过办税地图获取：</w:t>
      </w:r>
    </w:p>
    <w:p w:rsidR="00C529D4" w:rsidRPr="003B0562" w:rsidRDefault="00E247EC" w:rsidP="00C529D4">
      <w:pPr>
        <w:wordWrap w:val="0"/>
        <w:spacing w:line="360" w:lineRule="auto"/>
        <w:ind w:firstLine="480"/>
        <w:jc w:val="left"/>
        <w:rPr>
          <w:rFonts w:asciiTheme="minorEastAsia" w:eastAsiaTheme="minorEastAsia" w:hAnsiTheme="minorEastAsia" w:cs="Times New Roman" w:hint="default"/>
          <w:b/>
          <w:bCs/>
          <w:kern w:val="0"/>
          <w:u w:val="single"/>
        </w:rPr>
      </w:pPr>
      <w:hyperlink r:id="rId60" w:anchor="/bsdt?code=bsdt&amp;id=9916" w:history="1">
        <w:r w:rsidR="00C529D4" w:rsidRPr="003B0562">
          <w:rPr>
            <w:rStyle w:val="af4"/>
            <w:rFonts w:asciiTheme="minorEastAsia" w:eastAsiaTheme="minorEastAsia" w:hAnsiTheme="minorEastAsia" w:cs="Times New Roman"/>
            <w:b/>
            <w:bCs/>
            <w:kern w:val="0"/>
          </w:rPr>
          <w:t>https://etax.xinjiang.chinatax.gov.cn/yhs-web/cxzx/bmap.html#/bsdt?code=bsdt&amp;id=9916</w:t>
        </w:r>
      </w:hyperlink>
    </w:p>
    <w:p w:rsidR="00C529D4" w:rsidRPr="003B0562" w:rsidRDefault="00C529D4" w:rsidP="00C529D4">
      <w:pPr>
        <w:wordWrap w:val="0"/>
        <w:spacing w:line="360" w:lineRule="auto"/>
        <w:ind w:firstLine="480"/>
        <w:jc w:val="left"/>
        <w:rPr>
          <w:rFonts w:cs="Times New Roman" w:hint="default"/>
          <w:bCs/>
          <w:kern w:val="0"/>
        </w:rPr>
      </w:pPr>
      <w:r w:rsidRPr="003B0562">
        <w:rPr>
          <w:rFonts w:cs="Times New Roman"/>
          <w:bCs/>
          <w:kern w:val="0"/>
        </w:rPr>
        <w:t>新疆维吾尔自治区电子税务局网址为：</w:t>
      </w:r>
    </w:p>
    <w:p w:rsidR="00C529D4" w:rsidRPr="003B0562"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jc w:val="left"/>
        <w:rPr>
          <w:rFonts w:ascii="宋体" w:hAnsi="宋体" w:cs="Times New Roman" w:hint="default"/>
          <w:kern w:val="0"/>
          <w:highlight w:val="yellow"/>
        </w:rPr>
      </w:pPr>
      <w:r>
        <w:rPr>
          <w:rFonts w:ascii="宋体" w:hAnsi="宋体" w:cs="Times New Roman"/>
        </w:rPr>
        <w:t>税务机关应自受理之日起</w:t>
      </w:r>
      <w:r>
        <w:rPr>
          <w:rFonts w:cs="Times New Roman"/>
        </w:rPr>
        <w:t>5</w:t>
      </w:r>
      <w:r>
        <w:rPr>
          <w:rFonts w:ascii="宋体" w:hAnsi="宋体" w:cs="Times New Roman"/>
        </w:rPr>
        <w:t>个工作日内办结（相关资料信息等需进一步核实真实性的除外）。</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61" w:anchor="/bsdt?code=bsdt&amp;id=9916" w:history="1">
        <w:r w:rsidRPr="003B0562">
          <w:rPr>
            <w:rStyle w:val="af4"/>
            <w:rFonts w:cs="Times New Roman"/>
            <w:b/>
            <w:bCs/>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等线" w:eastAsia="等线" w:hAnsi="等线" w:cs="Times New Roman" w:hint="default"/>
          <w:kern w:val="0"/>
        </w:rPr>
      </w:pPr>
      <w:r>
        <w:rPr>
          <w:rFonts w:cs="Times New Roman"/>
          <w:noProof/>
          <w:kern w:val="0"/>
        </w:rPr>
        <w:lastRenderedPageBreak/>
        <w:drawing>
          <wp:inline distT="0" distB="0" distL="114300" distR="114300" wp14:anchorId="14B0F316" wp14:editId="636A6197">
            <wp:extent cx="5184140" cy="1475105"/>
            <wp:effectExtent l="0" t="0" r="12700" b="3175"/>
            <wp:docPr id="103" name="图片 103"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出口退免税流程图(已使用过、进料加工、证明、卷烟）"/>
                    <pic:cNvPicPr>
                      <a:picLocks noChangeAspect="1"/>
                    </pic:cNvPicPr>
                  </pic:nvPicPr>
                  <pic:blipFill>
                    <a:blip r:embed="rId53" cstate="print"/>
                    <a:srcRect/>
                    <a:stretch>
                      <a:fillRect/>
                    </a:stretch>
                  </pic:blipFill>
                  <pic:spPr>
                    <a:xfrm>
                      <a:off x="0" y="0"/>
                      <a:ext cx="5184140" cy="147510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出口企业或其他单位认为出口退税有关证明出具有误需要作废的，应向原出具证明的税务机关提申请作废已出具证明。</w:t>
      </w:r>
    </w:p>
    <w:p w:rsidR="00C529D4" w:rsidRDefault="00C529D4" w:rsidP="00C529D4">
      <w:pPr>
        <w:wordWrap w:val="0"/>
        <w:rPr>
          <w:rFonts w:eastAsia="黑体" w:cs="Times New Roman" w:hint="default"/>
          <w:b/>
          <w:bCs/>
          <w:kern w:val="0"/>
          <w:sz w:val="28"/>
          <w:szCs w:val="28"/>
        </w:rPr>
      </w:pPr>
      <w:bookmarkStart w:id="80" w:name="_Toc960855468_WPSOffice_Level3"/>
      <w:bookmarkStart w:id="81" w:name="_Toc13078438"/>
      <w:bookmarkStart w:id="82" w:name="_Toc28863_WPSOffice_Level2"/>
      <w:bookmarkStart w:id="83" w:name="_Toc2798"/>
      <w:bookmarkStart w:id="84" w:name="_Toc2017466539_WPSOffice_Level3"/>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7.3.3</w:t>
      </w:r>
      <w:r>
        <w:rPr>
          <w:rFonts w:eastAsia="黑体" w:cs="Times New Roman"/>
          <w:b/>
          <w:bCs/>
          <w:kern w:val="0"/>
          <w:sz w:val="28"/>
          <w:szCs w:val="28"/>
        </w:rPr>
        <w:t>—</w:t>
      </w:r>
      <w:bookmarkEnd w:id="80"/>
      <w:bookmarkEnd w:id="81"/>
      <w:bookmarkEnd w:id="82"/>
      <w:r>
        <w:rPr>
          <w:rFonts w:eastAsia="黑体" w:cs="Times New Roman"/>
          <w:b/>
          <w:bCs/>
          <w:kern w:val="0"/>
          <w:sz w:val="28"/>
          <w:szCs w:val="28"/>
        </w:rPr>
        <w:t>15</w:t>
      </w:r>
      <w:r>
        <w:rPr>
          <w:rFonts w:eastAsia="黑体" w:cs="Times New Roman" w:hint="default"/>
          <w:b/>
          <w:bCs/>
          <w:kern w:val="0"/>
          <w:sz w:val="28"/>
          <w:szCs w:val="28"/>
        </w:rPr>
        <w:t>7</w:t>
      </w:r>
      <w:r>
        <w:rPr>
          <w:rFonts w:eastAsia="黑体" w:cs="Times New Roman"/>
          <w:b/>
          <w:bCs/>
          <w:kern w:val="0"/>
          <w:sz w:val="28"/>
          <w:szCs w:val="28"/>
        </w:rPr>
        <w:t xml:space="preserve">　出口卷烟相关证明及免税核销办理</w:t>
      </w:r>
      <w:bookmarkEnd w:id="83"/>
      <w:bookmarkEnd w:id="84"/>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出口卷烟相关证明及免税核销办理</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出口卷烟相关证明及免税核销办理事项包括准予免税购进出口卷烟证明开具、出口卷烟已免税证明开具和出口卷烟免税核销管理。</w:t>
      </w:r>
    </w:p>
    <w:p w:rsidR="00C529D4" w:rsidRDefault="00C529D4" w:rsidP="00C529D4">
      <w:pPr>
        <w:wordWrap w:val="0"/>
        <w:spacing w:line="360" w:lineRule="auto"/>
        <w:ind w:firstLine="480"/>
        <w:rPr>
          <w:rFonts w:ascii="宋体" w:hAnsi="宋体" w:cs="Times New Roman" w:hint="default"/>
          <w:bCs/>
          <w:kern w:val="0"/>
        </w:rPr>
      </w:pPr>
      <w:r>
        <w:rPr>
          <w:rFonts w:cs="Times New Roman"/>
          <w:bCs/>
          <w:kern w:val="0"/>
        </w:rPr>
        <w:t>1.</w:t>
      </w:r>
      <w:r>
        <w:rPr>
          <w:rFonts w:ascii="宋体" w:hAnsi="宋体" w:cs="Times New Roman"/>
          <w:bCs/>
          <w:kern w:val="0"/>
        </w:rPr>
        <w:t>准予免税购进出口卷烟证明开具</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卷烟出口企业向卷烟生产企业购进卷烟时，应先在免税出口卷烟计划内向主管税务机关申请开具《准予免税购进出口卷烟证明》，然后将其《准予免税购进出口卷烟证明》转交给卷烟生产企业，卷烟生产企业据此向主管税务机关申报办理免税手续。</w:t>
      </w:r>
    </w:p>
    <w:p w:rsidR="00C529D4" w:rsidRDefault="00C529D4" w:rsidP="00C529D4">
      <w:pPr>
        <w:wordWrap w:val="0"/>
        <w:spacing w:line="360" w:lineRule="auto"/>
        <w:ind w:firstLine="480"/>
        <w:rPr>
          <w:rFonts w:ascii="宋体" w:hAnsi="宋体" w:cs="Times New Roman" w:hint="default"/>
          <w:bCs/>
          <w:kern w:val="0"/>
        </w:rPr>
      </w:pPr>
      <w:r>
        <w:rPr>
          <w:rFonts w:cs="Times New Roman"/>
          <w:bCs/>
          <w:kern w:val="0"/>
        </w:rPr>
        <w:t>2.</w:t>
      </w:r>
      <w:r>
        <w:rPr>
          <w:rFonts w:ascii="宋体" w:hAnsi="宋体" w:cs="Times New Roman"/>
          <w:bCs/>
          <w:kern w:val="0"/>
        </w:rPr>
        <w:t>出口卷烟已免税证明开具</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已准予免税购进的卷烟，卷烟生产企业需以不含消费税、增值税的价格销售给出口企业，并向主管税务机关报送《出口卷烟已免税证明申请表》。卷烟生产企业的主管税务机关核准免税后，出具《出口卷烟已免税证明》，并直接寄送卷烟出口企业主管税务机关。</w:t>
      </w:r>
    </w:p>
    <w:p w:rsidR="00C529D4" w:rsidRDefault="00C529D4" w:rsidP="00C529D4">
      <w:pPr>
        <w:wordWrap w:val="0"/>
        <w:spacing w:line="360" w:lineRule="auto"/>
        <w:ind w:firstLine="480"/>
        <w:rPr>
          <w:rFonts w:ascii="宋体" w:hAnsi="宋体" w:cs="Times New Roman" w:hint="default"/>
          <w:bCs/>
          <w:kern w:val="0"/>
        </w:rPr>
      </w:pPr>
      <w:r>
        <w:rPr>
          <w:rFonts w:cs="Times New Roman"/>
          <w:bCs/>
          <w:kern w:val="0"/>
        </w:rPr>
        <w:t>3.</w:t>
      </w:r>
      <w:r>
        <w:rPr>
          <w:rFonts w:ascii="宋体" w:hAnsi="宋体" w:cs="Times New Roman"/>
          <w:bCs/>
          <w:kern w:val="0"/>
        </w:rPr>
        <w:t>出口卷烟免税核销管理</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bCs/>
          <w:kern w:val="0"/>
        </w:rPr>
        <w:t>卷烟出口企业（包括购进免税卷烟出口的企业、直接出口自产卷烟的生产企业、委托出口自产卷烟的生产企业）应在免税卷烟报关出口之日次月起至次年</w:t>
      </w:r>
      <w:r>
        <w:rPr>
          <w:rFonts w:cs="Times New Roman"/>
          <w:bCs/>
          <w:kern w:val="0"/>
        </w:rPr>
        <w:t>4</w:t>
      </w:r>
      <w:r>
        <w:rPr>
          <w:rFonts w:ascii="宋体" w:hAnsi="宋体" w:cs="Times New Roman"/>
          <w:bCs/>
          <w:kern w:val="0"/>
        </w:rPr>
        <w:t>月</w:t>
      </w:r>
      <w:r>
        <w:rPr>
          <w:rFonts w:cs="Times New Roman"/>
          <w:bCs/>
          <w:kern w:val="0"/>
        </w:rPr>
        <w:t>30</w:t>
      </w:r>
      <w:r>
        <w:rPr>
          <w:rFonts w:ascii="宋体" w:hAnsi="宋体" w:cs="Times New Roman"/>
          <w:bCs/>
          <w:kern w:val="0"/>
        </w:rPr>
        <w:t>日前的各增值税纳税申报期内，向主管税务机关办理出口卷烟的免税核销手续。</w:t>
      </w:r>
    </w:p>
    <w:p w:rsidR="00C529D4" w:rsidRDefault="00C529D4" w:rsidP="00C529D4">
      <w:pPr>
        <w:wordWrap w:val="0"/>
        <w:spacing w:line="360" w:lineRule="auto"/>
        <w:ind w:firstLine="480"/>
        <w:jc w:val="left"/>
        <w:rPr>
          <w:rFonts w:ascii="宋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bCs/>
          <w:kern w:val="0"/>
        </w:rPr>
      </w:pPr>
      <w:r>
        <w:rPr>
          <w:rFonts w:ascii="宋体" w:hAnsi="宋体" w:cs="Times New Roman"/>
          <w:kern w:val="0"/>
        </w:rPr>
        <w:t>《国家税务总局关于发布&lt;出口货物劳务增值税和消费税管理办法&gt;的公告》（国家税务总局公告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号）第九条第（四）项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C529D4" w:rsidRDefault="00C529D4" w:rsidP="00C529D4">
      <w:pPr>
        <w:wordWrap w:val="0"/>
        <w:spacing w:line="480" w:lineRule="auto"/>
        <w:ind w:firstLine="480"/>
        <w:rPr>
          <w:rFonts w:ascii="宋体" w:hAnsi="宋体" w:cs="Times New Roman" w:hint="default"/>
          <w:bCs/>
          <w:kern w:val="0"/>
        </w:rPr>
      </w:pPr>
      <w:r>
        <w:rPr>
          <w:rFonts w:cs="Times New Roman"/>
          <w:bCs/>
          <w:kern w:val="0"/>
        </w:rPr>
        <w:t>1.</w:t>
      </w:r>
      <w:r>
        <w:rPr>
          <w:rFonts w:ascii="宋体" w:hAnsi="宋体" w:cs="Times New Roman"/>
          <w:bCs/>
          <w:kern w:val="0"/>
        </w:rPr>
        <w:t>准予免税购进出口卷烟证明开具：</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C529D4" w:rsidTr="00E247EC">
        <w:trPr>
          <w:trHeight w:hRule="exact" w:val="340"/>
          <w:jc w:val="center"/>
        </w:trPr>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8"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《准予免税购进出口卷烟证明申请表》及申报电子数据</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8" w:type="dxa"/>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480" w:lineRule="auto"/>
        <w:ind w:firstLine="480"/>
        <w:rPr>
          <w:rFonts w:ascii="宋体" w:hAnsi="宋体" w:cs="Times New Roman" w:hint="default"/>
          <w:bCs/>
          <w:kern w:val="0"/>
        </w:rPr>
      </w:pPr>
      <w:r>
        <w:rPr>
          <w:rFonts w:cs="Times New Roman"/>
          <w:bCs/>
          <w:kern w:val="0"/>
        </w:rPr>
        <w:t>2.</w:t>
      </w:r>
      <w:r>
        <w:rPr>
          <w:rFonts w:ascii="宋体" w:hAnsi="宋体" w:cs="Times New Roman"/>
          <w:bCs/>
          <w:kern w:val="0"/>
        </w:rPr>
        <w:t>出口卷烟已免税证明开具：</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lastRenderedPageBreak/>
              <w:t>序号</w:t>
            </w:r>
          </w:p>
        </w:tc>
        <w:tc>
          <w:tcPr>
            <w:tcW w:w="45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《出口卷烟已免税证明申请表》及申报电子数据</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4</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电子数据</w:t>
            </w:r>
            <w:r>
              <w:rPr>
                <w:rFonts w:eastAsia="黑体" w:cs="Times New Roman"/>
                <w:kern w:val="0"/>
                <w:sz w:val="18"/>
                <w:szCs w:val="18"/>
              </w:rPr>
              <w:t>1</w:t>
            </w:r>
            <w:r>
              <w:rPr>
                <w:rFonts w:ascii="黑体" w:eastAsia="黑体" w:hAnsi="黑体" w:cs="Times New Roman"/>
                <w:kern w:val="0"/>
                <w:sz w:val="18"/>
                <w:szCs w:val="18"/>
              </w:rPr>
              <w:t>份</w:t>
            </w: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《准予免税购进出口卷烟证明》</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480" w:lineRule="auto"/>
        <w:ind w:firstLine="480"/>
        <w:rPr>
          <w:rFonts w:ascii="宋体" w:hAnsi="宋体" w:cs="Times New Roman" w:hint="default"/>
          <w:bCs/>
          <w:kern w:val="0"/>
        </w:rPr>
      </w:pPr>
      <w:r>
        <w:rPr>
          <w:rFonts w:cs="Times New Roman"/>
          <w:bCs/>
          <w:kern w:val="0"/>
        </w:rPr>
        <w:t>3.</w:t>
      </w:r>
      <w:r>
        <w:rPr>
          <w:rFonts w:ascii="宋体" w:hAnsi="宋体" w:cs="Times New Roman"/>
          <w:bCs/>
          <w:kern w:val="0"/>
        </w:rPr>
        <w:t>出口卷烟免税核销管理：</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75"/>
        <w:gridCol w:w="2561"/>
        <w:gridCol w:w="680"/>
        <w:gridCol w:w="2269"/>
      </w:tblGrid>
      <w:tr w:rsidR="00C529D4" w:rsidTr="00E247EC">
        <w:trPr>
          <w:trHeight w:hRule="exact" w:val="340"/>
          <w:jc w:val="center"/>
        </w:trPr>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《出口卷烟免税核销申报表》及申报电子数据</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6"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出口发票</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6"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出口合同复印件</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5" w:type="dxa"/>
            <w:gridSpan w:val="5"/>
            <w:shd w:val="clear" w:color="auto" w:fill="D8D8D8"/>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655"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561"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340"/>
          <w:jc w:val="center"/>
        </w:trPr>
        <w:tc>
          <w:tcPr>
            <w:tcW w:w="2655"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购进免税卷烟出口的</w:t>
            </w:r>
          </w:p>
        </w:tc>
        <w:tc>
          <w:tcPr>
            <w:tcW w:w="2561"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《出口卷烟已免税证明》</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2655" w:type="dxa"/>
            <w:gridSpan w:val="2"/>
            <w:vMerge w:val="restart"/>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委托出口自产卷烟的生产企业</w:t>
            </w:r>
          </w:p>
        </w:tc>
        <w:tc>
          <w:tcPr>
            <w:tcW w:w="2561"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《代理出口货物证明》</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2655" w:type="dxa"/>
            <w:gridSpan w:val="2"/>
            <w:vMerge/>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c>
          <w:tcPr>
            <w:tcW w:w="2561"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代理出口协议副本复印件</w:t>
            </w:r>
          </w:p>
        </w:tc>
        <w:tc>
          <w:tcPr>
            <w:tcW w:w="680"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3B0562" w:rsidRDefault="00C529D4" w:rsidP="00C529D4">
      <w:pPr>
        <w:wordWrap w:val="0"/>
        <w:spacing w:line="360" w:lineRule="auto"/>
        <w:ind w:firstLine="480"/>
        <w:jc w:val="left"/>
        <w:rPr>
          <w:rFonts w:cs="Times New Roman" w:hint="default"/>
          <w:bCs/>
          <w:kern w:val="0"/>
        </w:rPr>
      </w:pPr>
      <w:r w:rsidRPr="003B0562">
        <w:rPr>
          <w:rFonts w:cs="Times New Roman"/>
          <w:bCs/>
          <w:kern w:val="0"/>
        </w:rPr>
        <w:t>可通过办税服务厅（场所）、新疆维吾尔自治区电子税务局办理，办税服务厅具体地点可点击下列链接通过办税地图获取：</w:t>
      </w:r>
    </w:p>
    <w:p w:rsidR="00C529D4" w:rsidRPr="003B0562" w:rsidRDefault="00E247EC" w:rsidP="00C529D4">
      <w:pPr>
        <w:wordWrap w:val="0"/>
        <w:spacing w:line="360" w:lineRule="auto"/>
        <w:ind w:firstLine="480"/>
        <w:jc w:val="left"/>
        <w:rPr>
          <w:rFonts w:ascii="宋体" w:hAnsi="宋体" w:cs="Times New Roman" w:hint="default"/>
          <w:b/>
          <w:bCs/>
          <w:kern w:val="0"/>
          <w:u w:val="single"/>
        </w:rPr>
      </w:pPr>
      <w:hyperlink r:id="rId62" w:anchor="/bsdt?code=bsdt&amp;id=9916" w:history="1">
        <w:r w:rsidR="00C529D4" w:rsidRPr="003B0562">
          <w:rPr>
            <w:rStyle w:val="af4"/>
            <w:rFonts w:cs="Times New Roman"/>
            <w:b/>
            <w:bCs/>
            <w:kern w:val="0"/>
          </w:rPr>
          <w:t>https://etax.xinjiang.chinatax.gov.cn/yhs-web/cxzx/bmap.html#/bsdt?code=bsdt&amp;id=9916</w:t>
        </w:r>
      </w:hyperlink>
    </w:p>
    <w:p w:rsidR="00C529D4" w:rsidRPr="003B0562" w:rsidRDefault="00C529D4" w:rsidP="00C529D4">
      <w:pPr>
        <w:wordWrap w:val="0"/>
        <w:spacing w:line="360" w:lineRule="auto"/>
        <w:ind w:firstLine="480"/>
        <w:jc w:val="left"/>
        <w:rPr>
          <w:rFonts w:ascii="宋体" w:hAnsi="宋体" w:cs="Times New Roman" w:hint="default"/>
          <w:bCs/>
          <w:kern w:val="0"/>
        </w:rPr>
      </w:pPr>
      <w:r w:rsidRPr="003B0562">
        <w:rPr>
          <w:rFonts w:ascii="宋体" w:hAnsi="宋体" w:cs="Times New Roman"/>
          <w:bCs/>
          <w:kern w:val="0"/>
        </w:rPr>
        <w:t>新疆维吾尔自治区电子税务局网址为：</w:t>
      </w:r>
    </w:p>
    <w:p w:rsidR="00C529D4" w:rsidRPr="003B0562"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jc w:val="left"/>
        <w:rPr>
          <w:rFonts w:ascii="宋体" w:hAnsi="宋体" w:cs="Times New Roman" w:hint="default"/>
          <w:kern w:val="0"/>
          <w:highlight w:val="yellow"/>
        </w:rPr>
      </w:pPr>
      <w:r>
        <w:rPr>
          <w:rFonts w:ascii="宋体" w:hAnsi="宋体" w:cs="Times New Roman"/>
        </w:rPr>
        <w:t>税务机关应自受理之日起</w:t>
      </w:r>
      <w:r>
        <w:rPr>
          <w:rFonts w:cs="Times New Roman"/>
        </w:rPr>
        <w:t>5</w:t>
      </w:r>
      <w:r>
        <w:rPr>
          <w:rFonts w:ascii="宋体" w:hAnsi="宋体" w:cs="Times New Roman"/>
        </w:rPr>
        <w:t>个工作日内办结（相关资料信息等需进一步核实真实性的除外）。</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63" w:anchor="/bsdt?code=bsdt&amp;id=9916" w:history="1">
        <w:r w:rsidRPr="003B0562">
          <w:rPr>
            <w:rStyle w:val="af4"/>
            <w:rFonts w:cs="Times New Roman"/>
            <w:b/>
            <w:bCs/>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hAnsi="宋体" w:cs="Times New Roman" w:hint="default"/>
          <w:kern w:val="0"/>
        </w:rPr>
      </w:pPr>
      <w:r>
        <w:rPr>
          <w:rFonts w:cs="Times New Roman"/>
          <w:noProof/>
          <w:kern w:val="0"/>
        </w:rPr>
        <w:lastRenderedPageBreak/>
        <w:drawing>
          <wp:inline distT="0" distB="0" distL="114300" distR="114300" wp14:anchorId="032ECC74" wp14:editId="35663583">
            <wp:extent cx="5184140" cy="1475105"/>
            <wp:effectExtent l="0" t="0" r="12700" b="3175"/>
            <wp:docPr id="104"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7" descr="出口退免税流程图(已使用过、进料加工、证明、卷烟）"/>
                    <pic:cNvPicPr>
                      <a:picLocks noChangeAspect="1"/>
                    </pic:cNvPicPr>
                  </pic:nvPicPr>
                  <pic:blipFill>
                    <a:blip r:embed="rId53" cstate="print"/>
                    <a:srcRect/>
                    <a:stretch>
                      <a:fillRect/>
                    </a:stretch>
                  </pic:blipFill>
                  <pic:spPr>
                    <a:xfrm>
                      <a:off x="0" y="0"/>
                      <a:ext cx="5184140" cy="147510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出口企业或其他单位认为出口退税有关证明出具有误需要作废的，应向原出具证明的税务机关提申请作废已出具证明，并提供已出具的纸质证明全部联次。</w:t>
      </w:r>
    </w:p>
    <w:p w:rsidR="00C529D4" w:rsidRDefault="00C529D4" w:rsidP="00C529D4">
      <w:pPr>
        <w:wordWrap w:val="0"/>
        <w:rPr>
          <w:rFonts w:eastAsia="黑体" w:cs="Times New Roman" w:hint="default"/>
          <w:b/>
          <w:bCs/>
          <w:kern w:val="0"/>
          <w:sz w:val="28"/>
          <w:szCs w:val="28"/>
        </w:rPr>
      </w:pPr>
      <w:bookmarkStart w:id="85" w:name="_Toc13078442"/>
      <w:bookmarkStart w:id="86" w:name="_Toc338373855_WPSOffice_Level3"/>
      <w:bookmarkStart w:id="87" w:name="_Toc1954_WPSOffice_Level2"/>
      <w:bookmarkStart w:id="88" w:name="_Toc940818490_WPSOffice_Level3"/>
      <w:bookmarkStart w:id="89" w:name="_Toc12886"/>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7.3.4</w:t>
      </w:r>
      <w:r>
        <w:rPr>
          <w:rFonts w:eastAsia="黑体" w:cs="Times New Roman"/>
          <w:b/>
          <w:bCs/>
          <w:kern w:val="0"/>
          <w:sz w:val="28"/>
          <w:szCs w:val="28"/>
        </w:rPr>
        <w:t>—</w:t>
      </w:r>
      <w:bookmarkEnd w:id="85"/>
      <w:bookmarkEnd w:id="86"/>
      <w:bookmarkEnd w:id="87"/>
      <w:r>
        <w:rPr>
          <w:rFonts w:eastAsia="黑体" w:cs="Times New Roman"/>
          <w:b/>
          <w:bCs/>
          <w:kern w:val="0"/>
          <w:sz w:val="28"/>
          <w:szCs w:val="28"/>
        </w:rPr>
        <w:t>15</w:t>
      </w:r>
      <w:r>
        <w:rPr>
          <w:rFonts w:eastAsia="黑体" w:cs="Times New Roman" w:hint="default"/>
          <w:b/>
          <w:bCs/>
          <w:kern w:val="0"/>
          <w:sz w:val="28"/>
          <w:szCs w:val="28"/>
        </w:rPr>
        <w:t>8</w:t>
      </w:r>
      <w:r>
        <w:rPr>
          <w:rFonts w:eastAsia="黑体" w:cs="Times New Roman"/>
          <w:b/>
          <w:bCs/>
          <w:kern w:val="0"/>
          <w:sz w:val="28"/>
          <w:szCs w:val="28"/>
        </w:rPr>
        <w:t xml:space="preserve">　补办出口退（免）税证明</w:t>
      </w:r>
      <w:bookmarkEnd w:id="88"/>
      <w:bookmarkEnd w:id="89"/>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补办出口退（免）税证明</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补办出口退（免）税证明</w:t>
      </w:r>
      <w:r>
        <w:rPr>
          <w:rFonts w:ascii="宋体" w:hAnsi="宋体" w:cs="Times New Roman" w:hint="default"/>
          <w:kern w:val="0"/>
        </w:rPr>
        <w:t>事项是指</w:t>
      </w:r>
      <w:r>
        <w:rPr>
          <w:rFonts w:ascii="宋体" w:hAnsi="宋体" w:cs="Times New Roman"/>
          <w:kern w:val="0"/>
        </w:rPr>
        <w:t>出口企业或其他单位丢失出口退税有关证明的，可以向原出具证明的税务机关提出书面申请补办。</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cs="Times New Roman" w:hint="default"/>
          <w:kern w:val="0"/>
        </w:rPr>
      </w:pPr>
      <w:r>
        <w:rPr>
          <w:rFonts w:ascii="宋体" w:hAnsi="宋体" w:cs="Times New Roman"/>
          <w:kern w:val="0"/>
        </w:rPr>
        <w:t>《国家税务总局关于发布&lt;出口货物劳务增值税和消费税管理办法&gt;的公告》（国家税务总局公告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号）第十条第（八）项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r>
              <w:rPr>
                <w:rFonts w:ascii="黑体" w:eastAsia="黑体" w:hAnsi="黑体" w:cs="Times New Roman"/>
                <w:kern w:val="0"/>
                <w:sz w:val="18"/>
                <w:szCs w:val="18"/>
              </w:rPr>
              <w:t>《关于补办出口退税有关证明的申请》及申报电子数据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有以下情形的，还应提供相应材料</w:t>
            </w:r>
          </w:p>
        </w:tc>
      </w:tr>
      <w:tr w:rsidR="00C529D4" w:rsidTr="00E247EC">
        <w:trPr>
          <w:trHeight w:hRule="exact" w:val="340"/>
          <w:jc w:val="center"/>
        </w:trPr>
        <w:tc>
          <w:tcPr>
            <w:tcW w:w="2381"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适用情形</w:t>
            </w:r>
          </w:p>
        </w:tc>
        <w:tc>
          <w:tcPr>
            <w:tcW w:w="28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备注</w:t>
            </w:r>
          </w:p>
        </w:tc>
      </w:tr>
      <w:tr w:rsidR="00C529D4" w:rsidTr="00E247EC">
        <w:trPr>
          <w:trHeight w:hRule="exact" w:val="964"/>
          <w:jc w:val="center"/>
        </w:trPr>
        <w:tc>
          <w:tcPr>
            <w:tcW w:w="2381"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丢失《出口货物转内销证明》需补办</w:t>
            </w:r>
            <w:r>
              <w:rPr>
                <w:rFonts w:ascii="黑体" w:eastAsia="黑体" w:hAnsi="黑体" w:cs="Times New Roman" w:hint="default"/>
                <w:kern w:val="0"/>
                <w:sz w:val="18"/>
                <w:szCs w:val="18"/>
              </w:rPr>
              <w:t>的</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主管税务机关征税部门出具的未使用原《出口货物转内销证明》</w:t>
            </w:r>
          </w:p>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申报抵扣税款的证明</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3B0562" w:rsidRDefault="00C529D4" w:rsidP="00C529D4">
      <w:pPr>
        <w:wordWrap w:val="0"/>
        <w:spacing w:line="360" w:lineRule="auto"/>
        <w:ind w:firstLine="480"/>
        <w:jc w:val="left"/>
        <w:rPr>
          <w:rFonts w:ascii="宋体" w:hAnsi="宋体" w:cs="Times New Roman" w:hint="default"/>
          <w:bCs/>
          <w:kern w:val="0"/>
        </w:rPr>
      </w:pPr>
      <w:r w:rsidRPr="003B0562">
        <w:rPr>
          <w:rFonts w:cs="Times New Roman"/>
          <w:bCs/>
          <w:kern w:val="0"/>
        </w:rPr>
        <w:t>可通过办税服务厅（场所）、新疆维吾尔自治区电子税务局办理，办税服务厅具体</w:t>
      </w:r>
      <w:r w:rsidRPr="003B0562">
        <w:rPr>
          <w:rFonts w:ascii="宋体" w:hAnsi="宋体" w:cs="Times New Roman"/>
          <w:bCs/>
          <w:kern w:val="0"/>
        </w:rPr>
        <w:t>地点可点击下列链接通过办税地图获取：</w:t>
      </w:r>
    </w:p>
    <w:p w:rsidR="00C529D4" w:rsidRPr="003B0562" w:rsidRDefault="00E247EC" w:rsidP="00C529D4">
      <w:pPr>
        <w:wordWrap w:val="0"/>
        <w:spacing w:line="360" w:lineRule="auto"/>
        <w:ind w:firstLine="480"/>
        <w:jc w:val="left"/>
        <w:rPr>
          <w:rFonts w:ascii="宋体" w:hAnsi="宋体" w:cs="Times New Roman" w:hint="default"/>
          <w:b/>
          <w:bCs/>
          <w:kern w:val="0"/>
          <w:u w:val="single"/>
        </w:rPr>
      </w:pPr>
      <w:hyperlink r:id="rId64" w:anchor="/bsdt?code=bsdt&amp;id=9916" w:history="1">
        <w:r w:rsidR="00C529D4" w:rsidRPr="003B0562">
          <w:rPr>
            <w:rStyle w:val="af4"/>
            <w:rFonts w:cs="Times New Roman"/>
            <w:b/>
            <w:bCs/>
            <w:kern w:val="0"/>
          </w:rPr>
          <w:t>https://etax.xinjiang.chinatax.gov.cn/yhs-web/cxzx/bmap.html#/bsdt?code=bsdt&amp;id=9916</w:t>
        </w:r>
      </w:hyperlink>
    </w:p>
    <w:p w:rsidR="00C529D4" w:rsidRPr="003B0562" w:rsidRDefault="00C529D4" w:rsidP="00C529D4">
      <w:pPr>
        <w:wordWrap w:val="0"/>
        <w:spacing w:line="360" w:lineRule="auto"/>
        <w:ind w:firstLine="480"/>
        <w:jc w:val="left"/>
        <w:rPr>
          <w:rFonts w:ascii="宋体" w:hAnsi="宋体" w:cs="Times New Roman" w:hint="default"/>
          <w:bCs/>
          <w:kern w:val="0"/>
        </w:rPr>
      </w:pPr>
      <w:r w:rsidRPr="003B0562">
        <w:rPr>
          <w:rFonts w:ascii="宋体" w:hAnsi="宋体" w:cs="Times New Roman"/>
          <w:bCs/>
          <w:kern w:val="0"/>
        </w:rPr>
        <w:t>新疆维吾尔自治区电子税务局网址为：</w:t>
      </w:r>
    </w:p>
    <w:p w:rsidR="00C529D4" w:rsidRPr="003B0562"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lastRenderedPageBreak/>
        <w:t>即时办结</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Pr="003B0562" w:rsidRDefault="00C529D4" w:rsidP="00C529D4">
      <w:pPr>
        <w:wordWrap w:val="0"/>
        <w:spacing w:line="360" w:lineRule="auto"/>
        <w:ind w:firstLine="480"/>
        <w:jc w:val="left"/>
        <w:rPr>
          <w:rFonts w:ascii="宋体" w:hAnsi="宋体" w:cs="Times New Roman" w:hint="default"/>
          <w:kern w:val="0"/>
        </w:rPr>
      </w:pPr>
      <w:r w:rsidRPr="003B0562">
        <w:rPr>
          <w:rFonts w:ascii="宋体" w:hAnsi="宋体" w:cs="Times New Roman"/>
          <w:kern w:val="0"/>
        </w:rPr>
        <w:t>主管税务机关对外公开的联系电话，可点击下列链接通过办税地图获取：</w:t>
      </w:r>
      <w:hyperlink r:id="rId65" w:anchor="/bsdt?code=bsdt&amp;id=9916" w:history="1">
        <w:r w:rsidRPr="003B0562">
          <w:rPr>
            <w:rStyle w:val="af4"/>
            <w:rFonts w:cs="Times New Roman"/>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eastAsia="黑体" w:hAnsi="宋体" w:cs="Times New Roman" w:hint="default"/>
          <w:b/>
          <w:kern w:val="0"/>
        </w:rPr>
      </w:pPr>
      <w:r>
        <w:rPr>
          <w:rFonts w:ascii="宋体" w:hAnsi="宋体" w:cs="Times New Roman"/>
          <w:b/>
          <w:noProof/>
          <w:kern w:val="0"/>
        </w:rPr>
        <w:drawing>
          <wp:inline distT="0" distB="0" distL="114300" distR="114300" wp14:anchorId="2D1FC559" wp14:editId="36E2C13F">
            <wp:extent cx="5184140" cy="1403985"/>
            <wp:effectExtent l="0" t="0" r="12700" b="13335"/>
            <wp:docPr id="105" name="图片 20" descr="出口退免税流程图(补办）"/>
            <wp:cNvGraphicFramePr/>
            <a:graphic xmlns:a="http://schemas.openxmlformats.org/drawingml/2006/main">
              <a:graphicData uri="http://schemas.openxmlformats.org/drawingml/2006/picture">
                <pic:pic xmlns:pic="http://schemas.openxmlformats.org/drawingml/2006/picture">
                  <pic:nvPicPr>
                    <pic:cNvPr id="105" name="图片 20" descr="出口退免税流程图(补办）"/>
                    <pic:cNvPicPr/>
                  </pic:nvPicPr>
                  <pic:blipFill>
                    <a:blip r:embed="rId66" cstate="print"/>
                    <a:srcRect/>
                    <a:stretch>
                      <a:fillRect/>
                    </a:stretch>
                  </pic:blipFill>
                  <pic:spPr>
                    <a:xfrm>
                      <a:off x="0" y="0"/>
                      <a:ext cx="5184140" cy="140398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C529D4" w:rsidRDefault="00C529D4" w:rsidP="00C529D4">
      <w:pPr>
        <w:wordWrap w:val="0"/>
        <w:rPr>
          <w:rFonts w:eastAsia="黑体" w:cs="Times New Roman" w:hint="default"/>
          <w:b/>
          <w:bCs/>
          <w:kern w:val="0"/>
          <w:sz w:val="28"/>
          <w:szCs w:val="28"/>
        </w:rPr>
      </w:pPr>
      <w:bookmarkStart w:id="90" w:name="_Toc14330"/>
      <w:bookmarkStart w:id="91" w:name="_Toc414268569_WPSOffice_Level3"/>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7.3.5</w:t>
      </w:r>
      <w:r>
        <w:rPr>
          <w:rFonts w:eastAsia="黑体" w:cs="Times New Roman"/>
          <w:b/>
          <w:bCs/>
          <w:kern w:val="0"/>
          <w:sz w:val="28"/>
          <w:szCs w:val="28"/>
        </w:rPr>
        <w:t>—</w:t>
      </w:r>
      <w:r>
        <w:rPr>
          <w:rFonts w:eastAsia="黑体" w:cs="Times New Roman"/>
          <w:b/>
          <w:bCs/>
          <w:kern w:val="0"/>
          <w:sz w:val="28"/>
          <w:szCs w:val="28"/>
        </w:rPr>
        <w:t>1</w:t>
      </w:r>
      <w:r>
        <w:rPr>
          <w:rFonts w:eastAsia="黑体" w:cs="Times New Roman" w:hint="default"/>
          <w:b/>
          <w:bCs/>
          <w:kern w:val="0"/>
          <w:sz w:val="28"/>
          <w:szCs w:val="28"/>
        </w:rPr>
        <w:t>59</w:t>
      </w:r>
      <w:r>
        <w:rPr>
          <w:rFonts w:eastAsia="黑体" w:cs="Times New Roman"/>
          <w:b/>
          <w:bCs/>
          <w:kern w:val="0"/>
          <w:sz w:val="28"/>
          <w:szCs w:val="28"/>
        </w:rPr>
        <w:t xml:space="preserve">　作废出口退（免）税证明</w:t>
      </w:r>
      <w:bookmarkEnd w:id="90"/>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作废出口退（免）税证明</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bCs/>
          <w:kern w:val="24"/>
        </w:rPr>
      </w:pPr>
      <w:r>
        <w:rPr>
          <w:rFonts w:ascii="宋体" w:hAnsi="宋体" w:cs="Times New Roman"/>
          <w:kern w:val="0"/>
        </w:rPr>
        <w:t>作废出口退（免）税证明</w:t>
      </w:r>
      <w:r>
        <w:rPr>
          <w:rFonts w:ascii="宋体" w:hAnsi="宋体" w:cs="Times New Roman" w:hint="default"/>
          <w:kern w:val="0"/>
        </w:rPr>
        <w:t>事项是指</w:t>
      </w:r>
      <w:r>
        <w:rPr>
          <w:rFonts w:ascii="宋体" w:hAnsi="宋体" w:cs="Times New Roman"/>
          <w:kern w:val="0"/>
        </w:rPr>
        <w:t>出口企业或其他单位</w:t>
      </w:r>
      <w:r>
        <w:rPr>
          <w:rFonts w:ascii="宋体" w:hAnsi="宋体" w:cs="Times New Roman" w:hint="default"/>
          <w:kern w:val="0"/>
        </w:rPr>
        <w:t>需</w:t>
      </w:r>
      <w:r>
        <w:rPr>
          <w:rFonts w:ascii="宋体" w:hAnsi="宋体" w:cs="Times New Roman"/>
          <w:kern w:val="0"/>
        </w:rPr>
        <w:t>作废出口退税有关证明的，</w:t>
      </w:r>
      <w:r>
        <w:rPr>
          <w:rFonts w:ascii="宋体" w:hAnsi="宋体" w:cs="Times New Roman" w:hint="default"/>
          <w:kern w:val="0"/>
        </w:rPr>
        <w:t>可</w:t>
      </w:r>
      <w:r>
        <w:rPr>
          <w:rFonts w:ascii="宋体" w:hAnsi="宋体" w:cs="Times New Roman"/>
          <w:kern w:val="0"/>
        </w:rPr>
        <w:t>向原出具证明的税务机关申请作废已出具证明。</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1.《国家税务总局关于发布〈出口货物劳务增值税和消费税管理办法〉的公告》（国家税务总局公告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号）第十条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2.《国家税务总局关于发布&lt;市场采购贸易方式出口货物免税管理办法（试行）&gt;的公告》（国家税务总局公告</w:t>
      </w:r>
      <w:r>
        <w:rPr>
          <w:rFonts w:cs="Times New Roman"/>
          <w:kern w:val="0"/>
        </w:rPr>
        <w:t>2015</w:t>
      </w:r>
      <w:r>
        <w:rPr>
          <w:rFonts w:ascii="宋体" w:hAnsi="宋体" w:cs="Times New Roman"/>
          <w:kern w:val="0"/>
        </w:rPr>
        <w:t>年第</w:t>
      </w:r>
      <w:r>
        <w:rPr>
          <w:rFonts w:cs="Times New Roman"/>
          <w:kern w:val="0"/>
        </w:rPr>
        <w:t>89</w:t>
      </w:r>
      <w:r>
        <w:rPr>
          <w:rFonts w:ascii="宋体" w:hAnsi="宋体" w:cs="Times New Roman"/>
          <w:kern w:val="0"/>
        </w:rPr>
        <w:t>号）第四条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3.《国家税务总局关于出口货物劳务增值税和消费税有关问题的公告》（国家税务总局公告</w:t>
      </w:r>
      <w:r>
        <w:rPr>
          <w:rFonts w:cs="Times New Roman"/>
          <w:kern w:val="0"/>
        </w:rPr>
        <w:t>2013</w:t>
      </w:r>
      <w:r>
        <w:rPr>
          <w:rFonts w:ascii="宋体" w:hAnsi="宋体" w:cs="Times New Roman"/>
          <w:kern w:val="0"/>
        </w:rPr>
        <w:t>年第</w:t>
      </w:r>
      <w:r>
        <w:rPr>
          <w:rFonts w:cs="Times New Roman"/>
          <w:kern w:val="0"/>
        </w:rPr>
        <w:t>65</w:t>
      </w:r>
      <w:r>
        <w:rPr>
          <w:rFonts w:ascii="宋体" w:hAnsi="宋体" w:cs="Times New Roman"/>
          <w:kern w:val="0"/>
        </w:rPr>
        <w:t>号）第十一条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4.《国家税务总局关于出口退（免）税有关问题的公告》（国家税务总局公告</w:t>
      </w:r>
      <w:r>
        <w:rPr>
          <w:rFonts w:cs="Times New Roman"/>
          <w:kern w:val="0"/>
        </w:rPr>
        <w:t>2015</w:t>
      </w:r>
      <w:r>
        <w:rPr>
          <w:rFonts w:ascii="宋体" w:hAnsi="宋体" w:cs="Times New Roman"/>
          <w:kern w:val="0"/>
        </w:rPr>
        <w:t>年第</w:t>
      </w:r>
      <w:r>
        <w:rPr>
          <w:rFonts w:cs="Times New Roman"/>
          <w:kern w:val="0"/>
        </w:rPr>
        <w:t>29</w:t>
      </w:r>
      <w:r>
        <w:rPr>
          <w:rFonts w:ascii="宋体" w:hAnsi="宋体" w:cs="Times New Roman"/>
          <w:kern w:val="0"/>
        </w:rPr>
        <w:t>号）第三条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5.《国家税务总局关于&lt;出口货物劳务增值税和消费税管理办法&gt;有关问题的公告》（国家税务总局公告</w:t>
      </w:r>
      <w:r>
        <w:rPr>
          <w:rFonts w:cs="Times New Roman"/>
          <w:kern w:val="0"/>
        </w:rPr>
        <w:t>2013</w:t>
      </w:r>
      <w:r>
        <w:rPr>
          <w:rFonts w:ascii="宋体" w:hAnsi="宋体" w:cs="Times New Roman"/>
          <w:kern w:val="0"/>
        </w:rPr>
        <w:t>年第</w:t>
      </w:r>
      <w:r>
        <w:rPr>
          <w:rFonts w:cs="Times New Roman"/>
          <w:kern w:val="0"/>
        </w:rPr>
        <w:t>12</w:t>
      </w:r>
      <w:r>
        <w:rPr>
          <w:rFonts w:ascii="宋体" w:hAnsi="宋体" w:cs="Times New Roman"/>
          <w:kern w:val="0"/>
        </w:rPr>
        <w:t>号）第四条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6.《国家税务总局关于发布&lt;启运港退（免）税管理办法（</w:t>
      </w:r>
      <w:r>
        <w:rPr>
          <w:rFonts w:cs="Times New Roman"/>
          <w:kern w:val="0"/>
        </w:rPr>
        <w:t>2018</w:t>
      </w:r>
      <w:r>
        <w:rPr>
          <w:rFonts w:ascii="宋体" w:hAnsi="宋体" w:cs="Times New Roman"/>
          <w:kern w:val="0"/>
        </w:rPr>
        <w:t>年</w:t>
      </w:r>
      <w:r>
        <w:rPr>
          <w:rFonts w:cs="Times New Roman"/>
          <w:kern w:val="0"/>
        </w:rPr>
        <w:t>12</w:t>
      </w:r>
      <w:r>
        <w:rPr>
          <w:rFonts w:ascii="宋体" w:hAnsi="宋体" w:cs="Times New Roman"/>
          <w:kern w:val="0"/>
        </w:rPr>
        <w:t>月</w:t>
      </w:r>
      <w:r>
        <w:rPr>
          <w:rFonts w:cs="Times New Roman"/>
          <w:kern w:val="0"/>
        </w:rPr>
        <w:t>28</w:t>
      </w:r>
      <w:r>
        <w:rPr>
          <w:rFonts w:ascii="宋体" w:hAnsi="宋体" w:cs="Times New Roman"/>
          <w:kern w:val="0"/>
        </w:rPr>
        <w:t>日修订）&gt;的公告》（国家税务总局公告</w:t>
      </w:r>
      <w:r>
        <w:rPr>
          <w:rFonts w:cs="Times New Roman"/>
          <w:kern w:val="0"/>
        </w:rPr>
        <w:t>2018</w:t>
      </w:r>
      <w:r>
        <w:rPr>
          <w:rFonts w:ascii="宋体" w:hAnsi="宋体" w:cs="Times New Roman"/>
          <w:kern w:val="0"/>
        </w:rPr>
        <w:t>年第</w:t>
      </w:r>
      <w:r>
        <w:rPr>
          <w:rFonts w:cs="Times New Roman"/>
          <w:kern w:val="0"/>
        </w:rPr>
        <w:t>66</w:t>
      </w:r>
      <w:r>
        <w:rPr>
          <w:rFonts w:ascii="宋体" w:hAnsi="宋体" w:cs="Times New Roman"/>
          <w:kern w:val="0"/>
        </w:rPr>
        <w:t>号）第十一条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79"/>
        <w:gridCol w:w="3180"/>
        <w:gridCol w:w="900"/>
        <w:gridCol w:w="1226"/>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3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226"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已出具的纸质证明</w:t>
            </w:r>
            <w:r>
              <w:rPr>
                <w:rFonts w:ascii="黑体" w:eastAsia="黑体" w:hAnsi="黑体" w:cs="Times New Roman" w:hint="default"/>
                <w:kern w:val="24"/>
                <w:sz w:val="18"/>
                <w:szCs w:val="18"/>
              </w:rPr>
              <w:t>的</w:t>
            </w:r>
            <w:r>
              <w:rPr>
                <w:rFonts w:ascii="黑体" w:eastAsia="黑体" w:hAnsi="黑体" w:cs="Times New Roman"/>
                <w:kern w:val="24"/>
                <w:sz w:val="18"/>
                <w:szCs w:val="18"/>
              </w:rPr>
              <w:t>全部联次</w:t>
            </w:r>
          </w:p>
        </w:tc>
        <w:tc>
          <w:tcPr>
            <w:tcW w:w="90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Times New Roman"/>
                <w:kern w:val="24"/>
                <w:sz w:val="18"/>
                <w:szCs w:val="18"/>
              </w:rPr>
              <w:t>份</w:t>
            </w:r>
          </w:p>
        </w:tc>
        <w:tc>
          <w:tcPr>
            <w:tcW w:w="1226"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24"/>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有以下情形的，还应提供相应材料</w:t>
            </w:r>
          </w:p>
        </w:tc>
      </w:tr>
      <w:tr w:rsidR="00C529D4" w:rsidTr="00E247EC">
        <w:trPr>
          <w:trHeight w:hRule="exact" w:val="340"/>
          <w:jc w:val="center"/>
        </w:trPr>
        <w:tc>
          <w:tcPr>
            <w:tcW w:w="2859"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适用情形</w:t>
            </w:r>
          </w:p>
        </w:tc>
        <w:tc>
          <w:tcPr>
            <w:tcW w:w="31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材料名称</w:t>
            </w:r>
          </w:p>
        </w:tc>
        <w:tc>
          <w:tcPr>
            <w:tcW w:w="90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226"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备注</w:t>
            </w:r>
          </w:p>
        </w:tc>
      </w:tr>
      <w:tr w:rsidR="00C529D4" w:rsidTr="00E247EC">
        <w:trPr>
          <w:trHeight w:hRule="exact" w:val="964"/>
          <w:jc w:val="center"/>
        </w:trPr>
        <w:tc>
          <w:tcPr>
            <w:tcW w:w="2859"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《出口货物转内销证明》需</w:t>
            </w:r>
            <w:r>
              <w:rPr>
                <w:rFonts w:ascii="黑体" w:eastAsia="黑体" w:hAnsi="黑体" w:cs="Times New Roman" w:hint="default"/>
                <w:kern w:val="24"/>
                <w:sz w:val="18"/>
                <w:szCs w:val="18"/>
              </w:rPr>
              <w:t>作废的</w:t>
            </w:r>
          </w:p>
        </w:tc>
        <w:tc>
          <w:tcPr>
            <w:tcW w:w="3180"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主管税务机关征税部门出具的未使用原《出口货物转内销证明》申报抵扣税款的证明</w:t>
            </w:r>
          </w:p>
        </w:tc>
        <w:tc>
          <w:tcPr>
            <w:tcW w:w="90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Times New Roman"/>
                <w:kern w:val="24"/>
                <w:sz w:val="18"/>
                <w:szCs w:val="18"/>
              </w:rPr>
              <w:t>份</w:t>
            </w:r>
          </w:p>
        </w:tc>
        <w:tc>
          <w:tcPr>
            <w:tcW w:w="1226"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p>
        </w:tc>
      </w:tr>
    </w:tbl>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【办理地点】</w:t>
      </w:r>
    </w:p>
    <w:p w:rsidR="00C529D4" w:rsidRPr="003B0562" w:rsidRDefault="00C529D4" w:rsidP="00C529D4">
      <w:pPr>
        <w:wordWrap w:val="0"/>
        <w:spacing w:line="360" w:lineRule="auto"/>
        <w:ind w:firstLine="480"/>
        <w:rPr>
          <w:rFonts w:ascii="宋体" w:hAnsi="宋体" w:cs="Times New Roman" w:hint="default"/>
          <w:kern w:val="0"/>
        </w:rPr>
      </w:pPr>
      <w:r w:rsidRPr="003B0562">
        <w:rPr>
          <w:rFonts w:ascii="宋体" w:hAnsi="宋体" w:cs="Times New Roman"/>
          <w:kern w:val="0"/>
        </w:rPr>
        <w:t>可通过办税服务厅（场所）办理，办税服务厅具体地点可点击下列链接通过办税地</w:t>
      </w:r>
      <w:r w:rsidRPr="003B0562">
        <w:rPr>
          <w:rFonts w:ascii="宋体" w:hAnsi="宋体" w:cs="Times New Roman"/>
          <w:kern w:val="0"/>
        </w:rPr>
        <w:lastRenderedPageBreak/>
        <w:t>图获取：</w:t>
      </w:r>
    </w:p>
    <w:p w:rsidR="00C529D4" w:rsidRPr="003B0562" w:rsidRDefault="00E247EC" w:rsidP="00C529D4">
      <w:pPr>
        <w:wordWrap w:val="0"/>
        <w:spacing w:line="360" w:lineRule="auto"/>
        <w:ind w:firstLine="480"/>
        <w:rPr>
          <w:rFonts w:ascii="宋体" w:hAnsi="宋体" w:cs="Times New Roman" w:hint="default"/>
          <w:b/>
          <w:bCs/>
          <w:kern w:val="0"/>
          <w:u w:val="single"/>
        </w:rPr>
      </w:pPr>
      <w:hyperlink r:id="rId67" w:anchor="/bsdt?code=bsdt&amp;id=9916" w:history="1">
        <w:r w:rsidR="00C529D4" w:rsidRPr="003B0562">
          <w:rPr>
            <w:rStyle w:val="af4"/>
            <w:rFonts w:cs="Times New Roman"/>
            <w:b/>
            <w:kern w:val="0"/>
          </w:rPr>
          <w:t>https://etax.xinjiang.chinatax.gov.cn/yhs-web/cxzx/bmap.html#/bsdt?code=bsdt&amp;id=9916</w:t>
        </w:r>
      </w:hyperlink>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【办理机构】</w:t>
      </w:r>
    </w:p>
    <w:p w:rsidR="00C529D4" w:rsidRDefault="00C529D4" w:rsidP="00C529D4">
      <w:pPr>
        <w:wordWrap w:val="0"/>
        <w:spacing w:line="360" w:lineRule="auto"/>
        <w:ind w:firstLine="480"/>
        <w:rPr>
          <w:rFonts w:ascii="宋体" w:hAnsi="宋体" w:cs="Times New Roman" w:hint="default"/>
          <w:kern w:val="24"/>
        </w:rPr>
      </w:pPr>
      <w:r>
        <w:rPr>
          <w:rFonts w:ascii="宋体" w:hAnsi="宋体" w:cs="Times New Roman"/>
          <w:kern w:val="0"/>
        </w:rPr>
        <w:t>主管税务机关</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24"/>
        </w:rPr>
        <w:t>不</w:t>
      </w:r>
      <w:r>
        <w:rPr>
          <w:rFonts w:ascii="宋体" w:hAnsi="宋体" w:cs="Times New Roman"/>
          <w:kern w:val="0"/>
        </w:rPr>
        <w:t>收费</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【办理时间】</w:t>
      </w:r>
    </w:p>
    <w:p w:rsidR="00C529D4" w:rsidRDefault="00C529D4" w:rsidP="00C529D4">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【联系电话】</w:t>
      </w:r>
    </w:p>
    <w:p w:rsidR="00C529D4" w:rsidRPr="003B0562" w:rsidRDefault="00C529D4" w:rsidP="00C529D4">
      <w:pPr>
        <w:wordWrap w:val="0"/>
        <w:spacing w:line="360" w:lineRule="auto"/>
        <w:ind w:firstLine="480"/>
        <w:rPr>
          <w:rFonts w:ascii="宋体" w:hAnsi="宋体" w:cs="Times New Roman" w:hint="default"/>
          <w:kern w:val="0"/>
        </w:rPr>
      </w:pPr>
      <w:r w:rsidRPr="003B0562">
        <w:rPr>
          <w:rFonts w:ascii="宋体" w:hAnsi="宋体" w:cs="Times New Roman"/>
          <w:kern w:val="0"/>
        </w:rPr>
        <w:t>主管税务机关对外公开的联系电话，可点击下列链接通过办税地图获取：</w:t>
      </w:r>
      <w:hyperlink r:id="rId68" w:anchor="/bsdt?code=bsdt&amp;id=9916" w:history="1">
        <w:r w:rsidRPr="003B0562">
          <w:rPr>
            <w:rStyle w:val="af4"/>
            <w:rFonts w:cs="Times New Roman"/>
            <w:kern w:val="0"/>
          </w:rPr>
          <w:t>https://etax.xinjiang.chinatax.gov.cn/yhs-web/cxzx/bmap.html#/bsdt?code=bsdt&amp;id=9916</w:t>
        </w:r>
      </w:hyperlink>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【办理流程】</w:t>
      </w:r>
    </w:p>
    <w:p w:rsidR="00C529D4" w:rsidRDefault="00C529D4" w:rsidP="00C529D4">
      <w:pPr>
        <w:wordWrap w:val="0"/>
        <w:spacing w:line="360" w:lineRule="auto"/>
        <w:ind w:firstLineChars="0" w:firstLine="0"/>
        <w:rPr>
          <w:rFonts w:ascii="宋体" w:hAnsi="宋体" w:cs="Times New Roman" w:hint="default"/>
          <w:b/>
          <w:kern w:val="24"/>
        </w:rPr>
      </w:pPr>
      <w:r>
        <w:rPr>
          <w:rFonts w:ascii="宋体" w:hAnsi="宋体" w:cs="Times New Roman"/>
          <w:b/>
          <w:noProof/>
          <w:kern w:val="24"/>
        </w:rPr>
        <w:drawing>
          <wp:inline distT="0" distB="0" distL="114300" distR="114300" wp14:anchorId="341C6687" wp14:editId="40961E50">
            <wp:extent cx="5184140" cy="1316990"/>
            <wp:effectExtent l="0" t="0" r="12700" b="8890"/>
            <wp:docPr id="106" name="图片 106" descr="C:\Users\baoqianyu\Desktop\160.png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C:\Users\baoqianyu\Desktop\160.png160"/>
                    <pic:cNvPicPr>
                      <a:picLocks noChangeAspect="1"/>
                    </pic:cNvPicPr>
                  </pic:nvPicPr>
                  <pic:blipFill>
                    <a:blip r:embed="rId69" cstate="print"/>
                    <a:srcRect/>
                    <a:stretch>
                      <a:fillRect/>
                    </a:stretch>
                  </pic:blipFill>
                  <pic:spPr>
                    <a:xfrm>
                      <a:off x="0" y="0"/>
                      <a:ext cx="5184140" cy="1316990"/>
                    </a:xfrm>
                    <a:prstGeom prst="rect">
                      <a:avLst/>
                    </a:prstGeom>
                  </pic:spPr>
                </pic:pic>
              </a:graphicData>
            </a:graphic>
          </wp:inline>
        </w:drawing>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【纳税人注意事项】</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纳税人对报送材料的真实性和合法性承担责任。</w:t>
      </w:r>
    </w:p>
    <w:p w:rsidR="00C529D4" w:rsidRDefault="00C529D4" w:rsidP="00C529D4">
      <w:pPr>
        <w:wordWrap w:val="0"/>
        <w:rPr>
          <w:rFonts w:eastAsia="黑体" w:cs="Times New Roman" w:hint="default"/>
          <w:b/>
          <w:bCs/>
          <w:kern w:val="0"/>
          <w:sz w:val="28"/>
          <w:szCs w:val="28"/>
        </w:rPr>
      </w:pPr>
      <w:bookmarkStart w:id="92" w:name="_Toc14439"/>
      <w:r>
        <w:rPr>
          <w:rFonts w:eastAsia="黑体" w:cs="Times New Roman"/>
          <w:b/>
          <w:bCs/>
          <w:kern w:val="0"/>
          <w:sz w:val="28"/>
          <w:szCs w:val="28"/>
        </w:rPr>
        <w:br w:type="page"/>
      </w:r>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b/>
          <w:bCs/>
          <w:kern w:val="0"/>
          <w:sz w:val="28"/>
          <w:szCs w:val="28"/>
        </w:rPr>
        <w:lastRenderedPageBreak/>
        <w:t>7.3.6</w:t>
      </w:r>
      <w:r>
        <w:rPr>
          <w:rFonts w:eastAsia="黑体" w:cs="Times New Roman"/>
          <w:b/>
          <w:bCs/>
          <w:kern w:val="0"/>
          <w:sz w:val="28"/>
          <w:szCs w:val="28"/>
        </w:rPr>
        <w:t>—</w:t>
      </w:r>
      <w:r>
        <w:rPr>
          <w:rFonts w:eastAsia="黑体" w:cs="Times New Roman"/>
          <w:b/>
          <w:bCs/>
          <w:kern w:val="0"/>
          <w:sz w:val="28"/>
          <w:szCs w:val="28"/>
        </w:rPr>
        <w:t>16</w:t>
      </w:r>
      <w:r>
        <w:rPr>
          <w:rFonts w:eastAsia="黑体" w:cs="Times New Roman" w:hint="default"/>
          <w:b/>
          <w:bCs/>
          <w:kern w:val="0"/>
          <w:sz w:val="28"/>
          <w:szCs w:val="28"/>
        </w:rPr>
        <w:t>0</w:t>
      </w:r>
      <w:r>
        <w:rPr>
          <w:rFonts w:eastAsia="黑体" w:cs="Times New Roman"/>
          <w:b/>
          <w:bCs/>
          <w:kern w:val="0"/>
          <w:sz w:val="28"/>
          <w:szCs w:val="28"/>
        </w:rPr>
        <w:t xml:space="preserve">　出口货物劳务专用税收票证开具</w:t>
      </w:r>
      <w:bookmarkEnd w:id="91"/>
      <w:bookmarkEnd w:id="92"/>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出口货物劳务专用税收票证开具</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出口货物劳务专用税收票证开具</w:t>
      </w:r>
      <w:r>
        <w:rPr>
          <w:rFonts w:ascii="宋体" w:hAnsi="宋体" w:cs="Times New Roman" w:hint="default"/>
          <w:kern w:val="0"/>
        </w:rPr>
        <w:t>事项是指纳税人向</w:t>
      </w:r>
      <w:r>
        <w:rPr>
          <w:rFonts w:ascii="宋体" w:hAnsi="宋体" w:cs="Times New Roman"/>
          <w:kern w:val="0"/>
        </w:rPr>
        <w:t>税务机关</w:t>
      </w:r>
      <w:r>
        <w:rPr>
          <w:rFonts w:ascii="宋体" w:hAnsi="宋体" w:cs="Times New Roman" w:hint="default"/>
          <w:kern w:val="0"/>
        </w:rPr>
        <w:t>申请</w:t>
      </w:r>
      <w:r>
        <w:rPr>
          <w:rFonts w:ascii="宋体" w:hAnsi="宋体" w:cs="Times New Roman"/>
          <w:kern w:val="0"/>
        </w:rPr>
        <w:t>开具专门用于纳税人缴纳出口货物劳务增值税、消费税或者证明该纳税人再销售给其他出口企业的货物已缴纳增值税、消费税的纸质税收票证。具体</w:t>
      </w:r>
      <w:r>
        <w:rPr>
          <w:rFonts w:ascii="宋体" w:hAnsi="宋体" w:cs="Times New Roman" w:hint="default"/>
          <w:kern w:val="0"/>
        </w:rPr>
        <w:t>票证</w:t>
      </w:r>
      <w:r>
        <w:rPr>
          <w:rFonts w:ascii="宋体" w:hAnsi="宋体" w:cs="Times New Roman"/>
          <w:kern w:val="0"/>
        </w:rPr>
        <w:t>包括：</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hint="default"/>
          <w:kern w:val="0"/>
        </w:rPr>
        <w:t>《</w:t>
      </w:r>
      <w:r>
        <w:rPr>
          <w:rFonts w:ascii="宋体" w:hAnsi="宋体" w:cs="Times New Roman"/>
          <w:kern w:val="0"/>
        </w:rPr>
        <w:t>税收缴款书（出口货物劳务专用）》。由税务机关开具，专门用于纳税人缴纳出口货物劳务增值税、消费税时使用的纸质税收票证。纳税人以银行经收方式，税务收现方式，或者通过横向联网电子缴税系统缴纳出口货物劳务增值税、消费税时，均使用本缴款书。</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《出口货物完税分割单》。已经缴纳出口货物增值税、消费税的纳税人将购进货物再销售给其他出口企业时，为证明所售货物完税情况，便于其他出口企业办理出口退税，到税务机关换开的纸质税收票证。</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cs="Times New Roman" w:hint="default"/>
          <w:kern w:val="0"/>
        </w:rPr>
      </w:pPr>
      <w:r>
        <w:rPr>
          <w:rFonts w:ascii="宋体" w:hAnsi="宋体" w:cs="Times New Roman"/>
          <w:kern w:val="0"/>
        </w:rPr>
        <w:t>《税收票证管理办法》（国家税务总局令第</w:t>
      </w:r>
      <w:r>
        <w:rPr>
          <w:rFonts w:cs="Times New Roman"/>
          <w:kern w:val="0"/>
        </w:rPr>
        <w:t>28</w:t>
      </w:r>
      <w:r>
        <w:rPr>
          <w:rFonts w:ascii="宋体" w:hAnsi="宋体" w:cs="Times New Roman"/>
          <w:kern w:val="0"/>
        </w:rPr>
        <w:t>号）第十</w:t>
      </w:r>
      <w:r>
        <w:rPr>
          <w:rFonts w:ascii="宋体" w:hAnsi="宋体" w:cs="Times New Roman" w:hint="default"/>
          <w:kern w:val="0"/>
        </w:rPr>
        <w:t>五</w:t>
      </w:r>
      <w:r>
        <w:rPr>
          <w:rFonts w:ascii="宋体" w:hAnsi="宋体" w:cs="Times New Roman"/>
          <w:kern w:val="0"/>
        </w:rPr>
        <w:t>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C529D4" w:rsidRDefault="00C529D4" w:rsidP="00C529D4">
      <w:pPr>
        <w:wordWrap w:val="0"/>
        <w:spacing w:line="480" w:lineRule="auto"/>
        <w:ind w:firstLine="480"/>
        <w:rPr>
          <w:rFonts w:ascii="宋体" w:hAnsi="宋体" w:cs="Times New Roman" w:hint="default"/>
          <w:kern w:val="0"/>
        </w:rPr>
      </w:pPr>
      <w:r>
        <w:rPr>
          <w:rFonts w:cs="Times New Roman"/>
          <w:kern w:val="0"/>
        </w:rPr>
        <w:t>1.</w:t>
      </w:r>
      <w:r>
        <w:rPr>
          <w:rFonts w:ascii="宋体" w:hAnsi="宋体" w:cs="Times New Roman" w:hint="default"/>
          <w:kern w:val="0"/>
        </w:rPr>
        <w:t>开具、转开《</w:t>
      </w:r>
      <w:r>
        <w:rPr>
          <w:rFonts w:ascii="宋体" w:hAnsi="宋体" w:cs="Times New Roman"/>
          <w:kern w:val="0"/>
        </w:rPr>
        <w:t>税收缴款书（出口货物劳务专用）》：</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税务登记证</w:t>
            </w:r>
            <w:r>
              <w:rPr>
                <w:rFonts w:ascii="黑体" w:eastAsia="黑体" w:hAnsi="黑体" w:cs="Times New Roman" w:hint="default"/>
                <w:kern w:val="0"/>
                <w:sz w:val="18"/>
                <w:szCs w:val="18"/>
              </w:rPr>
              <w:t>件</w:t>
            </w:r>
            <w:r>
              <w:rPr>
                <w:rFonts w:ascii="黑体" w:eastAsia="黑体" w:hAnsi="黑体" w:cs="Times New Roman"/>
                <w:kern w:val="0"/>
                <w:sz w:val="18"/>
                <w:szCs w:val="18"/>
              </w:rPr>
              <w:t>副本</w:t>
            </w:r>
            <w:r>
              <w:rPr>
                <w:rFonts w:ascii="黑体" w:eastAsia="黑体" w:hAnsi="黑体" w:cs="Times New Roman" w:hint="default"/>
                <w:kern w:val="0"/>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纳税人身份证件</w:t>
            </w:r>
            <w:r>
              <w:rPr>
                <w:rFonts w:ascii="黑体" w:eastAsia="黑体" w:hAnsi="黑体" w:cs="Times New Roman" w:hint="default"/>
                <w:kern w:val="0"/>
                <w:sz w:val="18"/>
                <w:szCs w:val="18"/>
              </w:rPr>
              <w:t>原件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r>
              <w:rPr>
                <w:rFonts w:ascii="黑体" w:eastAsia="黑体" w:hAnsi="黑体" w:cs="Times New Roman" w:hint="default"/>
                <w:kern w:val="0"/>
                <w:sz w:val="18"/>
                <w:szCs w:val="18"/>
              </w:rPr>
              <w:t>查验后退回</w:t>
            </w:r>
          </w:p>
        </w:tc>
      </w:tr>
    </w:tbl>
    <w:p w:rsidR="00C529D4" w:rsidRDefault="00C529D4" w:rsidP="00C529D4">
      <w:pPr>
        <w:wordWrap w:val="0"/>
        <w:spacing w:line="480" w:lineRule="auto"/>
        <w:ind w:firstLine="480"/>
        <w:rPr>
          <w:rFonts w:ascii="宋体" w:eastAsia="黑体" w:hAnsi="宋体" w:cs="Times New Roman" w:hint="default"/>
          <w:kern w:val="0"/>
        </w:rPr>
      </w:pPr>
      <w:r>
        <w:rPr>
          <w:rFonts w:cs="Times New Roman"/>
          <w:kern w:val="0"/>
        </w:rPr>
        <w:t>2.</w:t>
      </w:r>
      <w:r>
        <w:rPr>
          <w:rFonts w:ascii="宋体" w:hAnsi="宋体" w:cs="Times New Roman" w:hint="default"/>
          <w:kern w:val="0"/>
        </w:rPr>
        <w:t>开具</w:t>
      </w:r>
      <w:r>
        <w:rPr>
          <w:rFonts w:ascii="宋体" w:hAnsi="宋体" w:cs="Times New Roman"/>
          <w:kern w:val="0"/>
        </w:rPr>
        <w:t>《出口货物完税分割单》：</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《出口货物完税分割单填开申请表》</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3B0562" w:rsidRDefault="00C529D4" w:rsidP="00C529D4">
      <w:pPr>
        <w:wordWrap w:val="0"/>
        <w:spacing w:line="360" w:lineRule="auto"/>
        <w:ind w:firstLine="480"/>
        <w:jc w:val="left"/>
        <w:rPr>
          <w:rFonts w:cs="Times New Roman" w:hint="default"/>
          <w:bCs/>
          <w:kern w:val="0"/>
        </w:rPr>
      </w:pPr>
      <w:r w:rsidRPr="003B0562">
        <w:rPr>
          <w:rFonts w:cs="Times New Roman"/>
          <w:bCs/>
          <w:kern w:val="0"/>
        </w:rPr>
        <w:t>可通过办税服务厅（场所）办理，办税服务厅具体地点可点击下列链接通过办税地图获取：</w:t>
      </w:r>
    </w:p>
    <w:p w:rsidR="00C529D4" w:rsidRPr="003B0562" w:rsidRDefault="00E247EC" w:rsidP="00C529D4">
      <w:pPr>
        <w:wordWrap w:val="0"/>
        <w:spacing w:line="360" w:lineRule="auto"/>
        <w:ind w:firstLine="480"/>
        <w:jc w:val="left"/>
        <w:rPr>
          <w:rFonts w:ascii="宋体" w:hAnsi="宋体" w:cs="Times New Roman" w:hint="default"/>
          <w:b/>
          <w:bCs/>
          <w:kern w:val="0"/>
          <w:u w:val="single"/>
        </w:rPr>
      </w:pPr>
      <w:hyperlink r:id="rId70" w:anchor="/bsdt?code=bsdt&amp;id=9916" w:history="1">
        <w:r w:rsidR="00C529D4" w:rsidRPr="003B0562">
          <w:rPr>
            <w:rStyle w:val="af4"/>
            <w:rFonts w:cs="Times New Roman"/>
            <w:b/>
            <w:bCs/>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即时办结</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71" w:anchor="/bsdt?code=bsdt&amp;id=9916" w:history="1">
        <w:r>
          <w:rPr>
            <w:rStyle w:val="af4"/>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eastAsia="黑体" w:hAnsi="宋体" w:cs="Times New Roman" w:hint="default"/>
          <w:b/>
          <w:kern w:val="0"/>
        </w:rPr>
      </w:pPr>
      <w:r>
        <w:rPr>
          <w:rFonts w:ascii="仿宋" w:eastAsia="仿宋" w:hAnsi="仿宋" w:cs="仿宋"/>
          <w:b/>
          <w:noProof/>
          <w:kern w:val="0"/>
        </w:rPr>
        <w:drawing>
          <wp:inline distT="0" distB="0" distL="114300" distR="114300" wp14:anchorId="5A15B1A9" wp14:editId="0D4D8EFE">
            <wp:extent cx="5184140" cy="1765935"/>
            <wp:effectExtent l="0" t="0" r="12700" b="0"/>
            <wp:docPr id="107" name="图片 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7" name="图片 5" descr="C:\Users\baoqianyu\Desktop\流程图\即办\纳税人.png纳税人"/>
                    <pic:cNvPicPr/>
                  </pic:nvPicPr>
                  <pic:blipFill>
                    <a:blip r:embed="rId72" cstate="print"/>
                    <a:srcRect/>
                    <a:stretch>
                      <a:fillRect/>
                    </a:stretch>
                  </pic:blipFill>
                  <pic:spPr>
                    <a:xfrm>
                      <a:off x="0" y="0"/>
                      <a:ext cx="5184140" cy="176593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纳税人缴纳随出口货物劳务增值税、消费税附征的其他税款时，税务机关应当根据缴款方式，使用其他种类的缴款书，不得使用《税收缴款书（出口货物劳务专用）》。</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hint="default"/>
          <w:kern w:val="0"/>
        </w:rPr>
        <w:t>已经取得购进货物的《税收缴款书（出口货物劳务专用）》或《出口货物完税分割单》的企业将购进货物再销售给其他出口企业时，应当由销货企业凭已完税的原购进</w:t>
      </w:r>
      <w:r>
        <w:rPr>
          <w:rFonts w:ascii="宋体" w:hAnsi="宋体" w:cs="Times New Roman" w:hint="default"/>
          <w:kern w:val="0"/>
        </w:rPr>
        <w:lastRenderedPageBreak/>
        <w:t>货物的《税收缴款书（出口货物劳务专用）》第二联（收据乙）或已完税的原购进货物的《出口货物完税分割单》第一联，到所在地的县（区）级税务局申请开具《出口货物完税分割单》。</w:t>
      </w:r>
    </w:p>
    <w:p w:rsidR="00C529D4" w:rsidRDefault="00C529D4" w:rsidP="00C529D4">
      <w:pPr>
        <w:wordWrap w:val="0"/>
        <w:ind w:firstLine="643"/>
        <w:rPr>
          <w:rFonts w:eastAsia="黑体" w:cs="Times New Roman" w:hint="default"/>
          <w:b/>
          <w:bCs/>
          <w:sz w:val="32"/>
          <w:szCs w:val="32"/>
        </w:rPr>
      </w:pPr>
      <w:bookmarkStart w:id="93" w:name="_Toc13377"/>
      <w:bookmarkStart w:id="94" w:name="_Toc512683729_WPSOffice_Level2"/>
      <w:bookmarkStart w:id="95" w:name="_Toc13078443"/>
      <w:bookmarkStart w:id="96" w:name="_Toc13394_WPSOffice_Level1"/>
      <w:bookmarkStart w:id="97" w:name="_Toc469855609_WPSOffice_Level2"/>
      <w:r>
        <w:rPr>
          <w:rFonts w:eastAsia="黑体" w:cs="Times New Roman"/>
          <w:b/>
          <w:bCs/>
          <w:sz w:val="32"/>
          <w:szCs w:val="32"/>
        </w:rPr>
        <w:br w:type="page"/>
      </w:r>
    </w:p>
    <w:p w:rsidR="00C529D4" w:rsidRDefault="00C529D4" w:rsidP="00C529D4">
      <w:pPr>
        <w:wordWrap w:val="0"/>
        <w:spacing w:beforeLines="300" w:before="1008" w:afterLines="150" w:after="504" w:line="360" w:lineRule="auto"/>
        <w:ind w:firstLine="643"/>
        <w:outlineLvl w:val="1"/>
        <w:rPr>
          <w:rFonts w:eastAsia="黑体" w:cs="Times New Roman" w:hint="default"/>
          <w:b/>
          <w:bCs/>
          <w:sz w:val="32"/>
          <w:szCs w:val="32"/>
        </w:rPr>
      </w:pPr>
      <w:r>
        <w:rPr>
          <w:rFonts w:eastAsia="黑体" w:cs="Times New Roman"/>
          <w:b/>
          <w:bCs/>
          <w:sz w:val="32"/>
          <w:szCs w:val="32"/>
        </w:rPr>
        <w:lastRenderedPageBreak/>
        <w:t>7.4</w:t>
      </w:r>
      <w:r>
        <w:rPr>
          <w:rFonts w:eastAsia="黑体" w:cs="Times New Roman"/>
          <w:b/>
          <w:bCs/>
          <w:sz w:val="32"/>
          <w:szCs w:val="32"/>
        </w:rPr>
        <w:t xml:space="preserve">　出口退（免）税分类管理评定</w:t>
      </w:r>
      <w:bookmarkEnd w:id="93"/>
      <w:bookmarkEnd w:id="94"/>
      <w:bookmarkEnd w:id="95"/>
      <w:bookmarkEnd w:id="96"/>
      <w:bookmarkEnd w:id="97"/>
    </w:p>
    <w:p w:rsidR="00C529D4" w:rsidRDefault="00C529D4" w:rsidP="00C529D4">
      <w:pPr>
        <w:wordWrap w:val="0"/>
        <w:spacing w:beforeLines="100" w:before="336" w:afterLines="100" w:after="336" w:line="360" w:lineRule="auto"/>
        <w:outlineLvl w:val="2"/>
        <w:rPr>
          <w:rFonts w:eastAsia="黑体" w:cs="Times New Roman" w:hint="default"/>
          <w:b/>
          <w:bCs/>
          <w:kern w:val="0"/>
          <w:sz w:val="28"/>
          <w:szCs w:val="28"/>
        </w:rPr>
      </w:pPr>
      <w:bookmarkStart w:id="98" w:name="_Toc971041539_WPSOffice_Level3"/>
      <w:bookmarkStart w:id="99" w:name="_Toc19792_WPSOffice_Level2"/>
      <w:bookmarkStart w:id="100" w:name="_Toc13078444"/>
      <w:bookmarkStart w:id="101" w:name="_Toc565850444_WPSOffice_Level3"/>
      <w:bookmarkStart w:id="102" w:name="_Toc30145"/>
      <w:r>
        <w:rPr>
          <w:rFonts w:eastAsia="黑体" w:cs="Times New Roman"/>
          <w:b/>
          <w:bCs/>
          <w:kern w:val="0"/>
          <w:sz w:val="28"/>
          <w:szCs w:val="28"/>
        </w:rPr>
        <w:t>7.4</w:t>
      </w:r>
      <w:bookmarkEnd w:id="98"/>
      <w:bookmarkEnd w:id="99"/>
      <w:bookmarkEnd w:id="100"/>
      <w:r>
        <w:rPr>
          <w:rFonts w:eastAsia="黑体" w:cs="Times New Roman"/>
          <w:b/>
          <w:bCs/>
          <w:kern w:val="0"/>
          <w:sz w:val="28"/>
          <w:szCs w:val="28"/>
        </w:rPr>
        <w:t>.1</w:t>
      </w:r>
      <w:r>
        <w:rPr>
          <w:rFonts w:eastAsia="黑体" w:cs="Times New Roman"/>
          <w:b/>
          <w:bCs/>
          <w:kern w:val="0"/>
          <w:sz w:val="28"/>
          <w:szCs w:val="28"/>
        </w:rPr>
        <w:t>—</w:t>
      </w:r>
      <w:r>
        <w:rPr>
          <w:rFonts w:eastAsia="黑体" w:cs="Times New Roman"/>
          <w:b/>
          <w:bCs/>
          <w:kern w:val="0"/>
          <w:sz w:val="28"/>
          <w:szCs w:val="28"/>
        </w:rPr>
        <w:t>16</w:t>
      </w:r>
      <w:r>
        <w:rPr>
          <w:rFonts w:eastAsia="黑体" w:cs="Times New Roman" w:hint="default"/>
          <w:b/>
          <w:bCs/>
          <w:kern w:val="0"/>
          <w:sz w:val="28"/>
          <w:szCs w:val="28"/>
        </w:rPr>
        <w:t>1</w:t>
      </w:r>
      <w:r>
        <w:rPr>
          <w:rFonts w:eastAsia="黑体" w:cs="Times New Roman"/>
          <w:b/>
          <w:bCs/>
          <w:kern w:val="0"/>
          <w:sz w:val="28"/>
          <w:szCs w:val="28"/>
        </w:rPr>
        <w:t xml:space="preserve">　出口退（免）税分类管理</w:t>
      </w:r>
      <w:r>
        <w:rPr>
          <w:rFonts w:eastAsia="黑体" w:cs="Times New Roman" w:hint="default"/>
          <w:b/>
          <w:bCs/>
          <w:kern w:val="0"/>
          <w:sz w:val="28"/>
          <w:szCs w:val="28"/>
        </w:rPr>
        <w:t>评定申请</w:t>
      </w:r>
      <w:bookmarkEnd w:id="101"/>
      <w:bookmarkEnd w:id="102"/>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出口退（免）税分类管理</w:t>
      </w:r>
      <w:r>
        <w:rPr>
          <w:rFonts w:ascii="宋体" w:hAnsi="宋体" w:cs="Times New Roman" w:hint="default"/>
          <w:kern w:val="0"/>
        </w:rPr>
        <w:t>评定申请</w:t>
      </w:r>
    </w:p>
    <w:p w:rsidR="00C529D4" w:rsidRDefault="00C529D4" w:rsidP="00C529D4">
      <w:pPr>
        <w:wordWrap w:val="0"/>
        <w:spacing w:line="360" w:lineRule="auto"/>
        <w:ind w:firstLine="480"/>
        <w:rPr>
          <w:rFonts w:ascii="宋体" w:eastAsia="黑体" w:hAnsi="宋体" w:cs="Times New Roman" w:hint="default"/>
          <w:bCs/>
          <w:kern w:val="0"/>
        </w:rPr>
      </w:pPr>
      <w:r>
        <w:rPr>
          <w:rFonts w:ascii="宋体" w:eastAsia="黑体" w:hAnsi="宋体" w:cs="Times New Roman"/>
          <w:bCs/>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出口退（免）税分类管理</w:t>
      </w:r>
      <w:r>
        <w:rPr>
          <w:rFonts w:ascii="宋体" w:hAnsi="宋体" w:cs="Times New Roman" w:hint="default"/>
          <w:kern w:val="0"/>
        </w:rPr>
        <w:t>评定申请事项是指</w:t>
      </w:r>
      <w:r>
        <w:rPr>
          <w:rFonts w:ascii="宋体" w:hAnsi="宋体" w:cs="Times New Roman"/>
          <w:kern w:val="0"/>
        </w:rPr>
        <w:t>符合一类</w:t>
      </w:r>
      <w:r>
        <w:rPr>
          <w:rFonts w:ascii="宋体" w:hAnsi="宋体" w:cs="Times New Roman" w:hint="default"/>
          <w:kern w:val="0"/>
        </w:rPr>
        <w:t>出口</w:t>
      </w:r>
      <w:r>
        <w:rPr>
          <w:rFonts w:ascii="宋体" w:hAnsi="宋体" w:cs="Times New Roman"/>
          <w:kern w:val="0"/>
        </w:rPr>
        <w:t>企业评定条件</w:t>
      </w:r>
      <w:r>
        <w:rPr>
          <w:rFonts w:ascii="宋体" w:hAnsi="宋体" w:cs="Times New Roman" w:hint="default"/>
          <w:kern w:val="0"/>
        </w:rPr>
        <w:t>的纳税人</w:t>
      </w:r>
      <w:r>
        <w:rPr>
          <w:rFonts w:ascii="宋体" w:hAnsi="宋体" w:cs="Times New Roman"/>
          <w:kern w:val="0"/>
        </w:rPr>
        <w:t>，应于企业纳税信用级别评价结果确定的当月向主管税务机关</w:t>
      </w:r>
      <w:r>
        <w:rPr>
          <w:rFonts w:ascii="宋体" w:hAnsi="宋体" w:cs="Times New Roman" w:hint="default"/>
          <w:kern w:val="0"/>
        </w:rPr>
        <w:t>报送相关资料</w:t>
      </w:r>
      <w:r>
        <w:rPr>
          <w:rFonts w:ascii="宋体" w:hAnsi="宋体" w:cs="Times New Roman"/>
          <w:kern w:val="0"/>
        </w:rPr>
        <w:t>申请评定为一类出口企业</w:t>
      </w:r>
      <w:r>
        <w:rPr>
          <w:rFonts w:ascii="宋体" w:hAnsi="宋体" w:cs="Times New Roman" w:hint="default"/>
          <w:kern w:val="0"/>
        </w:rPr>
        <w:t>；</w:t>
      </w:r>
      <w:r>
        <w:rPr>
          <w:rFonts w:ascii="宋体" w:hAnsi="宋体" w:cs="Times New Roman"/>
          <w:kern w:val="0"/>
        </w:rPr>
        <w:t>出口企业因纳税信用级别、海关企业信用管理类别、外汇管理的分类管理等级等发生变化，或者对分类管理类别评定结果有异议的，可以书面向负责评定出口企业管理类别的税务机关提出重新评定出口退（免）税</w:t>
      </w:r>
      <w:r>
        <w:rPr>
          <w:rFonts w:ascii="宋体" w:hAnsi="宋体" w:cs="Times New Roman" w:hint="default"/>
          <w:kern w:val="0"/>
        </w:rPr>
        <w:t>分类</w:t>
      </w:r>
      <w:r>
        <w:rPr>
          <w:rFonts w:ascii="宋体" w:hAnsi="宋体" w:cs="Times New Roman"/>
          <w:kern w:val="0"/>
        </w:rPr>
        <w:t>管理类别。</w:t>
      </w:r>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《国家税务总局关于发布修订后的&lt;出口退（免）税企业分类管理办法&gt;的公告》（国家税务总局公告</w:t>
      </w:r>
      <w:r>
        <w:rPr>
          <w:rFonts w:cs="Times New Roman"/>
          <w:kern w:val="0"/>
        </w:rPr>
        <w:t>2016</w:t>
      </w:r>
      <w:r>
        <w:rPr>
          <w:rFonts w:ascii="宋体" w:hAnsi="宋体" w:cs="Times New Roman"/>
          <w:kern w:val="0"/>
        </w:rPr>
        <w:t>年第</w:t>
      </w:r>
      <w:r>
        <w:rPr>
          <w:rFonts w:cs="Times New Roman"/>
          <w:kern w:val="0"/>
        </w:rPr>
        <w:t>46</w:t>
      </w:r>
      <w:r>
        <w:rPr>
          <w:rFonts w:ascii="宋体" w:hAnsi="宋体" w:cs="Times New Roman"/>
          <w:kern w:val="0"/>
        </w:rPr>
        <w:t>号）第十条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hint="default"/>
          <w:kern w:val="0"/>
        </w:rPr>
        <w:t>一类出口企业评定申请</w:t>
      </w:r>
      <w:r>
        <w:rPr>
          <w:rFonts w:ascii="宋体" w:hAnsi="宋体" w:cs="Times New Roman"/>
          <w:kern w:val="0"/>
        </w:rPr>
        <w:t>：</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729"/>
        <w:gridCol w:w="732"/>
        <w:gridCol w:w="1321"/>
      </w:tblGrid>
      <w:tr w:rsidR="00C529D4" w:rsidTr="00E247EC">
        <w:trPr>
          <w:trHeight w:hRule="exact" w:val="340"/>
          <w:jc w:val="center"/>
        </w:trPr>
        <w:tc>
          <w:tcPr>
            <w:tcW w:w="67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430" w:type="dxa"/>
            <w:gridSpan w:val="2"/>
            <w:shd w:val="clear" w:color="auto" w:fill="D9D9D9"/>
            <w:vAlign w:val="center"/>
          </w:tcPr>
          <w:p w:rsidR="00C529D4" w:rsidRDefault="00C529D4" w:rsidP="00E247EC">
            <w:pPr>
              <w:tabs>
                <w:tab w:val="left" w:pos="3600"/>
              </w:tabs>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32"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1321"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7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430" w:type="dxa"/>
            <w:gridSpan w:val="2"/>
            <w:vAlign w:val="center"/>
          </w:tcPr>
          <w:p w:rsidR="00C529D4" w:rsidRDefault="00C529D4" w:rsidP="00E247EC">
            <w:pPr>
              <w:tabs>
                <w:tab w:val="left" w:pos="3600"/>
              </w:tabs>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《出口退（免）税企业内部风险控制体系建设情况报告》</w:t>
            </w:r>
          </w:p>
        </w:tc>
        <w:tc>
          <w:tcPr>
            <w:tcW w:w="732"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321"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2" w:type="dxa"/>
            <w:gridSpan w:val="5"/>
            <w:shd w:val="clear" w:color="auto" w:fill="D9D9D9"/>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380"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72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732"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21"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737"/>
          <w:jc w:val="center"/>
        </w:trPr>
        <w:tc>
          <w:tcPr>
            <w:tcW w:w="2380"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申请评定为一类出口企业</w:t>
            </w:r>
            <w:r>
              <w:rPr>
                <w:rFonts w:ascii="黑体" w:eastAsia="黑体" w:hAnsi="黑体" w:cs="Times New Roman" w:hint="default"/>
                <w:kern w:val="0"/>
                <w:sz w:val="18"/>
                <w:szCs w:val="18"/>
              </w:rPr>
              <w:t>的生产企业</w:t>
            </w:r>
          </w:p>
        </w:tc>
        <w:tc>
          <w:tcPr>
            <w:tcW w:w="372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《生产型出口企业生产能力情况报告》</w:t>
            </w:r>
          </w:p>
        </w:tc>
        <w:tc>
          <w:tcPr>
            <w:tcW w:w="732"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321"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480" w:lineRule="auto"/>
        <w:ind w:firstLine="480"/>
        <w:rPr>
          <w:rFonts w:ascii="宋体" w:hAnsi="宋体" w:cs="Times New Roman" w:hint="default"/>
          <w:kern w:val="0"/>
        </w:rPr>
      </w:pPr>
      <w:r>
        <w:rPr>
          <w:rFonts w:cs="Times New Roman"/>
          <w:kern w:val="0"/>
        </w:rPr>
        <w:t>2.</w:t>
      </w:r>
      <w:r>
        <w:rPr>
          <w:rFonts w:ascii="宋体" w:hAnsi="宋体" w:cs="Times New Roman"/>
          <w:kern w:val="0"/>
        </w:rPr>
        <w:t>出口退（免）税分类管理复评：</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729"/>
        <w:gridCol w:w="744"/>
        <w:gridCol w:w="1309"/>
      </w:tblGrid>
      <w:tr w:rsidR="00C529D4" w:rsidTr="00E247EC">
        <w:trPr>
          <w:trHeight w:hRule="exact" w:val="340"/>
          <w:jc w:val="center"/>
        </w:trPr>
        <w:tc>
          <w:tcPr>
            <w:tcW w:w="67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430"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44"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数量</w:t>
            </w:r>
          </w:p>
        </w:tc>
        <w:tc>
          <w:tcPr>
            <w:tcW w:w="130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7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430"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重新评定管理类别书面申请</w:t>
            </w:r>
          </w:p>
        </w:tc>
        <w:tc>
          <w:tcPr>
            <w:tcW w:w="744"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30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340"/>
          <w:jc w:val="center"/>
        </w:trPr>
        <w:tc>
          <w:tcPr>
            <w:tcW w:w="8162" w:type="dxa"/>
            <w:gridSpan w:val="5"/>
            <w:shd w:val="clear" w:color="auto" w:fill="D9D9D9"/>
            <w:vAlign w:val="center"/>
          </w:tcPr>
          <w:p w:rsidR="00C529D4" w:rsidRDefault="00C529D4" w:rsidP="00E247EC">
            <w:pPr>
              <w:wordWrap w:val="0"/>
              <w:spacing w:line="240" w:lineRule="auto"/>
              <w:ind w:firstLineChars="0" w:firstLine="0"/>
              <w:jc w:val="center"/>
              <w:rPr>
                <w:rFonts w:ascii="黑体" w:eastAsia="黑体" w:hAnsi="黑体" w:cs="Microsoft Himalaya" w:hint="default"/>
                <w:kern w:val="0"/>
                <w:sz w:val="21"/>
                <w:szCs w:val="21"/>
              </w:rPr>
            </w:pPr>
            <w:r>
              <w:rPr>
                <w:rFonts w:ascii="黑体" w:eastAsia="黑体" w:hAnsi="黑体" w:cs="Times New Roman" w:hint="default"/>
                <w:kern w:val="0"/>
                <w:sz w:val="21"/>
                <w:szCs w:val="21"/>
              </w:rPr>
              <w:t>有以下情形的，还应提供相应材料</w:t>
            </w:r>
          </w:p>
        </w:tc>
      </w:tr>
      <w:tr w:rsidR="00C529D4" w:rsidTr="00E247EC">
        <w:trPr>
          <w:trHeight w:hRule="exact" w:val="340"/>
          <w:jc w:val="center"/>
        </w:trPr>
        <w:tc>
          <w:tcPr>
            <w:tcW w:w="2380"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72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744"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0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C529D4" w:rsidTr="00E247EC">
        <w:trPr>
          <w:trHeight w:hRule="exact" w:val="737"/>
          <w:jc w:val="center"/>
        </w:trPr>
        <w:tc>
          <w:tcPr>
            <w:tcW w:w="2380" w:type="dxa"/>
            <w:gridSpan w:val="2"/>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申请复评为一类出口企业的</w:t>
            </w:r>
            <w:r>
              <w:rPr>
                <w:rFonts w:ascii="黑体" w:eastAsia="黑体" w:hAnsi="黑体" w:cs="Times New Roman" w:hint="default"/>
                <w:kern w:val="0"/>
                <w:sz w:val="18"/>
                <w:szCs w:val="18"/>
              </w:rPr>
              <w:t>外贸企业</w:t>
            </w:r>
          </w:p>
        </w:tc>
        <w:tc>
          <w:tcPr>
            <w:tcW w:w="372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《出口退（免）税企业内部风险控制体系</w:t>
            </w:r>
          </w:p>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建设情况报告》</w:t>
            </w:r>
          </w:p>
        </w:tc>
        <w:tc>
          <w:tcPr>
            <w:tcW w:w="744"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30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737"/>
          <w:jc w:val="center"/>
        </w:trPr>
        <w:tc>
          <w:tcPr>
            <w:tcW w:w="2380" w:type="dxa"/>
            <w:gridSpan w:val="2"/>
            <w:vMerge w:val="restart"/>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lastRenderedPageBreak/>
              <w:t>申请复评为一类出口企业的</w:t>
            </w:r>
            <w:r>
              <w:rPr>
                <w:rFonts w:ascii="黑体" w:eastAsia="黑体" w:hAnsi="黑体" w:cs="Times New Roman" w:hint="default"/>
                <w:kern w:val="0"/>
                <w:sz w:val="18"/>
                <w:szCs w:val="18"/>
              </w:rPr>
              <w:t>生产企业</w:t>
            </w:r>
          </w:p>
        </w:tc>
        <w:tc>
          <w:tcPr>
            <w:tcW w:w="372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《出口退（免）税企业内部风险控制体系</w:t>
            </w:r>
          </w:p>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建设情况报告》</w:t>
            </w:r>
          </w:p>
        </w:tc>
        <w:tc>
          <w:tcPr>
            <w:tcW w:w="744"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130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r w:rsidR="00C529D4" w:rsidTr="00E247EC">
        <w:trPr>
          <w:trHeight w:hRule="exact" w:val="567"/>
          <w:jc w:val="center"/>
        </w:trPr>
        <w:tc>
          <w:tcPr>
            <w:tcW w:w="2380" w:type="dxa"/>
            <w:gridSpan w:val="2"/>
            <w:vMerge/>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c>
          <w:tcPr>
            <w:tcW w:w="372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《生产型出口企业生产能力情况报告》</w:t>
            </w:r>
          </w:p>
        </w:tc>
        <w:tc>
          <w:tcPr>
            <w:tcW w:w="744"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1309" w:type="dxa"/>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bookmarkStart w:id="103" w:name="_GoBack"/>
      <w:r>
        <w:rPr>
          <w:rFonts w:ascii="宋体" w:eastAsia="黑体" w:hAnsi="宋体" w:cs="Times New Roman"/>
          <w:kern w:val="0"/>
        </w:rPr>
        <w:t>【办理地点】</w:t>
      </w:r>
    </w:p>
    <w:bookmarkEnd w:id="103"/>
    <w:p w:rsidR="00C529D4" w:rsidRPr="003B0562" w:rsidRDefault="00C529D4" w:rsidP="00C529D4">
      <w:pPr>
        <w:wordWrap w:val="0"/>
        <w:spacing w:line="360" w:lineRule="auto"/>
        <w:ind w:firstLine="480"/>
        <w:jc w:val="left"/>
        <w:rPr>
          <w:rFonts w:cs="Times New Roman" w:hint="default"/>
          <w:bCs/>
          <w:kern w:val="0"/>
        </w:rPr>
      </w:pPr>
      <w:r w:rsidRPr="003B0562">
        <w:rPr>
          <w:rFonts w:cs="Times New Roman"/>
          <w:bCs/>
          <w:kern w:val="0"/>
        </w:rPr>
        <w:t>可通过办税服务厅（场所）、新疆维吾尔自治区电子税务局办理，办税服务厅具体地点可点击下列链接通过办税地图获取：</w:t>
      </w:r>
    </w:p>
    <w:p w:rsidR="00C529D4" w:rsidRPr="003B0562" w:rsidRDefault="00E247EC" w:rsidP="00C529D4">
      <w:pPr>
        <w:wordWrap w:val="0"/>
        <w:spacing w:line="360" w:lineRule="auto"/>
        <w:ind w:firstLine="480"/>
        <w:jc w:val="left"/>
        <w:rPr>
          <w:rFonts w:cs="Times New Roman" w:hint="default"/>
          <w:b/>
          <w:bCs/>
          <w:kern w:val="0"/>
          <w:u w:val="single"/>
        </w:rPr>
      </w:pPr>
      <w:hyperlink r:id="rId73" w:anchor="/bsdt?code=bsdt&amp;id=9916" w:history="1">
        <w:r w:rsidR="00C529D4" w:rsidRPr="003B0562">
          <w:rPr>
            <w:rStyle w:val="af4"/>
            <w:rFonts w:cs="Times New Roman"/>
            <w:b/>
            <w:bCs/>
            <w:kern w:val="0"/>
          </w:rPr>
          <w:t>https://etax.xinjiang.chinatax.gov.cn/yhs-web/cxzx/bmap.html#/bsdt?code=bsdt&amp;id=9916</w:t>
        </w:r>
      </w:hyperlink>
    </w:p>
    <w:p w:rsidR="00C529D4" w:rsidRPr="003B0562" w:rsidRDefault="00C529D4" w:rsidP="00C529D4">
      <w:pPr>
        <w:wordWrap w:val="0"/>
        <w:spacing w:line="360" w:lineRule="auto"/>
        <w:ind w:firstLine="480"/>
        <w:jc w:val="left"/>
        <w:rPr>
          <w:rFonts w:cs="Times New Roman" w:hint="default"/>
          <w:bCs/>
          <w:kern w:val="0"/>
        </w:rPr>
      </w:pPr>
      <w:r w:rsidRPr="003B0562">
        <w:rPr>
          <w:rFonts w:cs="Times New Roman"/>
          <w:bCs/>
          <w:kern w:val="0"/>
        </w:rPr>
        <w:t>新疆维吾尔自治区电子税务局网址为：</w:t>
      </w:r>
    </w:p>
    <w:p w:rsidR="00C529D4" w:rsidRPr="003B0562"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240" w:lineRule="auto"/>
        <w:ind w:firstLineChars="0" w:firstLine="510"/>
        <w:jc w:val="left"/>
        <w:rPr>
          <w:rFonts w:ascii="宋体" w:hAnsi="宋体" w:cs="Times New Roman" w:hint="default"/>
          <w:kern w:val="0"/>
        </w:rPr>
      </w:pPr>
      <w:r>
        <w:rPr>
          <w:rFonts w:cs="Times New Roman"/>
          <w:kern w:val="0"/>
        </w:rPr>
        <w:t>20</w:t>
      </w:r>
      <w:r>
        <w:rPr>
          <w:rFonts w:ascii="宋体" w:hAnsi="宋体" w:cs="Times New Roman"/>
          <w:kern w:val="0"/>
        </w:rPr>
        <w:t>个工作日内办结</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Pr="003B0562" w:rsidRDefault="00C529D4" w:rsidP="00C529D4">
      <w:pPr>
        <w:wordWrap w:val="0"/>
        <w:spacing w:line="360" w:lineRule="auto"/>
        <w:ind w:firstLine="480"/>
        <w:jc w:val="left"/>
        <w:rPr>
          <w:rStyle w:val="af4"/>
          <w:rFonts w:hint="default"/>
          <w:b/>
          <w:bCs/>
        </w:rPr>
      </w:pPr>
      <w:r w:rsidRPr="003B0562">
        <w:rPr>
          <w:rFonts w:ascii="宋体" w:hAnsi="宋体" w:cs="Times New Roman"/>
          <w:kern w:val="0"/>
        </w:rPr>
        <w:t>主管税务机关对外公开的联系电话，可点击下列链接通过办税地图获取：</w:t>
      </w:r>
      <w:hyperlink r:id="rId74" w:anchor="/bsdt?code=bsdt&amp;id=9916" w:history="1">
        <w:r w:rsidRPr="003B0562">
          <w:rPr>
            <w:rStyle w:val="af4"/>
            <w:rFonts w:cs="Times New Roman"/>
            <w:b/>
            <w:bCs/>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eastAsia="黑体" w:hAnsi="宋体" w:cs="Times New Roman" w:hint="default"/>
        </w:rPr>
      </w:pPr>
      <w:r>
        <w:rPr>
          <w:rFonts w:ascii="宋体" w:eastAsia="黑体" w:hAnsi="宋体" w:cs="Times New Roman"/>
          <w:b/>
          <w:noProof/>
          <w:kern w:val="0"/>
        </w:rPr>
        <w:drawing>
          <wp:inline distT="0" distB="0" distL="114300" distR="114300" wp14:anchorId="13FCA2FC" wp14:editId="5E05555E">
            <wp:extent cx="5184140" cy="1378585"/>
            <wp:effectExtent l="0" t="0" r="12700" b="8255"/>
            <wp:docPr id="108" name="图片 5" descr="出口退免税流程图(分类管理复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 descr="出口退免税流程图(分类管理复评）"/>
                    <pic:cNvPicPr>
                      <a:picLocks noChangeAspect="1"/>
                    </pic:cNvPicPr>
                  </pic:nvPicPr>
                  <pic:blipFill>
                    <a:blip r:embed="rId75" cstate="print"/>
                    <a:srcRect/>
                    <a:stretch>
                      <a:fillRect/>
                    </a:stretch>
                  </pic:blipFill>
                  <pic:spPr>
                    <a:xfrm>
                      <a:off x="0" y="0"/>
                      <a:ext cx="5184140" cy="137858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w:t>
      </w:r>
      <w:r>
        <w:rPr>
          <w:rFonts w:ascii="宋体" w:hAnsi="宋体" w:cs="Times New Roman" w:hint="default"/>
          <w:kern w:val="0"/>
        </w:rPr>
        <w:lastRenderedPageBreak/>
        <w:t>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8C002F" w:rsidRPr="00C529D4" w:rsidRDefault="008C002F" w:rsidP="00C529D4">
      <w:pPr>
        <w:wordWrap w:val="0"/>
        <w:spacing w:beforeLines="100" w:before="336" w:afterLines="100" w:after="336" w:line="360" w:lineRule="auto"/>
        <w:ind w:firstLine="480"/>
        <w:outlineLvl w:val="2"/>
        <w:rPr>
          <w:rFonts w:ascii="宋体" w:hAnsi="宋体" w:cs="Times New Roman" w:hint="default"/>
          <w:kern w:val="0"/>
        </w:rPr>
      </w:pPr>
    </w:p>
    <w:sectPr w:rsidR="008C002F" w:rsidRPr="00C529D4">
      <w:headerReference w:type="even" r:id="rId76"/>
      <w:headerReference w:type="default" r:id="rId77"/>
      <w:footerReference w:type="even" r:id="rId78"/>
      <w:footerReference w:type="default" r:id="rId79"/>
      <w:headerReference w:type="first" r:id="rId80"/>
      <w:footerReference w:type="first" r:id="rId81"/>
      <w:pgSz w:w="11906" w:h="16838"/>
      <w:pgMar w:top="1440" w:right="1417" w:bottom="1440" w:left="1417" w:header="851" w:footer="992" w:gutter="0"/>
      <w:cols w:space="0"/>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9D" w:rsidRDefault="00D85A9D">
      <w:pPr>
        <w:spacing w:line="240" w:lineRule="auto"/>
        <w:ind w:firstLine="480"/>
        <w:rPr>
          <w:rFonts w:hint="default"/>
        </w:rPr>
      </w:pPr>
      <w:r>
        <w:separator/>
      </w:r>
    </w:p>
  </w:endnote>
  <w:endnote w:type="continuationSeparator" w:id="0">
    <w:p w:rsidR="00D85A9D" w:rsidRDefault="00D85A9D">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EC" w:rsidRDefault="00E247EC">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EC" w:rsidRDefault="00E247EC">
    <w:pPr>
      <w:pStyle w:val="a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EC" w:rsidRDefault="00E247EC">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9D" w:rsidRDefault="00D85A9D">
      <w:pPr>
        <w:spacing w:line="240" w:lineRule="auto"/>
        <w:ind w:firstLine="480"/>
        <w:rPr>
          <w:rFonts w:hint="default"/>
        </w:rPr>
      </w:pPr>
      <w:r>
        <w:separator/>
      </w:r>
    </w:p>
  </w:footnote>
  <w:footnote w:type="continuationSeparator" w:id="0">
    <w:p w:rsidR="00D85A9D" w:rsidRDefault="00D85A9D">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EC" w:rsidRDefault="00E247EC">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EC" w:rsidRDefault="00E247EC">
    <w:pPr>
      <w:pStyle w:val="af1"/>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EC" w:rsidRDefault="00E247EC">
    <w:pPr>
      <w:pStyle w:val="af1"/>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90D2D"/>
    <w:multiLevelType w:val="singleLevel"/>
    <w:tmpl w:val="5D490D2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hideSpellingErrors/>
  <w:defaultTabStop w:val="420"/>
  <w:drawingGridHorizontalSpacing w:val="120"/>
  <w:drawingGridVerticalSpacing w:val="168"/>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A8B7E08"/>
    <w:rsid w:val="00006432"/>
    <w:rsid w:val="00011FFA"/>
    <w:rsid w:val="000472A7"/>
    <w:rsid w:val="0007705C"/>
    <w:rsid w:val="000826BF"/>
    <w:rsid w:val="000A28CA"/>
    <w:rsid w:val="000D671D"/>
    <w:rsid w:val="000F01F5"/>
    <w:rsid w:val="00131AC4"/>
    <w:rsid w:val="00144E02"/>
    <w:rsid w:val="00192244"/>
    <w:rsid w:val="001B31D8"/>
    <w:rsid w:val="001F66D7"/>
    <w:rsid w:val="00207904"/>
    <w:rsid w:val="002242AD"/>
    <w:rsid w:val="0027550F"/>
    <w:rsid w:val="002829CC"/>
    <w:rsid w:val="002A6C79"/>
    <w:rsid w:val="002B5AD1"/>
    <w:rsid w:val="002B7111"/>
    <w:rsid w:val="002E5609"/>
    <w:rsid w:val="00306197"/>
    <w:rsid w:val="00352EE5"/>
    <w:rsid w:val="00357E4C"/>
    <w:rsid w:val="00360F65"/>
    <w:rsid w:val="0037124D"/>
    <w:rsid w:val="004045F3"/>
    <w:rsid w:val="00447BAD"/>
    <w:rsid w:val="00464203"/>
    <w:rsid w:val="00483432"/>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2BDC"/>
    <w:rsid w:val="00724BC8"/>
    <w:rsid w:val="00734FBB"/>
    <w:rsid w:val="00784822"/>
    <w:rsid w:val="007A5F08"/>
    <w:rsid w:val="007E684F"/>
    <w:rsid w:val="007F470C"/>
    <w:rsid w:val="00847CC2"/>
    <w:rsid w:val="008955C8"/>
    <w:rsid w:val="008C002F"/>
    <w:rsid w:val="008C36F4"/>
    <w:rsid w:val="00900B26"/>
    <w:rsid w:val="009054E9"/>
    <w:rsid w:val="00911CEF"/>
    <w:rsid w:val="0091219B"/>
    <w:rsid w:val="00926B3D"/>
    <w:rsid w:val="00937F3A"/>
    <w:rsid w:val="00966CD8"/>
    <w:rsid w:val="0097199B"/>
    <w:rsid w:val="009E5627"/>
    <w:rsid w:val="00A02054"/>
    <w:rsid w:val="00A266BB"/>
    <w:rsid w:val="00A31E6F"/>
    <w:rsid w:val="00A6675E"/>
    <w:rsid w:val="00AA0619"/>
    <w:rsid w:val="00AC10A8"/>
    <w:rsid w:val="00B04F1F"/>
    <w:rsid w:val="00B42EF6"/>
    <w:rsid w:val="00B446DE"/>
    <w:rsid w:val="00B5242B"/>
    <w:rsid w:val="00B54F15"/>
    <w:rsid w:val="00B70E1A"/>
    <w:rsid w:val="00B77F2C"/>
    <w:rsid w:val="00B91486"/>
    <w:rsid w:val="00BD2BFF"/>
    <w:rsid w:val="00BE51A3"/>
    <w:rsid w:val="00C104AB"/>
    <w:rsid w:val="00C529D4"/>
    <w:rsid w:val="00C941C9"/>
    <w:rsid w:val="00C97E72"/>
    <w:rsid w:val="00CA6FDD"/>
    <w:rsid w:val="00CB1D0F"/>
    <w:rsid w:val="00CE2839"/>
    <w:rsid w:val="00D03D58"/>
    <w:rsid w:val="00D431A2"/>
    <w:rsid w:val="00D85A9D"/>
    <w:rsid w:val="00D9573B"/>
    <w:rsid w:val="00E247EC"/>
    <w:rsid w:val="00E26A5E"/>
    <w:rsid w:val="00EB08BD"/>
    <w:rsid w:val="00EB3799"/>
    <w:rsid w:val="00EC6E41"/>
    <w:rsid w:val="00ED6FD8"/>
    <w:rsid w:val="00F65D1C"/>
    <w:rsid w:val="00F708F3"/>
    <w:rsid w:val="00F810F6"/>
    <w:rsid w:val="00F905BA"/>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6F60406"/>
    <w:rsid w:val="07126600"/>
    <w:rsid w:val="072A7ADC"/>
    <w:rsid w:val="07FB3333"/>
    <w:rsid w:val="082F5085"/>
    <w:rsid w:val="0986301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543C0E"/>
    <w:rsid w:val="10586419"/>
    <w:rsid w:val="107E7624"/>
    <w:rsid w:val="109A3EAE"/>
    <w:rsid w:val="114D1E98"/>
    <w:rsid w:val="11B04A3F"/>
    <w:rsid w:val="11B2390F"/>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6925C8"/>
    <w:rsid w:val="2DB36B65"/>
    <w:rsid w:val="2E2F49BA"/>
    <w:rsid w:val="2E5C18A9"/>
    <w:rsid w:val="2E6405B5"/>
    <w:rsid w:val="2F893466"/>
    <w:rsid w:val="2FCD0739"/>
    <w:rsid w:val="30527FC6"/>
    <w:rsid w:val="306001FD"/>
    <w:rsid w:val="3074475D"/>
    <w:rsid w:val="30A770E6"/>
    <w:rsid w:val="311A21C2"/>
    <w:rsid w:val="31CC4810"/>
    <w:rsid w:val="33A279C2"/>
    <w:rsid w:val="34BF12A2"/>
    <w:rsid w:val="35E44E9C"/>
    <w:rsid w:val="36B70756"/>
    <w:rsid w:val="370A1A8B"/>
    <w:rsid w:val="3791054E"/>
    <w:rsid w:val="38A3765C"/>
    <w:rsid w:val="38BD72EA"/>
    <w:rsid w:val="39BB6011"/>
    <w:rsid w:val="3A534285"/>
    <w:rsid w:val="3AFF2E4A"/>
    <w:rsid w:val="3CC2224F"/>
    <w:rsid w:val="3CEC7B9C"/>
    <w:rsid w:val="3D344164"/>
    <w:rsid w:val="3D597397"/>
    <w:rsid w:val="3D7B528D"/>
    <w:rsid w:val="3E297BF6"/>
    <w:rsid w:val="3E365157"/>
    <w:rsid w:val="3ECA4B64"/>
    <w:rsid w:val="3ECF5E5C"/>
    <w:rsid w:val="3F5218EF"/>
    <w:rsid w:val="3F842BB7"/>
    <w:rsid w:val="3FC21F6B"/>
    <w:rsid w:val="40403645"/>
    <w:rsid w:val="40441257"/>
    <w:rsid w:val="405A3824"/>
    <w:rsid w:val="40752F3E"/>
    <w:rsid w:val="40883A3D"/>
    <w:rsid w:val="40CF3142"/>
    <w:rsid w:val="412F0991"/>
    <w:rsid w:val="41A207AD"/>
    <w:rsid w:val="424D1A41"/>
    <w:rsid w:val="4298073B"/>
    <w:rsid w:val="42B46D76"/>
    <w:rsid w:val="42CB6790"/>
    <w:rsid w:val="4534276B"/>
    <w:rsid w:val="455C21A5"/>
    <w:rsid w:val="45705394"/>
    <w:rsid w:val="458617C7"/>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C261ACF"/>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A85523"/>
    <w:rsid w:val="53C47A68"/>
    <w:rsid w:val="544E6C8D"/>
    <w:rsid w:val="54941233"/>
    <w:rsid w:val="54A043B6"/>
    <w:rsid w:val="54C014FC"/>
    <w:rsid w:val="54E70BCD"/>
    <w:rsid w:val="55F9635B"/>
    <w:rsid w:val="56377C29"/>
    <w:rsid w:val="56873254"/>
    <w:rsid w:val="57015A11"/>
    <w:rsid w:val="57AD36D2"/>
    <w:rsid w:val="58B557D4"/>
    <w:rsid w:val="58E85983"/>
    <w:rsid w:val="599326AC"/>
    <w:rsid w:val="5A375E04"/>
    <w:rsid w:val="5A737EBD"/>
    <w:rsid w:val="5B581C3E"/>
    <w:rsid w:val="5B7C766D"/>
    <w:rsid w:val="5B8105BF"/>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D06D59"/>
    <w:rsid w:val="631B71D3"/>
    <w:rsid w:val="63B26D9D"/>
    <w:rsid w:val="64921BE5"/>
    <w:rsid w:val="64D25D62"/>
    <w:rsid w:val="64E9702B"/>
    <w:rsid w:val="652236F2"/>
    <w:rsid w:val="655F18A8"/>
    <w:rsid w:val="65CD141D"/>
    <w:rsid w:val="65E72612"/>
    <w:rsid w:val="66602E97"/>
    <w:rsid w:val="66895261"/>
    <w:rsid w:val="66B17B5B"/>
    <w:rsid w:val="67151049"/>
    <w:rsid w:val="673007D4"/>
    <w:rsid w:val="67341209"/>
    <w:rsid w:val="674471C3"/>
    <w:rsid w:val="676A083D"/>
    <w:rsid w:val="67F52361"/>
    <w:rsid w:val="68075032"/>
    <w:rsid w:val="68151882"/>
    <w:rsid w:val="683400E9"/>
    <w:rsid w:val="68BE3350"/>
    <w:rsid w:val="69091976"/>
    <w:rsid w:val="692A7723"/>
    <w:rsid w:val="6A316435"/>
    <w:rsid w:val="6AA03EEE"/>
    <w:rsid w:val="6AD505F4"/>
    <w:rsid w:val="6AEE3217"/>
    <w:rsid w:val="6B652944"/>
    <w:rsid w:val="6B67028E"/>
    <w:rsid w:val="6B827092"/>
    <w:rsid w:val="6BCF3F8E"/>
    <w:rsid w:val="6C443279"/>
    <w:rsid w:val="6CBC71C3"/>
    <w:rsid w:val="6D5B6888"/>
    <w:rsid w:val="6DDE76D2"/>
    <w:rsid w:val="6E2625AA"/>
    <w:rsid w:val="6EAF7E6C"/>
    <w:rsid w:val="6EF0318D"/>
    <w:rsid w:val="6F362C0E"/>
    <w:rsid w:val="70963B50"/>
    <w:rsid w:val="70AA17D4"/>
    <w:rsid w:val="712A4643"/>
    <w:rsid w:val="729163EA"/>
    <w:rsid w:val="729C4F05"/>
    <w:rsid w:val="729D4F0C"/>
    <w:rsid w:val="72AA265B"/>
    <w:rsid w:val="736946D1"/>
    <w:rsid w:val="73C76742"/>
    <w:rsid w:val="73D41B44"/>
    <w:rsid w:val="74445816"/>
    <w:rsid w:val="75B334C8"/>
    <w:rsid w:val="75BA7322"/>
    <w:rsid w:val="75E33E36"/>
    <w:rsid w:val="765B7DD0"/>
    <w:rsid w:val="77900376"/>
    <w:rsid w:val="7805601A"/>
    <w:rsid w:val="785228C3"/>
    <w:rsid w:val="78580966"/>
    <w:rsid w:val="7896389E"/>
    <w:rsid w:val="789F08D3"/>
    <w:rsid w:val="78D557C5"/>
    <w:rsid w:val="793763E3"/>
    <w:rsid w:val="7A866BA1"/>
    <w:rsid w:val="7ABE63FE"/>
    <w:rsid w:val="7B16460D"/>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912D47-8DF4-4CFC-B5D7-D0D4B7EA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link w:val="10"/>
    <w:qFormat/>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link w:val="20"/>
    <w:uiPriority w:val="9"/>
    <w:qFormat/>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link w:val="30"/>
    <w:uiPriority w:val="9"/>
    <w:qFormat/>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adjustRightInd/>
      <w:snapToGrid/>
      <w:spacing w:line="276" w:lineRule="auto"/>
      <w:ind w:firstLine="562"/>
    </w:pPr>
    <w:rPr>
      <w:rFonts w:ascii="Times New Roman" w:hAnsi="Times New Roman" w:cstheme="minorBidi" w:hint="eastAsia"/>
      <w:b/>
      <w:bCs/>
    </w:rPr>
  </w:style>
  <w:style w:type="paragraph" w:styleId="a4">
    <w:name w:val="annotation text"/>
    <w:link w:val="a6"/>
    <w:qFormat/>
    <w:pPr>
      <w:widowControl w:val="0"/>
      <w:adjustRightInd w:val="0"/>
      <w:snapToGrid w:val="0"/>
      <w:spacing w:line="360" w:lineRule="auto"/>
      <w:ind w:firstLineChars="200" w:firstLine="480"/>
    </w:pPr>
    <w:rPr>
      <w:rFonts w:ascii="宋体" w:hAnsi="宋体"/>
      <w:kern w:val="2"/>
      <w:sz w:val="24"/>
      <w:szCs w:val="24"/>
    </w:rPr>
  </w:style>
  <w:style w:type="paragraph" w:styleId="a7">
    <w:name w:val="Document Map"/>
    <w:basedOn w:val="a"/>
    <w:link w:val="a8"/>
    <w:qFormat/>
    <w:rPr>
      <w:rFonts w:ascii="宋体"/>
      <w:sz w:val="18"/>
      <w:szCs w:val="18"/>
    </w:rPr>
  </w:style>
  <w:style w:type="paragraph" w:styleId="a9">
    <w:name w:val="Body Text"/>
    <w:basedOn w:val="a"/>
    <w:link w:val="aa"/>
    <w:qFormat/>
    <w:pPr>
      <w:spacing w:line="360" w:lineRule="auto"/>
      <w:ind w:firstLine="643"/>
    </w:pPr>
    <w:rPr>
      <w:color w:val="000000" w:themeColor="text1"/>
      <w:kern w:val="21"/>
    </w:rPr>
  </w:style>
  <w:style w:type="paragraph" w:styleId="ab">
    <w:name w:val="Body Text Indent"/>
    <w:basedOn w:val="a"/>
    <w:link w:val="ac"/>
    <w:qFormat/>
    <w:pPr>
      <w:widowControl/>
      <w:tabs>
        <w:tab w:val="left" w:pos="377"/>
      </w:tabs>
      <w:spacing w:after="120" w:line="300" w:lineRule="auto"/>
      <w:ind w:leftChars="200" w:left="420" w:firstLine="200"/>
    </w:pPr>
  </w:style>
  <w:style w:type="paragraph" w:styleId="TOC3">
    <w:name w:val="toc 3"/>
    <w:basedOn w:val="a"/>
    <w:next w:val="a"/>
    <w:qFormat/>
    <w:pPr>
      <w:ind w:leftChars="400" w:left="840"/>
    </w:pPr>
  </w:style>
  <w:style w:type="paragraph" w:styleId="ad">
    <w:name w:val="Balloon Text"/>
    <w:basedOn w:val="a"/>
    <w:link w:val="ae"/>
    <w:qFormat/>
    <w:pPr>
      <w:spacing w:line="240" w:lineRule="auto"/>
    </w:pPr>
    <w:rPr>
      <w:sz w:val="18"/>
      <w:szCs w:val="18"/>
    </w:rPr>
  </w:style>
  <w:style w:type="paragraph" w:styleId="af">
    <w:name w:val="footer"/>
    <w:link w:val="af0"/>
    <w:uiPriority w:val="99"/>
    <w:qFormat/>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f1">
    <w:name w:val="header"/>
    <w:link w:val="af2"/>
    <w:qFormat/>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TOC1">
    <w:name w:val="toc 1"/>
    <w:basedOn w:val="a"/>
    <w:next w:val="a"/>
    <w:qFormat/>
  </w:style>
  <w:style w:type="paragraph" w:styleId="TOC2">
    <w:name w:val="toc 2"/>
    <w:basedOn w:val="a"/>
    <w:next w:val="a"/>
    <w:qFormat/>
    <w:pPr>
      <w:ind w:leftChars="200" w:left="420"/>
    </w:pPr>
  </w:style>
  <w:style w:type="paragraph" w:styleId="af3">
    <w:name w:val="Normal (Web)"/>
    <w:uiPriority w:val="99"/>
    <w:unhideWhenUsed/>
    <w:qFormat/>
    <w:pPr>
      <w:widowControl w:val="0"/>
      <w:wordWrap w:val="0"/>
      <w:spacing w:beforeLines="100" w:afterLines="100" w:line="360" w:lineRule="auto"/>
      <w:ind w:firstLineChars="200" w:firstLine="480"/>
    </w:pPr>
    <w:rPr>
      <w:rFonts w:ascii="宋体" w:hAnsi="宋体" w:cs="宋体"/>
      <w:sz w:val="24"/>
      <w:szCs w:val="24"/>
    </w:rPr>
  </w:style>
  <w:style w:type="character" w:styleId="af4">
    <w:name w:val="Hyperlink"/>
    <w:basedOn w:val="a0"/>
    <w:unhideWhenUsed/>
    <w:qFormat/>
    <w:rPr>
      <w:color w:val="0000FF"/>
      <w:u w:val="single"/>
    </w:rPr>
  </w:style>
  <w:style w:type="character" w:styleId="af5">
    <w:name w:val="annotation reference"/>
    <w:basedOn w:val="a0"/>
    <w:qFormat/>
    <w:rPr>
      <w:sz w:val="21"/>
      <w:szCs w:val="21"/>
    </w:rPr>
  </w:style>
  <w:style w:type="character" w:customStyle="1" w:styleId="40">
    <w:name w:val="标题 4 字符"/>
    <w:link w:val="4"/>
    <w:qFormat/>
    <w:rPr>
      <w:rFonts w:ascii="Cambria" w:eastAsia="黑体" w:hAnsi="Cambria" w:cs="Times New Roman"/>
      <w:bCs/>
      <w:sz w:val="24"/>
      <w:szCs w:val="28"/>
      <w:lang w:val="en-US" w:eastAsia="zh-CN" w:bidi="ar-SA"/>
    </w:rPr>
  </w:style>
  <w:style w:type="character" w:customStyle="1" w:styleId="ac">
    <w:name w:val="正文文本缩进 字符"/>
    <w:link w:val="ab"/>
    <w:qFormat/>
    <w:rPr>
      <w:rFonts w:eastAsia="宋体"/>
      <w:sz w:val="24"/>
      <w:szCs w:val="24"/>
      <w:lang w:val="en-US" w:eastAsia="zh-CN" w:bidi="ar-SA"/>
    </w:rPr>
  </w:style>
  <w:style w:type="paragraph" w:customStyle="1" w:styleId="af6">
    <w:name w:val="英文摘要"/>
    <w:basedOn w:val="a"/>
    <w:qFormat/>
  </w:style>
  <w:style w:type="paragraph" w:customStyle="1" w:styleId="af7">
    <w:name w:val="参考文献正文"/>
    <w:basedOn w:val="a"/>
    <w:qFormat/>
    <w:pPr>
      <w:ind w:firstLineChars="0" w:firstLine="0"/>
    </w:pPr>
    <w:rPr>
      <w:rFonts w:cs="宋体"/>
    </w:rPr>
  </w:style>
  <w:style w:type="paragraph" w:customStyle="1" w:styleId="af8">
    <w:name w:val="事项名称"/>
    <w:basedOn w:val="a"/>
    <w:next w:val="a"/>
    <w:qFormat/>
    <w:rPr>
      <w:b/>
      <w:bCs/>
    </w:rPr>
  </w:style>
  <w:style w:type="paragraph" w:customStyle="1" w:styleId="11">
    <w:name w:val="样式1【标准】"/>
    <w:qFormat/>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9">
    <w:name w:val="二级标题"/>
    <w:qFormat/>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a">
    <w:name w:val="【事项名称】"/>
    <w:qFormat/>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b">
    <w:name w:val="材料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c">
    <w:name w:val="政策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d">
    <w:name w:val="材料 文本"/>
    <w:qFormat/>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1">
    <w:name w:val="目录3"/>
    <w:unhideWhenUsed/>
    <w:qFormat/>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e">
    <w:name w:val="中间 式样"/>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
    <w:name w:val="正文部分 字符"/>
    <w:link w:val="aff0"/>
    <w:qFormat/>
    <w:rPr>
      <w:rFonts w:ascii="宋体" w:eastAsia="宋体" w:hAnsi="宋体" w:cs="Times New Roman"/>
      <w:kern w:val="0"/>
      <w:sz w:val="24"/>
      <w:szCs w:val="24"/>
      <w:lang w:val="en-US" w:eastAsia="zh-CN" w:bidi="ar-SA"/>
    </w:rPr>
  </w:style>
  <w:style w:type="paragraph" w:customStyle="1" w:styleId="aff0">
    <w:name w:val="正文部分"/>
    <w:link w:val="aff"/>
    <w:qFormat/>
    <w:pPr>
      <w:widowControl w:val="0"/>
      <w:adjustRightInd w:val="0"/>
      <w:snapToGrid w:val="0"/>
      <w:spacing w:line="360" w:lineRule="auto"/>
      <w:ind w:firstLineChars="200" w:firstLine="480"/>
      <w:jc w:val="both"/>
    </w:pPr>
    <w:rPr>
      <w:rFonts w:ascii="宋体" w:hAnsi="宋体"/>
      <w:sz w:val="24"/>
      <w:szCs w:val="24"/>
    </w:rPr>
  </w:style>
  <w:style w:type="paragraph" w:customStyle="1" w:styleId="aff1">
    <w:name w:val="正文正文"/>
    <w:qFormat/>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21">
    <w:name w:val="目录2"/>
    <w:qFormat/>
    <w:pPr>
      <w:widowControl w:val="0"/>
      <w:tabs>
        <w:tab w:val="right" w:leader="dot" w:pos="8278"/>
      </w:tabs>
      <w:ind w:firstLine="397"/>
      <w:jc w:val="both"/>
    </w:pPr>
    <w:rPr>
      <w:rFonts w:ascii="Arial" w:eastAsia="黑体" w:hAnsi="Arial"/>
      <w:kern w:val="2"/>
      <w:sz w:val="21"/>
      <w:szCs w:val="22"/>
    </w:rPr>
  </w:style>
  <w:style w:type="character" w:customStyle="1" w:styleId="a8">
    <w:name w:val="文档结构图 字符"/>
    <w:basedOn w:val="a0"/>
    <w:link w:val="a7"/>
    <w:qFormat/>
    <w:rPr>
      <w:rFonts w:ascii="宋体" w:hAnsi="Times New Roman" w:cstheme="minorBidi"/>
      <w:kern w:val="2"/>
      <w:sz w:val="18"/>
      <w:szCs w:val="18"/>
    </w:rPr>
  </w:style>
  <w:style w:type="character" w:customStyle="1" w:styleId="ae">
    <w:name w:val="批注框文本 字符"/>
    <w:basedOn w:val="a0"/>
    <w:link w:val="ad"/>
    <w:qFormat/>
    <w:rPr>
      <w:rFonts w:ascii="Times New Roman" w:hAnsi="Times New Roman" w:cstheme="minorBidi"/>
      <w:kern w:val="2"/>
      <w:sz w:val="18"/>
      <w:szCs w:val="18"/>
    </w:rPr>
  </w:style>
  <w:style w:type="character" w:customStyle="1" w:styleId="a6">
    <w:name w:val="批注文字 字符"/>
    <w:basedOn w:val="a0"/>
    <w:link w:val="a4"/>
    <w:qFormat/>
    <w:rPr>
      <w:rFonts w:ascii="宋体" w:hAnsi="宋体"/>
      <w:kern w:val="2"/>
      <w:sz w:val="24"/>
      <w:szCs w:val="24"/>
    </w:rPr>
  </w:style>
  <w:style w:type="character" w:customStyle="1" w:styleId="a5">
    <w:name w:val="批注主题 字符"/>
    <w:basedOn w:val="a6"/>
    <w:link w:val="a3"/>
    <w:qFormat/>
    <w:rPr>
      <w:rFonts w:ascii="宋体" w:hAnsi="宋体"/>
      <w:kern w:val="2"/>
      <w:sz w:val="24"/>
      <w:szCs w:val="24"/>
    </w:rPr>
  </w:style>
  <w:style w:type="character" w:customStyle="1" w:styleId="10">
    <w:name w:val="标题 1 字符"/>
    <w:basedOn w:val="a0"/>
    <w:link w:val="1"/>
    <w:rsid w:val="00C529D4"/>
    <w:rPr>
      <w:rFonts w:ascii="黑体" w:eastAsia="黑体" w:hAnsi="黑体"/>
      <w:b/>
      <w:kern w:val="24"/>
      <w:sz w:val="36"/>
      <w:szCs w:val="36"/>
    </w:rPr>
  </w:style>
  <w:style w:type="character" w:customStyle="1" w:styleId="20">
    <w:name w:val="标题 2 字符"/>
    <w:basedOn w:val="a0"/>
    <w:link w:val="2"/>
    <w:uiPriority w:val="9"/>
    <w:rsid w:val="00C529D4"/>
    <w:rPr>
      <w:rFonts w:ascii="Arial" w:eastAsia="黑体" w:hAnsi="Arial"/>
      <w:b/>
      <w:bCs/>
      <w:kern w:val="24"/>
      <w:sz w:val="32"/>
      <w:szCs w:val="32"/>
    </w:rPr>
  </w:style>
  <w:style w:type="character" w:customStyle="1" w:styleId="30">
    <w:name w:val="标题 3 字符"/>
    <w:basedOn w:val="a0"/>
    <w:link w:val="3"/>
    <w:uiPriority w:val="9"/>
    <w:rsid w:val="00C529D4"/>
    <w:rPr>
      <w:rFonts w:eastAsia="黑体"/>
      <w:b/>
      <w:bCs/>
      <w:kern w:val="24"/>
      <w:sz w:val="28"/>
      <w:szCs w:val="28"/>
    </w:rPr>
  </w:style>
  <w:style w:type="character" w:customStyle="1" w:styleId="aa">
    <w:name w:val="正文文本 字符"/>
    <w:basedOn w:val="a0"/>
    <w:link w:val="a9"/>
    <w:rsid w:val="00C529D4"/>
    <w:rPr>
      <w:rFonts w:cstheme="minorBidi"/>
      <w:color w:val="000000" w:themeColor="text1"/>
      <w:kern w:val="21"/>
      <w:sz w:val="24"/>
      <w:szCs w:val="24"/>
    </w:rPr>
  </w:style>
  <w:style w:type="character" w:customStyle="1" w:styleId="af0">
    <w:name w:val="页脚 字符"/>
    <w:basedOn w:val="a0"/>
    <w:link w:val="af"/>
    <w:uiPriority w:val="99"/>
    <w:rsid w:val="00C529D4"/>
    <w:rPr>
      <w:rFonts w:ascii="Calibri" w:hAnsi="Calibri"/>
      <w:kern w:val="2"/>
      <w:sz w:val="18"/>
      <w:szCs w:val="18"/>
    </w:rPr>
  </w:style>
  <w:style w:type="character" w:customStyle="1" w:styleId="af2">
    <w:name w:val="页眉 字符"/>
    <w:basedOn w:val="a0"/>
    <w:link w:val="af1"/>
    <w:rsid w:val="00C529D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image" Target="media/image4.png"/><Relationship Id="rId39"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34" Type="http://schemas.openxmlformats.org/officeDocument/2006/relationships/hyperlink" Target="https://etax.xinjiang.chinatax.gov.cn/gzfw/xzfw/" TargetMode="External"/><Relationship Id="rId42" Type="http://schemas.openxmlformats.org/officeDocument/2006/relationships/hyperlink" Target="https://etax.xinjiang.chinatax.gov.cn/yhs-web/cxzx/bmap.html" TargetMode="External"/><Relationship Id="rId47" Type="http://schemas.openxmlformats.org/officeDocument/2006/relationships/hyperlink" Target="https://etax.xinjiang.chinatax.gov.cn/yhs-web/cxzx/bmap.html" TargetMode="External"/><Relationship Id="rId50" Type="http://schemas.openxmlformats.org/officeDocument/2006/relationships/image" Target="media/image6.png"/><Relationship Id="rId55" Type="http://schemas.openxmlformats.org/officeDocument/2006/relationships/hyperlink" Target="https://etax.xinjiang.chinatax.gov.cn/wszx-web/bszm/apps/views/beforeLogin/indexBefore/pageIndex.html" TargetMode="External"/><Relationship Id="rId63" Type="http://schemas.openxmlformats.org/officeDocument/2006/relationships/hyperlink" Target="https://etax.xinjiang.chinatax.gov.cn/yhs-web/cxzx/bmap.html" TargetMode="External"/><Relationship Id="rId68" Type="http://schemas.openxmlformats.org/officeDocument/2006/relationships/hyperlink" Target="https://etax.xinjiang.chinatax.gov.cn/yhs-web/cxzx/bmap.html"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etax.xinjiang.chinatax.gov.cn/yhs-web/cxzx/bmap.html" TargetMode="External"/><Relationship Id="rId2" Type="http://schemas.openxmlformats.org/officeDocument/2006/relationships/customXml" Target="../customXml/item2.xml"/><Relationship Id="rId16" Type="http://schemas.openxmlformats.org/officeDocument/2006/relationships/hyperlink" Target="https://etax.xinjiang.chinatax.gov.cn/gzfw/xzfw/" TargetMode="External"/><Relationship Id="rId29" Type="http://schemas.openxmlformats.org/officeDocument/2006/relationships/hyperlink" Target="https://etax.xinjiang.chinatax.gov.cn/yhs-web/cxzx/bmap.html" TargetMode="External"/><Relationship Id="rId11" Type="http://schemas.openxmlformats.org/officeDocument/2006/relationships/image" Target="media/image1.png"/><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37" Type="http://schemas.openxmlformats.org/officeDocument/2006/relationships/hyperlink" Target="https://etax.xinjiang.chinatax.gov.cn/gzfw/xzfw/" TargetMode="External"/><Relationship Id="rId40" Type="http://schemas.openxmlformats.org/officeDocument/2006/relationships/hyperlink" Target="https://etax.xinjiang.chinatax.gov.cn/gzfw/xzfw/" TargetMode="External"/><Relationship Id="rId45" Type="http://schemas.openxmlformats.org/officeDocument/2006/relationships/hyperlink" Target="https://etax.xinjiang.chinatax.gov.cn/yhs-web/cxzx/bmap.html" TargetMode="External"/><Relationship Id="rId53" Type="http://schemas.openxmlformats.org/officeDocument/2006/relationships/image" Target="media/image7.png"/><Relationship Id="rId58" Type="http://schemas.openxmlformats.org/officeDocument/2006/relationships/hyperlink" Target="https://etax.xinjiang.chinatax.gov.cn/yhs-web/cxzx/bmap.html" TargetMode="External"/><Relationship Id="rId66" Type="http://schemas.openxmlformats.org/officeDocument/2006/relationships/image" Target="media/image9.png"/><Relationship Id="rId74" Type="http://schemas.openxmlformats.org/officeDocument/2006/relationships/hyperlink" Target="https://etax.xinjiang.chinatax.gov.cn/yhs-web/cxzx/bmap.html"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etax.xinjiang.chinatax.gov.cn/yhs-web/cxzx/bmap.html" TargetMode="External"/><Relationship Id="rId82" Type="http://schemas.openxmlformats.org/officeDocument/2006/relationships/fontTable" Target="fontTable.xml"/><Relationship Id="rId10" Type="http://schemas.openxmlformats.org/officeDocument/2006/relationships/hyperlink" Target="https://etax.xinjiang.chinatax.gov.cn/yhs-web/cxzx/bmap.html" TargetMode="External"/><Relationship Id="rId19" Type="http://schemas.openxmlformats.org/officeDocument/2006/relationships/image" Target="media/image3.png"/><Relationship Id="rId31" Type="http://schemas.openxmlformats.org/officeDocument/2006/relationships/hyperlink" Target="https://etax.xinjiang.chinatax.gov.cn/gzfw/xzfw/" TargetMode="External"/><Relationship Id="rId44" Type="http://schemas.openxmlformats.org/officeDocument/2006/relationships/hyperlink" Target="https://etax.xinjiang.chinatax.gov.cn/yhs-web/cxzx/bmap.html" TargetMode="External"/><Relationship Id="rId52" Type="http://schemas.openxmlformats.org/officeDocument/2006/relationships/hyperlink" Target="https://etax.xinjiang.chinatax.gov.cn/yhs-web/cxzx/bmap.html" TargetMode="External"/><Relationship Id="rId60" Type="http://schemas.openxmlformats.org/officeDocument/2006/relationships/hyperlink" Target="https://etax.xinjiang.chinatax.gov.cn/yhs-web/cxzx/bmap.html" TargetMode="External"/><Relationship Id="rId65" Type="http://schemas.openxmlformats.org/officeDocument/2006/relationships/hyperlink" Target="https://etax.xinjiang.chinatax.gov.cn/yhs-web/cxzx/bmap.html" TargetMode="External"/><Relationship Id="rId73" Type="http://schemas.openxmlformats.org/officeDocument/2006/relationships/hyperlink" Target="https://etax.xinjiang.chinatax.gov.cn/yhs-web/cxzx/bmap.html"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hyperlink" Target="https://etax.xinjiang.chinatax.gov.cn/yhs-web/cxzx/bmap.html" TargetMode="External"/><Relationship Id="rId27" Type="http://schemas.openxmlformats.org/officeDocument/2006/relationships/hyperlink" Target="https://etax.xinjiang.chinatax.gov.cn/gzfw/xzfw/" TargetMode="External"/><Relationship Id="rId30" Type="http://schemas.openxmlformats.org/officeDocument/2006/relationships/image" Target="media/image5.png"/><Relationship Id="rId35" Type="http://schemas.openxmlformats.org/officeDocument/2006/relationships/hyperlink" Target="https://etax.xinjiang.chinatax.gov.cn/yhs-web/cxzx/bmap.html" TargetMode="External"/><Relationship Id="rId43" Type="http://schemas.openxmlformats.org/officeDocument/2006/relationships/hyperlink" Target="https://etax.xinjiang.chinatax.gov.cn/gzfw/xzfw/" TargetMode="External"/><Relationship Id="rId48" Type="http://schemas.openxmlformats.org/officeDocument/2006/relationships/hyperlink" Target="https://etax.xinjiang.chinatax.gov.cn/yhs-web/cxzx/bmap.html" TargetMode="External"/><Relationship Id="rId56" Type="http://schemas.openxmlformats.org/officeDocument/2006/relationships/hyperlink" Target="https://etax.xinjiang.chinatax.gov.cn/yhs-web/cxzx/bmap.html" TargetMode="External"/><Relationship Id="rId64" Type="http://schemas.openxmlformats.org/officeDocument/2006/relationships/hyperlink" Target="https://etax.xinjiang.chinatax.gov.cn/yhs-web/cxzx/bmap.html" TargetMode="External"/><Relationship Id="rId69" Type="http://schemas.openxmlformats.org/officeDocument/2006/relationships/image" Target="media/image10.png"/><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etax.xinjiang.chinatax.gov.cn/yhs-web/cxzx/bmap.html" TargetMode="External"/><Relationship Id="rId72" Type="http://schemas.openxmlformats.org/officeDocument/2006/relationships/image" Target="media/image11.png"/><Relationship Id="rId80"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etax.xinjiang.chinatax.gov.cn/gzfw/xzfw/"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38" Type="http://schemas.openxmlformats.org/officeDocument/2006/relationships/hyperlink" Target="https://etax.xinjiang.chinatax.gov.cn/yhs-web/cxzx/bmap.html" TargetMode="External"/><Relationship Id="rId46" Type="http://schemas.openxmlformats.org/officeDocument/2006/relationships/hyperlink" Target="https://etax.xinjiang.chinatax.gov.cn/yhs-web/cxzx/bmap.html" TargetMode="External"/><Relationship Id="rId59" Type="http://schemas.openxmlformats.org/officeDocument/2006/relationships/hyperlink" Target="https://etax.xinjiang.chinatax.gov.cn/yhs-web/cxzx/bmap.html" TargetMode="External"/><Relationship Id="rId67" Type="http://schemas.openxmlformats.org/officeDocument/2006/relationships/hyperlink" Target="https://etax.xinjiang.chinatax.gov.cn/yhs-web/cxzx/bmap.html" TargetMode="External"/><Relationship Id="rId20" Type="http://schemas.openxmlformats.org/officeDocument/2006/relationships/hyperlink" Target="https://etax.xinjiang.chinatax.gov.cn/gzfw/xzfw/" TargetMode="External"/><Relationship Id="rId41" Type="http://schemas.openxmlformats.org/officeDocument/2006/relationships/hyperlink" Target="https://etax.xinjiang.chinatax.gov.cn/yhs-web/cxzx/bmap.html" TargetMode="External"/><Relationship Id="rId54" Type="http://schemas.openxmlformats.org/officeDocument/2006/relationships/hyperlink" Target="https://etax.xinjiang.chinatax.gov.cn/yhs-web/cxzx/bmap.html" TargetMode="External"/><Relationship Id="rId62" Type="http://schemas.openxmlformats.org/officeDocument/2006/relationships/hyperlink" Target="https://etax.xinjiang.chinatax.gov.cn/yhs-web/cxzx/bmap.html" TargetMode="External"/><Relationship Id="rId70" Type="http://schemas.openxmlformats.org/officeDocument/2006/relationships/hyperlink" Target="https://etax.xinjiang.chinatax.gov.cn/yhs-web/cxzx/bmap.html" TargetMode="External"/><Relationship Id="rId75" Type="http://schemas.openxmlformats.org/officeDocument/2006/relationships/image" Target="media/image12.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tax.xinjiang.chinatax.gov.cn/gzfw/xzfw/" TargetMode="External"/><Relationship Id="rId28" Type="http://schemas.openxmlformats.org/officeDocument/2006/relationships/hyperlink" Target="https://etax.xinjiang.chinatax.gov.cn/yhs-web/cxzx/bmap.html" TargetMode="External"/><Relationship Id="rId36" Type="http://schemas.openxmlformats.org/officeDocument/2006/relationships/hyperlink" Target="https://etax.xinjiang.chinatax.gov.cn/yhs-web/cxzx/bmap.html" TargetMode="External"/><Relationship Id="rId49" Type="http://schemas.openxmlformats.org/officeDocument/2006/relationships/hyperlink" Target="https://etax.xinjiang.chinatax.gov.cn/yhs-web/cxzx/bmap.html" TargetMode="External"/><Relationship Id="rId57"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E8FEC-CF50-4F42-A46D-5FBE54D6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7359</Words>
  <Characters>41949</Characters>
  <Application>Microsoft Office Word</Application>
  <DocSecurity>0</DocSecurity>
  <Lines>349</Lines>
  <Paragraphs>98</Paragraphs>
  <ScaleCrop>false</ScaleCrop>
  <Company>Microsoft</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liyongbin</cp:lastModifiedBy>
  <cp:revision>57</cp:revision>
  <dcterms:created xsi:type="dcterms:W3CDTF">2019-08-14T07:46:00Z</dcterms:created>
  <dcterms:modified xsi:type="dcterms:W3CDTF">2019-10-31T02:25:00Z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